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28" w:rsidRPr="00787B26" w:rsidRDefault="00915E28" w:rsidP="00787B26">
      <w:pPr>
        <w:pStyle w:val="Title"/>
        <w:rPr>
          <w:rFonts w:ascii="Arial" w:hAnsi="Arial"/>
          <w:szCs w:val="24"/>
        </w:rPr>
      </w:pPr>
      <w:r>
        <w:rPr>
          <w:szCs w:val="24"/>
        </w:rPr>
        <w:t xml:space="preserve">                       </w:t>
      </w:r>
      <w:r w:rsidRPr="00787B26">
        <w:rPr>
          <w:szCs w:val="24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4727968" r:id="rId6"/>
        </w:object>
      </w:r>
    </w:p>
    <w:p w:rsidR="00915E28" w:rsidRPr="00787B26" w:rsidRDefault="00915E28" w:rsidP="00787B26">
      <w:pPr>
        <w:pStyle w:val="Title"/>
        <w:rPr>
          <w:szCs w:val="24"/>
        </w:rPr>
      </w:pPr>
    </w:p>
    <w:p w:rsidR="00915E28" w:rsidRPr="0016598B" w:rsidRDefault="00915E28" w:rsidP="00787B26">
      <w:pPr>
        <w:pStyle w:val="Title"/>
        <w:rPr>
          <w:b w:val="0"/>
          <w:sz w:val="16"/>
          <w:szCs w:val="16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915E28" w:rsidRDefault="00915E28" w:rsidP="00787B26"/>
              </w:txbxContent>
            </v:textbox>
            <w10:wrap type="tight" anchorx="page"/>
          </v:shape>
        </w:pict>
      </w:r>
      <w:r w:rsidRPr="0016598B">
        <w:rPr>
          <w:b w:val="0"/>
          <w:sz w:val="16"/>
          <w:szCs w:val="16"/>
        </w:rPr>
        <w:t>У К Р А Ї Н А</w:t>
      </w:r>
    </w:p>
    <w:p w:rsidR="00915E28" w:rsidRPr="00787B26" w:rsidRDefault="00915E28" w:rsidP="00787B26">
      <w:pPr>
        <w:pStyle w:val="Subtitle"/>
        <w:rPr>
          <w:szCs w:val="24"/>
        </w:rPr>
      </w:pPr>
      <w:r w:rsidRPr="00787B26">
        <w:rPr>
          <w:szCs w:val="24"/>
        </w:rPr>
        <w:t>ВАСИЛІВСЬКА МІСЬКА РАДА</w:t>
      </w:r>
    </w:p>
    <w:p w:rsidR="00915E28" w:rsidRPr="00787B26" w:rsidRDefault="00915E28" w:rsidP="00787B26">
      <w:pPr>
        <w:pStyle w:val="Subtitle"/>
        <w:rPr>
          <w:szCs w:val="24"/>
        </w:rPr>
      </w:pPr>
      <w:r w:rsidRPr="00787B26">
        <w:rPr>
          <w:szCs w:val="24"/>
        </w:rPr>
        <w:t>ЗАПОРІЗЬКОЇ ОБЛАСТІ</w:t>
      </w:r>
    </w:p>
    <w:p w:rsidR="00915E28" w:rsidRPr="00787B26" w:rsidRDefault="00915E28" w:rsidP="00787B26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сьомого</w:t>
      </w:r>
      <w:r w:rsidRPr="00787B26">
        <w:rPr>
          <w:b/>
          <w:lang w:val="uk-UA"/>
        </w:rPr>
        <w:t xml:space="preserve"> скликання</w:t>
      </w:r>
    </w:p>
    <w:p w:rsidR="00915E28" w:rsidRPr="00787B26" w:rsidRDefault="00915E28" w:rsidP="00787B26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друга</w:t>
      </w:r>
      <w:r w:rsidRPr="00787B26">
        <w:rPr>
          <w:b/>
          <w:lang w:val="uk-UA"/>
        </w:rPr>
        <w:t xml:space="preserve">  (позачергова)  сесія</w:t>
      </w:r>
    </w:p>
    <w:p w:rsidR="00915E28" w:rsidRPr="00787B26" w:rsidRDefault="00915E28" w:rsidP="00787B26">
      <w:pPr>
        <w:ind w:right="-38"/>
        <w:jc w:val="center"/>
        <w:rPr>
          <w:b/>
          <w:lang w:val="uk-UA"/>
        </w:rPr>
      </w:pPr>
    </w:p>
    <w:p w:rsidR="00915E28" w:rsidRDefault="00915E28" w:rsidP="00787B26">
      <w:pPr>
        <w:ind w:right="-38"/>
        <w:jc w:val="center"/>
        <w:rPr>
          <w:b/>
          <w:lang w:val="uk-UA"/>
        </w:rPr>
      </w:pPr>
      <w:r w:rsidRPr="00787B26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915E28" w:rsidRDefault="00915E28" w:rsidP="00787B26">
      <w:pPr>
        <w:ind w:right="-38"/>
        <w:jc w:val="center"/>
        <w:rPr>
          <w:b/>
          <w:lang w:val="uk-UA"/>
        </w:rPr>
      </w:pPr>
    </w:p>
    <w:p w:rsidR="00915E28" w:rsidRDefault="00915E28" w:rsidP="00787B26">
      <w:pPr>
        <w:rPr>
          <w:b/>
          <w:lang w:val="uk-UA"/>
        </w:rPr>
      </w:pPr>
    </w:p>
    <w:p w:rsidR="00915E28" w:rsidRPr="0016598B" w:rsidRDefault="00915E28" w:rsidP="00787B26">
      <w:pPr>
        <w:rPr>
          <w:lang w:val="uk-UA"/>
        </w:rPr>
      </w:pPr>
      <w:r w:rsidRPr="0016598B">
        <w:rPr>
          <w:lang w:val="uk-UA"/>
        </w:rPr>
        <w:t xml:space="preserve">27 листопада 2015 року                                                                                                   </w:t>
      </w:r>
      <w:r>
        <w:rPr>
          <w:lang w:val="uk-UA"/>
        </w:rPr>
        <w:t xml:space="preserve">    </w:t>
      </w:r>
      <w:r w:rsidRPr="0016598B">
        <w:rPr>
          <w:lang w:val="uk-UA"/>
        </w:rPr>
        <w:t xml:space="preserve">     № 2</w:t>
      </w:r>
    </w:p>
    <w:p w:rsidR="00915E28" w:rsidRDefault="00915E28" w:rsidP="00787B26">
      <w:pPr>
        <w:rPr>
          <w:lang w:val="uk-UA"/>
        </w:rPr>
      </w:pPr>
    </w:p>
    <w:p w:rsidR="00915E28" w:rsidRPr="0016598B" w:rsidRDefault="00915E28" w:rsidP="00787B26">
      <w:pPr>
        <w:rPr>
          <w:lang w:val="uk-UA"/>
        </w:rPr>
      </w:pPr>
      <w:r w:rsidRPr="0016598B">
        <w:rPr>
          <w:lang w:val="uk-UA"/>
        </w:rPr>
        <w:t xml:space="preserve">Про затвердження Положення про постійні комісії </w:t>
      </w:r>
    </w:p>
    <w:p w:rsidR="00915E28" w:rsidRPr="0016598B" w:rsidRDefault="00915E28" w:rsidP="00787B26">
      <w:pPr>
        <w:rPr>
          <w:lang w:val="uk-UA"/>
        </w:rPr>
      </w:pPr>
      <w:r w:rsidRPr="0016598B">
        <w:rPr>
          <w:lang w:val="uk-UA"/>
        </w:rPr>
        <w:t>Василівської міської ради Запорізької області</w:t>
      </w:r>
    </w:p>
    <w:p w:rsidR="00915E28" w:rsidRPr="0016598B" w:rsidRDefault="00915E28" w:rsidP="00787B26">
      <w:pPr>
        <w:rPr>
          <w:lang w:val="uk-UA"/>
        </w:rPr>
      </w:pPr>
    </w:p>
    <w:p w:rsidR="00915E28" w:rsidRPr="0016598B" w:rsidRDefault="00915E28" w:rsidP="00025030">
      <w:pPr>
        <w:jc w:val="both"/>
        <w:rPr>
          <w:lang w:val="uk-UA"/>
        </w:rPr>
      </w:pPr>
      <w:r w:rsidRPr="0016598B">
        <w:rPr>
          <w:lang w:val="uk-UA"/>
        </w:rPr>
        <w:tab/>
        <w:t xml:space="preserve">Відповідно до пункту 2 частини 1 статті 26,  частини 15 статті 47 Закону України «Про місцеве самоврядування в Україні», </w:t>
      </w:r>
    </w:p>
    <w:p w:rsidR="00915E28" w:rsidRPr="0016598B" w:rsidRDefault="00915E28" w:rsidP="00025030">
      <w:pPr>
        <w:jc w:val="both"/>
        <w:rPr>
          <w:lang w:val="uk-UA"/>
        </w:rPr>
      </w:pPr>
      <w:r w:rsidRPr="0016598B">
        <w:rPr>
          <w:lang w:val="uk-UA"/>
        </w:rPr>
        <w:t xml:space="preserve">Василівська міська рада </w:t>
      </w:r>
    </w:p>
    <w:p w:rsidR="00915E28" w:rsidRPr="0016598B" w:rsidRDefault="00915E28" w:rsidP="00025030">
      <w:pPr>
        <w:jc w:val="both"/>
        <w:rPr>
          <w:lang w:val="uk-UA"/>
        </w:rPr>
      </w:pPr>
    </w:p>
    <w:p w:rsidR="00915E28" w:rsidRPr="0016598B" w:rsidRDefault="00915E28" w:rsidP="00025030">
      <w:pPr>
        <w:jc w:val="both"/>
        <w:rPr>
          <w:lang w:val="uk-UA"/>
        </w:rPr>
      </w:pPr>
      <w:r w:rsidRPr="0016598B">
        <w:rPr>
          <w:lang w:val="uk-UA"/>
        </w:rPr>
        <w:t>ВИРІШИЛА:</w:t>
      </w:r>
    </w:p>
    <w:p w:rsidR="00915E28" w:rsidRPr="0016598B" w:rsidRDefault="00915E28" w:rsidP="00025030">
      <w:pPr>
        <w:jc w:val="both"/>
        <w:rPr>
          <w:lang w:val="uk-UA"/>
        </w:rPr>
      </w:pPr>
    </w:p>
    <w:p w:rsidR="00915E28" w:rsidRPr="0016598B" w:rsidRDefault="00915E28" w:rsidP="00025030">
      <w:pPr>
        <w:jc w:val="both"/>
        <w:rPr>
          <w:lang w:val="uk-UA"/>
        </w:rPr>
      </w:pPr>
      <w:r w:rsidRPr="0016598B">
        <w:rPr>
          <w:lang w:val="uk-UA"/>
        </w:rPr>
        <w:tab/>
        <w:t>1. Затвердити Положення про постійні комісії Василівської міської ради Запорізької області (додається).</w:t>
      </w:r>
    </w:p>
    <w:p w:rsidR="00915E28" w:rsidRPr="0016598B" w:rsidRDefault="00915E28" w:rsidP="00025030">
      <w:pPr>
        <w:jc w:val="both"/>
        <w:rPr>
          <w:lang w:val="uk-UA"/>
        </w:rPr>
      </w:pPr>
    </w:p>
    <w:p w:rsidR="00915E28" w:rsidRPr="0016598B" w:rsidRDefault="00915E28" w:rsidP="00025030">
      <w:pPr>
        <w:jc w:val="both"/>
        <w:rPr>
          <w:lang w:val="uk-UA"/>
        </w:rPr>
      </w:pPr>
    </w:p>
    <w:p w:rsidR="00915E28" w:rsidRPr="0016598B" w:rsidRDefault="00915E28" w:rsidP="00025030">
      <w:pPr>
        <w:jc w:val="both"/>
        <w:rPr>
          <w:lang w:val="uk-UA"/>
        </w:rPr>
      </w:pPr>
    </w:p>
    <w:p w:rsidR="00915E28" w:rsidRPr="0016598B" w:rsidRDefault="00915E28" w:rsidP="00025030">
      <w:pPr>
        <w:jc w:val="both"/>
        <w:rPr>
          <w:lang w:val="uk-UA"/>
        </w:rPr>
      </w:pPr>
      <w:r w:rsidRPr="0016598B">
        <w:rPr>
          <w:lang w:val="uk-UA"/>
        </w:rPr>
        <w:t xml:space="preserve">Міський голова                                                               </w:t>
      </w:r>
      <w:r>
        <w:rPr>
          <w:lang w:val="uk-UA"/>
        </w:rPr>
        <w:t xml:space="preserve">                       </w:t>
      </w:r>
      <w:r w:rsidRPr="0016598B">
        <w:rPr>
          <w:lang w:val="uk-UA"/>
        </w:rPr>
        <w:t xml:space="preserve">                Л.М.Цибульняк</w:t>
      </w:r>
    </w:p>
    <w:p w:rsidR="00915E28" w:rsidRPr="0016598B" w:rsidRDefault="00915E28" w:rsidP="00025030">
      <w:pPr>
        <w:jc w:val="both"/>
        <w:rPr>
          <w:lang w:val="uk-UA"/>
        </w:rPr>
      </w:pPr>
    </w:p>
    <w:p w:rsidR="00915E28" w:rsidRPr="00DF2978" w:rsidRDefault="00915E28" w:rsidP="00025030">
      <w:pPr>
        <w:jc w:val="both"/>
        <w:rPr>
          <w:sz w:val="28"/>
          <w:szCs w:val="28"/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025030">
      <w:pPr>
        <w:jc w:val="both"/>
        <w:rPr>
          <w:lang w:val="uk-UA"/>
        </w:rPr>
      </w:pPr>
    </w:p>
    <w:p w:rsidR="00915E28" w:rsidRDefault="00915E28" w:rsidP="0032301D">
      <w:pPr>
        <w:pStyle w:val="FR3"/>
        <w:jc w:val="both"/>
        <w:rPr>
          <w:b w:val="0"/>
          <w:sz w:val="28"/>
          <w:lang w:val="ru-RU"/>
        </w:rPr>
      </w:pPr>
      <w:r>
        <w:rPr>
          <w:b w:val="0"/>
          <w:sz w:val="28"/>
        </w:rPr>
        <w:t xml:space="preserve">                                                                       </w:t>
      </w:r>
    </w:p>
    <w:p w:rsidR="00915E28" w:rsidRDefault="00915E28" w:rsidP="0032301D">
      <w:pPr>
        <w:pStyle w:val="FR3"/>
        <w:jc w:val="both"/>
        <w:rPr>
          <w:b w:val="0"/>
          <w:sz w:val="28"/>
          <w:lang w:val="ru-RU"/>
        </w:rPr>
      </w:pPr>
    </w:p>
    <w:p w:rsidR="00915E28" w:rsidRDefault="00915E28" w:rsidP="0032301D">
      <w:pPr>
        <w:pStyle w:val="FR3"/>
        <w:jc w:val="both"/>
        <w:rPr>
          <w:b w:val="0"/>
          <w:sz w:val="28"/>
          <w:lang w:val="ru-RU"/>
        </w:rPr>
      </w:pPr>
    </w:p>
    <w:p w:rsidR="00915E28" w:rsidRDefault="00915E28" w:rsidP="0032301D">
      <w:pPr>
        <w:pStyle w:val="FR3"/>
        <w:jc w:val="both"/>
        <w:rPr>
          <w:b w:val="0"/>
          <w:sz w:val="28"/>
          <w:lang w:val="ru-RU"/>
        </w:rPr>
      </w:pPr>
    </w:p>
    <w:p w:rsidR="00915E28" w:rsidRDefault="00915E28" w:rsidP="0016598B">
      <w:pPr>
        <w:pStyle w:val="FR3"/>
        <w:ind w:left="4288" w:firstLine="668"/>
        <w:jc w:val="both"/>
        <w:rPr>
          <w:b w:val="0"/>
          <w:sz w:val="28"/>
        </w:rPr>
      </w:pPr>
      <w:r>
        <w:rPr>
          <w:b w:val="0"/>
          <w:sz w:val="28"/>
        </w:rPr>
        <w:t xml:space="preserve">  </w:t>
      </w:r>
      <w:r>
        <w:rPr>
          <w:b w:val="0"/>
          <w:sz w:val="28"/>
          <w:lang w:val="ru-RU"/>
        </w:rPr>
        <w:t xml:space="preserve">  </w:t>
      </w:r>
      <w:r>
        <w:rPr>
          <w:b w:val="0"/>
          <w:sz w:val="28"/>
        </w:rPr>
        <w:t>ЗАТВЕРДЖЕНО</w:t>
      </w:r>
    </w:p>
    <w:p w:rsidR="00915E28" w:rsidRDefault="00915E28" w:rsidP="00AB6A99">
      <w:pPr>
        <w:pStyle w:val="FR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                         рішення другої (позачергової)</w:t>
      </w:r>
    </w:p>
    <w:p w:rsidR="00915E28" w:rsidRDefault="00915E28" w:rsidP="00AB6A99">
      <w:pPr>
        <w:pStyle w:val="FR3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сесії Василівської міської ради</w:t>
      </w:r>
    </w:p>
    <w:p w:rsidR="00915E28" w:rsidRDefault="00915E28" w:rsidP="00AB6A99">
      <w:pPr>
        <w:pStyle w:val="FR3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сьомого скликання</w:t>
      </w:r>
    </w:p>
    <w:p w:rsidR="00915E28" w:rsidRPr="00F26EE7" w:rsidRDefault="00915E28" w:rsidP="00AB6A99">
      <w:pPr>
        <w:pStyle w:val="FR3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27.11.2015  № 2</w:t>
      </w:r>
    </w:p>
    <w:p w:rsidR="00915E28" w:rsidRPr="00E07036" w:rsidRDefault="00915E28" w:rsidP="00AB6A99">
      <w:pPr>
        <w:pStyle w:val="FR3"/>
        <w:ind w:left="0"/>
        <w:jc w:val="both"/>
        <w:rPr>
          <w:sz w:val="28"/>
        </w:rPr>
      </w:pPr>
    </w:p>
    <w:p w:rsidR="00915E28" w:rsidRPr="00E07036" w:rsidRDefault="00915E28" w:rsidP="00AB6A99">
      <w:pPr>
        <w:pStyle w:val="FR3"/>
        <w:rPr>
          <w:sz w:val="28"/>
        </w:rPr>
      </w:pPr>
      <w:r w:rsidRPr="00E07036">
        <w:rPr>
          <w:sz w:val="28"/>
        </w:rPr>
        <w:t>ПОЛОЖЕННЯ</w:t>
      </w:r>
    </w:p>
    <w:p w:rsidR="00915E28" w:rsidRPr="00E07036" w:rsidRDefault="00915E28" w:rsidP="00AB6A99">
      <w:pPr>
        <w:pStyle w:val="FR3"/>
      </w:pPr>
      <w:r w:rsidRPr="00E07036">
        <w:rPr>
          <w:sz w:val="28"/>
        </w:rPr>
        <w:t xml:space="preserve">про постійні комісії </w:t>
      </w:r>
      <w:r>
        <w:rPr>
          <w:sz w:val="28"/>
        </w:rPr>
        <w:t xml:space="preserve">Василівської </w:t>
      </w:r>
      <w:r w:rsidRPr="00E07036">
        <w:rPr>
          <w:sz w:val="28"/>
        </w:rPr>
        <w:t xml:space="preserve"> міської ради</w:t>
      </w:r>
      <w:r>
        <w:rPr>
          <w:sz w:val="28"/>
        </w:rPr>
        <w:t xml:space="preserve"> Запорізької області</w:t>
      </w:r>
    </w:p>
    <w:p w:rsidR="00915E28" w:rsidRPr="00E07036" w:rsidRDefault="00915E28" w:rsidP="00AB6A99">
      <w:pPr>
        <w:pStyle w:val="FR2"/>
        <w:tabs>
          <w:tab w:val="left" w:pos="3465"/>
          <w:tab w:val="center" w:pos="4839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07036">
        <w:rPr>
          <w:rFonts w:ascii="Times New Roman" w:hAnsi="Times New Roman" w:cs="Times New Roman"/>
          <w:sz w:val="28"/>
        </w:rPr>
        <w:t>І. Загальні засади</w:t>
      </w:r>
    </w:p>
    <w:p w:rsidR="00915E28" w:rsidRPr="00E07036" w:rsidRDefault="00915E28" w:rsidP="006D21AE">
      <w:pPr>
        <w:pStyle w:val="BodyTextIndent2"/>
      </w:pPr>
      <w:r w:rsidRPr="00E07036">
        <w:t xml:space="preserve">1.  В  своїй  діяльності  постійні  комісії  керуються Конституцією   України,   Законами   України   "Про   місцеве самоврядування в Україні",  "Про статус депутатів місцевих </w:t>
      </w:r>
      <w:r>
        <w:t>рад</w:t>
      </w:r>
      <w:r w:rsidRPr="00E07036">
        <w:t>"</w:t>
      </w:r>
      <w:r>
        <w:t>,</w:t>
      </w:r>
      <w:r w:rsidRPr="00E07036">
        <w:t xml:space="preserve">  Регламентом роботи міської ради, цим Положенням, іншими нормативними актами.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2. Постійні комісії ради є органами ради, що обираються з числа  її  депутатів,  для  вивчення,  попереднього розгляду і підготовки  питань,  які  належать  до  її  відання,  здійснення контролю за виконанням рішень ради.</w:t>
      </w:r>
    </w:p>
    <w:p w:rsidR="00915E28" w:rsidRPr="00E07036" w:rsidRDefault="00915E28" w:rsidP="006D21AE">
      <w:pPr>
        <w:pStyle w:val="BodyTextIndent2"/>
        <w:widowControl/>
        <w:autoSpaceDE/>
        <w:autoSpaceDN/>
        <w:adjustRightInd/>
        <w:spacing w:before="0"/>
        <w:rPr>
          <w:szCs w:val="20"/>
          <w:lang w:eastAsia="en-US"/>
        </w:rPr>
      </w:pPr>
      <w:r w:rsidRPr="00E07036">
        <w:rPr>
          <w:szCs w:val="20"/>
          <w:lang w:eastAsia="en-US"/>
        </w:rPr>
        <w:t>3. Постійні комісії обираються міською радою на строк її повноважень у складі голови і членів комісії. Голова постійної комісії обирається міською радою за поданням міського голови. Заступник голови та секретар постійної комісії обираються на її засіданні. Всі інші питання структури комісії вирішуються відповідною комісією.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Згідно чинного законодавства можуть бути утворені нові постійні   комісії,   скасовані   або   реорганізовані   раніше створені,   змінений   їх   кількісний   склад,   переобраний персональний склад.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4.  До складу постійних комісій не може бути обраний міський голова та секретар міської ради.</w:t>
      </w:r>
      <w:r>
        <w:rPr>
          <w:sz w:val="28"/>
          <w:lang w:val="uk-UA"/>
        </w:rPr>
        <w:t xml:space="preserve"> Депутат може входити до складу тільки однієї комісії, брати участь у засіданнях інших комісій з правом дорадчого голосу.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5.  Постійні  комісії  будують  свою  роботу  на  основі законності, гласності, рівноправності і вільного колективного обговорення і вирішення питань.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6.  Постійні  комісії  є  підзвітними  міській  раді  та відповідальними  перед  нею.   Діяльність  постійних  комісій координує секретар ради.</w:t>
      </w:r>
    </w:p>
    <w:p w:rsidR="00915E28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7.</w:t>
      </w:r>
      <w:r w:rsidRPr="00E07036">
        <w:rPr>
          <w:i/>
          <w:iCs/>
          <w:sz w:val="28"/>
          <w:lang w:val="uk-UA"/>
        </w:rPr>
        <w:t xml:space="preserve">  </w:t>
      </w:r>
      <w:r w:rsidRPr="00E07036">
        <w:rPr>
          <w:sz w:val="28"/>
          <w:lang w:val="uk-UA"/>
        </w:rPr>
        <w:t>Постійна комісія не має права виступати від імені міської ради.</w:t>
      </w:r>
    </w:p>
    <w:p w:rsidR="00915E28" w:rsidRPr="00E07036" w:rsidRDefault="00915E28" w:rsidP="006D21AE">
      <w:pPr>
        <w:ind w:firstLine="880"/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>8.  Постійні комісії мають рівні права в раді.</w:t>
      </w:r>
    </w:p>
    <w:p w:rsidR="00915E28" w:rsidRDefault="00915E28" w:rsidP="006D21AE">
      <w:pPr>
        <w:pStyle w:val="Heading4"/>
        <w:ind w:left="0" w:firstLine="880"/>
        <w:jc w:val="both"/>
      </w:pPr>
      <w:r w:rsidRPr="00E07036">
        <w:t>П. Перелік постійних комісій міської ради</w:t>
      </w:r>
    </w:p>
    <w:p w:rsidR="00915E28" w:rsidRPr="00767E07" w:rsidRDefault="00915E28" w:rsidP="006D21AE">
      <w:pPr>
        <w:ind w:firstLine="880"/>
        <w:jc w:val="both"/>
        <w:rPr>
          <w:lang w:val="uk-UA"/>
        </w:rPr>
      </w:pPr>
    </w:p>
    <w:p w:rsidR="00915E28" w:rsidRPr="00767E07" w:rsidRDefault="00915E28" w:rsidP="006D21AE">
      <w:pPr>
        <w:pStyle w:val="BodyText"/>
        <w:ind w:right="60" w:firstLine="880"/>
        <w:rPr>
          <w:rStyle w:val="field-content"/>
          <w:szCs w:val="28"/>
          <w:lang w:val="uk-UA"/>
        </w:rPr>
      </w:pPr>
      <w:r w:rsidRPr="00767E07">
        <w:rPr>
          <w:rStyle w:val="field-content"/>
          <w:szCs w:val="28"/>
          <w:lang w:val="uk-UA"/>
        </w:rPr>
        <w:t>1.</w:t>
      </w:r>
      <w:r>
        <w:rPr>
          <w:rStyle w:val="field-content"/>
          <w:szCs w:val="28"/>
          <w:lang w:val="uk-UA"/>
        </w:rPr>
        <w:t xml:space="preserve"> </w:t>
      </w:r>
      <w:r w:rsidRPr="00767E07">
        <w:rPr>
          <w:rStyle w:val="field-content"/>
          <w:szCs w:val="28"/>
          <w:lang w:val="uk-UA"/>
        </w:rPr>
        <w:t xml:space="preserve">Постійна комісія міської ради з питань бюджету, фінансів, планування соціально-економічного розвитку міста. </w:t>
      </w:r>
    </w:p>
    <w:p w:rsidR="00915E28" w:rsidRPr="00767E07" w:rsidRDefault="00915E28" w:rsidP="006D21AE">
      <w:pPr>
        <w:pStyle w:val="BodyText"/>
        <w:ind w:right="60" w:firstLine="880"/>
        <w:rPr>
          <w:rStyle w:val="field-content"/>
          <w:szCs w:val="28"/>
          <w:lang w:val="uk-UA"/>
        </w:rPr>
      </w:pPr>
      <w:r w:rsidRPr="00767E07">
        <w:rPr>
          <w:szCs w:val="28"/>
          <w:lang w:val="uk-UA"/>
        </w:rPr>
        <w:t xml:space="preserve">2. Постійна комісія міської ради з питань роботи комунальних служб, формування тарифів на комунальні послуги, </w:t>
      </w:r>
      <w:r w:rsidRPr="00767E07">
        <w:rPr>
          <w:rStyle w:val="field-content"/>
          <w:szCs w:val="28"/>
          <w:lang w:val="uk-UA"/>
        </w:rPr>
        <w:t xml:space="preserve">з питань торгівлі, послуг та розвитку підприємництва. </w:t>
      </w:r>
    </w:p>
    <w:p w:rsidR="00915E28" w:rsidRDefault="00915E28" w:rsidP="006D21AE">
      <w:pPr>
        <w:pStyle w:val="BodyText"/>
        <w:ind w:right="60" w:firstLine="880"/>
        <w:rPr>
          <w:szCs w:val="28"/>
          <w:lang w:val="uk-UA"/>
        </w:rPr>
      </w:pPr>
      <w:r w:rsidRPr="00767E07">
        <w:rPr>
          <w:rStyle w:val="field-content"/>
          <w:szCs w:val="28"/>
          <w:lang w:val="uk-UA"/>
        </w:rPr>
        <w:t>3. Постійна комісія міської ради з питань земельних відносин та земельного кадастру,</w:t>
      </w:r>
      <w:r w:rsidRPr="00767E07">
        <w:rPr>
          <w:szCs w:val="28"/>
          <w:lang w:val="uk-UA"/>
        </w:rPr>
        <w:t xml:space="preserve"> благоустрою міста та забезпечення екологічної безпеки життєдіяльності населення. </w:t>
      </w:r>
    </w:p>
    <w:p w:rsidR="00915E28" w:rsidRPr="00767E07" w:rsidRDefault="00915E28" w:rsidP="006D21AE">
      <w:pPr>
        <w:pStyle w:val="BodyText"/>
        <w:ind w:right="60" w:firstLine="880"/>
        <w:rPr>
          <w:szCs w:val="28"/>
          <w:lang w:val="uk-UA"/>
        </w:rPr>
      </w:pPr>
    </w:p>
    <w:p w:rsidR="00915E28" w:rsidRPr="00767E07" w:rsidRDefault="00915E28" w:rsidP="006D21AE">
      <w:pPr>
        <w:pStyle w:val="BodyText"/>
        <w:widowControl w:val="0"/>
        <w:tabs>
          <w:tab w:val="num" w:pos="0"/>
        </w:tabs>
        <w:ind w:right="60" w:firstLine="900"/>
        <w:rPr>
          <w:szCs w:val="28"/>
          <w:lang w:val="uk-UA"/>
        </w:rPr>
      </w:pPr>
      <w:r w:rsidRPr="00767E07">
        <w:rPr>
          <w:rStyle w:val="field-content"/>
          <w:szCs w:val="28"/>
          <w:lang w:val="uk-UA"/>
        </w:rPr>
        <w:t xml:space="preserve">4. Постійна комісія міської ради з питань законності, боротьби зі злочинністю, забезпечення правопорядку, депутатської діяльності, етики, </w:t>
      </w:r>
      <w:r w:rsidRPr="00767E07">
        <w:rPr>
          <w:szCs w:val="28"/>
          <w:lang w:val="uk-UA"/>
        </w:rPr>
        <w:t>зв’язків із ЗМІ, розвитку волонтерського руху.</w:t>
      </w:r>
    </w:p>
    <w:p w:rsidR="00915E28" w:rsidRPr="00767E07" w:rsidRDefault="00915E28" w:rsidP="006D21AE">
      <w:pPr>
        <w:pStyle w:val="BodyText"/>
        <w:tabs>
          <w:tab w:val="num" w:pos="0"/>
        </w:tabs>
        <w:ind w:right="60" w:firstLine="900"/>
        <w:rPr>
          <w:szCs w:val="28"/>
        </w:rPr>
      </w:pPr>
      <w:r w:rsidRPr="00767E07">
        <w:rPr>
          <w:rStyle w:val="field-content"/>
          <w:szCs w:val="28"/>
          <w:lang w:val="uk-UA"/>
        </w:rPr>
        <w:t>5.</w:t>
      </w:r>
      <w:r>
        <w:rPr>
          <w:rStyle w:val="field-content"/>
          <w:szCs w:val="28"/>
          <w:lang w:val="uk-UA"/>
        </w:rPr>
        <w:t xml:space="preserve"> </w:t>
      </w:r>
      <w:r w:rsidRPr="00767E07">
        <w:rPr>
          <w:rStyle w:val="field-content"/>
          <w:szCs w:val="28"/>
        </w:rPr>
        <w:t>Постійна комісія міської ради з питань соціального захисту, охорони здоров’я, материнства та дитинства</w:t>
      </w:r>
      <w:r w:rsidRPr="00767E07">
        <w:rPr>
          <w:szCs w:val="28"/>
        </w:rPr>
        <w:t>, підтримки молоді, спортивного руху</w:t>
      </w:r>
      <w:r w:rsidRPr="00767E07">
        <w:rPr>
          <w:szCs w:val="28"/>
          <w:lang w:val="uk-UA"/>
        </w:rPr>
        <w:t xml:space="preserve">, культури та туризму </w:t>
      </w:r>
      <w:r w:rsidRPr="00767E07">
        <w:rPr>
          <w:szCs w:val="28"/>
        </w:rPr>
        <w:t xml:space="preserve"> у місті. </w:t>
      </w:r>
    </w:p>
    <w:p w:rsidR="00915E28" w:rsidRDefault="00915E28" w:rsidP="006D21AE">
      <w:pPr>
        <w:pStyle w:val="Heading4"/>
        <w:ind w:left="0" w:firstLine="880"/>
        <w:jc w:val="both"/>
      </w:pPr>
      <w:r w:rsidRPr="00E07036">
        <w:t>Ш. Функції і повноваження постійних комісій</w:t>
      </w:r>
    </w:p>
    <w:p w:rsidR="00915E28" w:rsidRPr="00DF2978" w:rsidRDefault="00915E28" w:rsidP="006D21AE">
      <w:pPr>
        <w:ind w:firstLine="880"/>
        <w:jc w:val="both"/>
        <w:rPr>
          <w:lang w:val="uk-UA"/>
        </w:rPr>
      </w:pPr>
    </w:p>
    <w:p w:rsidR="00915E28" w:rsidRPr="00E574F4" w:rsidRDefault="00915E28" w:rsidP="006D21AE">
      <w:pPr>
        <w:ind w:firstLine="880"/>
        <w:jc w:val="both"/>
        <w:rPr>
          <w:b/>
          <w:sz w:val="28"/>
          <w:u w:val="single"/>
          <w:lang w:val="uk-UA"/>
        </w:rPr>
      </w:pPr>
      <w:r w:rsidRPr="00E574F4">
        <w:rPr>
          <w:b/>
          <w:i/>
          <w:iCs/>
          <w:sz w:val="28"/>
          <w:u w:val="single"/>
          <w:lang w:val="uk-UA"/>
        </w:rPr>
        <w:t>Основними функціями постійних комісій є: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i/>
          <w:iCs/>
          <w:sz w:val="28"/>
          <w:lang w:val="uk-UA"/>
        </w:rPr>
        <w:t>-</w:t>
      </w:r>
      <w:r w:rsidRPr="00E07036">
        <w:rPr>
          <w:sz w:val="28"/>
          <w:lang w:val="uk-UA"/>
        </w:rPr>
        <w:t xml:space="preserve"> за дорученням ради</w:t>
      </w:r>
      <w:r>
        <w:rPr>
          <w:sz w:val="28"/>
          <w:lang w:val="uk-UA"/>
        </w:rPr>
        <w:t>, міського голови, секретаря ради</w:t>
      </w:r>
      <w:r w:rsidRPr="00E07036">
        <w:rPr>
          <w:sz w:val="28"/>
          <w:lang w:val="uk-UA"/>
        </w:rPr>
        <w:t xml:space="preserve"> або за власною ініціативою попередньо розглядають проекти програм соціально-економічного і культурного розвитку, міського бюджету, звіти про виконання програм і бюджету, вивчають і готують питання про стан та розвиток відповідних галузей господарського і соціально-культурного будівництва, інші питання, які </w:t>
      </w:r>
      <w:r>
        <w:rPr>
          <w:sz w:val="28"/>
          <w:lang w:val="uk-UA"/>
        </w:rPr>
        <w:t xml:space="preserve"> </w:t>
      </w:r>
      <w:r w:rsidRPr="00E07036">
        <w:rPr>
          <w:sz w:val="28"/>
          <w:lang w:val="uk-UA"/>
        </w:rPr>
        <w:t>вносяться на розгляд ради, беруть участь у розробці рішень ради та готують висновки з цих питань, виступають на сесіях ради з доповідями і співдоповідями;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- попередньо розглядають кандидатури осіб, які пропонуються для обрання, призначення радою, готують висновки з цих питань;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 xml:space="preserve">- за дорученням ради, міського голови, секретаря ради або за власною ініціативою вивчають питання, відповідні профілю комісії, віднесених до відання ради, виконавчого комітету, підприємств, </w:t>
      </w:r>
      <w:r>
        <w:rPr>
          <w:sz w:val="28"/>
          <w:lang w:val="uk-UA"/>
        </w:rPr>
        <w:t>установ та організацій, їх філій і</w:t>
      </w:r>
      <w:r w:rsidRPr="00E07036">
        <w:rPr>
          <w:sz w:val="28"/>
          <w:lang w:val="uk-UA"/>
        </w:rPr>
        <w:t xml:space="preserve"> відділень незалежно від форм власності та їх посадових осіб</w:t>
      </w:r>
      <w:r>
        <w:rPr>
          <w:sz w:val="28"/>
          <w:lang w:val="uk-UA"/>
        </w:rPr>
        <w:t xml:space="preserve"> з питань</w:t>
      </w:r>
      <w:r w:rsidRPr="00E07036">
        <w:rPr>
          <w:sz w:val="28"/>
          <w:lang w:val="uk-UA"/>
        </w:rPr>
        <w:t>,</w:t>
      </w:r>
      <w:r>
        <w:rPr>
          <w:sz w:val="28"/>
          <w:lang w:val="uk-UA"/>
        </w:rPr>
        <w:t xml:space="preserve"> віднесених до відання ради, </w:t>
      </w:r>
      <w:r w:rsidRPr="00E07036">
        <w:rPr>
          <w:sz w:val="28"/>
          <w:lang w:val="uk-UA"/>
        </w:rPr>
        <w:t xml:space="preserve"> подають за результатами перевірки рекомендації на</w:t>
      </w:r>
      <w:r>
        <w:rPr>
          <w:sz w:val="28"/>
          <w:lang w:val="uk-UA"/>
        </w:rPr>
        <w:t xml:space="preserve"> </w:t>
      </w:r>
      <w:r w:rsidRPr="00E07036">
        <w:rPr>
          <w:sz w:val="28"/>
          <w:lang w:val="uk-UA"/>
        </w:rPr>
        <w:t>розгляд їх керівників, а в необхідних випадках - на розгляд ради; здійснюють контроль за виконанням рішень ради;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- постійні комісії при вирішенні питань, які належать до їх компетенції, взаємодіють з відповідними відділами</w:t>
      </w:r>
      <w:r>
        <w:rPr>
          <w:sz w:val="28"/>
          <w:lang w:val="uk-UA"/>
        </w:rPr>
        <w:t>, виконавчим</w:t>
      </w:r>
      <w:r w:rsidRPr="00E07036">
        <w:rPr>
          <w:sz w:val="28"/>
          <w:lang w:val="uk-UA"/>
        </w:rPr>
        <w:t xml:space="preserve"> комітет</w:t>
      </w:r>
      <w:r>
        <w:rPr>
          <w:sz w:val="28"/>
          <w:lang w:val="uk-UA"/>
        </w:rPr>
        <w:t>ом</w:t>
      </w:r>
      <w:r w:rsidRPr="00E07036">
        <w:rPr>
          <w:sz w:val="28"/>
          <w:lang w:val="uk-UA"/>
        </w:rPr>
        <w:t>, об'єднаннями громадян;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- узагальнюють та систематизують пропозиції громадян, установ та організацій щодо поліпшення діяльності ради;</w:t>
      </w:r>
    </w:p>
    <w:p w:rsidR="00915E28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- опубліковують у місцевій пресі проекти заходів та звертаються до установ і організацій, громадян та їх об'єднань з пропозицією висловити свою думку.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Обов’язки щодо реалізації покладених на міську раду повноважень у здійсненні державної регуляторної політики покладається на постійну комісію міської ради </w:t>
      </w:r>
      <w:r w:rsidRPr="00767E07">
        <w:rPr>
          <w:rStyle w:val="field-content"/>
          <w:sz w:val="28"/>
          <w:szCs w:val="28"/>
          <w:lang w:val="uk-UA"/>
        </w:rPr>
        <w:t xml:space="preserve">з питань законності, боротьби зі злочинністю, забезпечення правопорядку, депутатської діяльності, етики, </w:t>
      </w:r>
      <w:r w:rsidRPr="00767E07">
        <w:rPr>
          <w:sz w:val="28"/>
          <w:szCs w:val="28"/>
          <w:lang w:val="uk-UA"/>
        </w:rPr>
        <w:t>зв’язків із ЗМІ, розвитку волонтерського руху</w:t>
      </w:r>
      <w:r>
        <w:rPr>
          <w:sz w:val="28"/>
          <w:szCs w:val="28"/>
          <w:lang w:val="uk-UA"/>
        </w:rPr>
        <w:t>.</w:t>
      </w:r>
    </w:p>
    <w:p w:rsidR="00915E28" w:rsidRPr="006609EE" w:rsidRDefault="00915E28" w:rsidP="006D21AE">
      <w:pPr>
        <w:spacing w:before="320"/>
        <w:ind w:firstLine="880"/>
        <w:jc w:val="both"/>
        <w:rPr>
          <w:b/>
          <w:sz w:val="28"/>
          <w:u w:val="single"/>
          <w:lang w:val="uk-UA"/>
        </w:rPr>
      </w:pPr>
      <w:r w:rsidRPr="006609EE">
        <w:rPr>
          <w:b/>
          <w:i/>
          <w:iCs/>
          <w:sz w:val="28"/>
          <w:u w:val="single"/>
          <w:lang w:val="uk-UA"/>
        </w:rPr>
        <w:t>Постійні комісії мають право: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i/>
          <w:iCs/>
          <w:sz w:val="28"/>
          <w:lang w:val="uk-UA"/>
        </w:rPr>
        <w:t>-</w:t>
      </w:r>
      <w:r w:rsidRPr="00E07036">
        <w:rPr>
          <w:sz w:val="28"/>
          <w:lang w:val="uk-UA"/>
        </w:rPr>
        <w:t xml:space="preserve"> запрошувати посадових осіб, працівників виконавчих органів ради під час розгляду питань, що належать до їх компетенції.;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 xml:space="preserve">- здійснювати зв'язки з відповідними комісіями </w:t>
      </w:r>
      <w:r>
        <w:rPr>
          <w:sz w:val="28"/>
          <w:lang w:val="uk-UA"/>
        </w:rPr>
        <w:t xml:space="preserve">місцевих </w:t>
      </w:r>
      <w:r w:rsidRPr="00E07036">
        <w:rPr>
          <w:sz w:val="28"/>
          <w:lang w:val="uk-UA"/>
        </w:rPr>
        <w:t xml:space="preserve">рад;                          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i/>
          <w:iCs/>
          <w:sz w:val="28"/>
          <w:lang w:val="uk-UA"/>
        </w:rPr>
        <w:t>-</w:t>
      </w:r>
      <w:r w:rsidRPr="00E07036">
        <w:rPr>
          <w:sz w:val="28"/>
          <w:lang w:val="uk-UA"/>
        </w:rPr>
        <w:t xml:space="preserve"> у питаннях,  які належать до їх відання,  та в порядку, визначеному  законом,   отримувати  від  керівників  органів, підприємств, установ, організацій та їх філіалів і відділень необхідні матеріали і документи;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- вносити пропозиції щодо порядку денного пленарних засідань міської ради;</w:t>
      </w:r>
    </w:p>
    <w:p w:rsidR="00915E28" w:rsidRPr="00E07036" w:rsidRDefault="00915E28" w:rsidP="006D21AE">
      <w:pPr>
        <w:spacing w:before="20"/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- с</w:t>
      </w:r>
      <w:r>
        <w:rPr>
          <w:sz w:val="28"/>
          <w:lang w:val="uk-UA"/>
        </w:rPr>
        <w:t>кликати сесію ради</w:t>
      </w:r>
      <w:r w:rsidRPr="00E07036">
        <w:rPr>
          <w:sz w:val="28"/>
          <w:lang w:val="uk-UA"/>
        </w:rPr>
        <w:t xml:space="preserve"> у передбачених законодавством випадках;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- делегувати своїх членів до складу делегацій дл</w:t>
      </w:r>
      <w:r>
        <w:rPr>
          <w:sz w:val="28"/>
          <w:lang w:val="uk-UA"/>
        </w:rPr>
        <w:t>я візитів до інших місцевих рад,</w:t>
      </w:r>
      <w:r w:rsidRPr="00E07036">
        <w:rPr>
          <w:sz w:val="28"/>
          <w:lang w:val="uk-UA"/>
        </w:rPr>
        <w:t xml:space="preserve"> Верховної Ради України, Кабінету Міністрів України.</w:t>
      </w:r>
    </w:p>
    <w:p w:rsidR="00915E28" w:rsidRPr="00E07036" w:rsidRDefault="00915E28" w:rsidP="006D21AE">
      <w:pPr>
        <w:pStyle w:val="Heading3"/>
        <w:ind w:firstLine="880"/>
        <w:jc w:val="both"/>
        <w:rPr>
          <w:b/>
          <w:bCs/>
        </w:rPr>
      </w:pPr>
      <w:r w:rsidRPr="00E07036">
        <w:rPr>
          <w:b/>
          <w:bCs/>
        </w:rPr>
        <w:t>IV. Організація роботи постійних комісій</w:t>
      </w:r>
    </w:p>
    <w:p w:rsidR="00915E28" w:rsidRPr="00E07036" w:rsidRDefault="00915E28" w:rsidP="00675908">
      <w:pPr>
        <w:pStyle w:val="BodyTextIndent"/>
        <w:tabs>
          <w:tab w:val="left" w:pos="9355"/>
        </w:tabs>
        <w:spacing w:line="240" w:lineRule="auto"/>
        <w:ind w:right="-5" w:firstLine="880"/>
      </w:pPr>
      <w:r w:rsidRPr="00E07036">
        <w:t xml:space="preserve">1. Організація роботи постійних комісій ради покладається на голів комісій. Голови комісій скликають і ведуть засідання комісій, дають доручення членам комісій, представляють комісії у </w:t>
      </w:r>
      <w:r>
        <w:t>відносинах з іншими органами, об'єднаннями</w:t>
      </w:r>
      <w:r w:rsidRPr="00E07036">
        <w:t xml:space="preserve"> грома</w:t>
      </w:r>
      <w:r>
        <w:t>дян, підприємствами</w:t>
      </w:r>
      <w:r w:rsidRPr="00E07036">
        <w:t xml:space="preserve"> установами,   організаціями,   а   також громадянами,  організують  роботу  </w:t>
      </w:r>
      <w:r>
        <w:t>з підготовки необхідних матеріалів до засідань та реалізації</w:t>
      </w:r>
      <w:r w:rsidRPr="00E07036">
        <w:t xml:space="preserve">  вис</w:t>
      </w:r>
      <w:r>
        <w:t xml:space="preserve">новків  і рекомендацій комісій, звітують про роботу комісії на сесіях ради. </w:t>
      </w:r>
      <w:r w:rsidRPr="00E07036">
        <w:t xml:space="preserve"> У разі відсутності голів комісій або неможливості ними виконувати свої повноваження з інших причин їх функції здійснюють заступники голів комісій або секретарі комісій.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 xml:space="preserve">2. Основною формою роботи постійних комісій </w:t>
      </w:r>
      <w:r>
        <w:rPr>
          <w:sz w:val="28"/>
          <w:lang w:val="uk-UA"/>
        </w:rPr>
        <w:t>є</w:t>
      </w:r>
      <w:r w:rsidRPr="00E07036">
        <w:rPr>
          <w:sz w:val="28"/>
          <w:lang w:val="uk-UA"/>
        </w:rPr>
        <w:t xml:space="preserve"> засідання. Засідання постійних комісій скликаються </w:t>
      </w:r>
      <w:r>
        <w:rPr>
          <w:sz w:val="28"/>
          <w:lang w:val="uk-UA"/>
        </w:rPr>
        <w:t>в міру необхідності і є правомочними, якщо в них беруть участь більше половини від загального складу комісії</w:t>
      </w:r>
      <w:r w:rsidRPr="00E07036">
        <w:rPr>
          <w:sz w:val="28"/>
          <w:lang w:val="uk-UA"/>
        </w:rPr>
        <w:t>.  Засідання постійних комісій проводяться відкрито і гласно,  крім випадків,  коли за рішеннями постійних комісій проводиться  закрите  засідання.  Для  здійснення  звукозапису, кіно -  і  відео</w:t>
      </w:r>
      <w:r>
        <w:rPr>
          <w:sz w:val="28"/>
          <w:lang w:val="uk-UA"/>
        </w:rPr>
        <w:t xml:space="preserve"> - </w:t>
      </w:r>
      <w:r w:rsidRPr="00E07036">
        <w:rPr>
          <w:sz w:val="28"/>
          <w:lang w:val="uk-UA"/>
        </w:rPr>
        <w:t>зйомок  потрібна  згода  постійної  комісії.  На закритому  засіданні,   крім  членів  комісії,   можуть  бути присутніми запрошені на засідання особи.</w:t>
      </w:r>
    </w:p>
    <w:p w:rsidR="00915E28" w:rsidRPr="00E07036" w:rsidRDefault="00915E28" w:rsidP="006D21AE">
      <w:pPr>
        <w:pStyle w:val="BodyTextIndent3"/>
        <w:ind w:firstLine="880"/>
      </w:pPr>
      <w:r w:rsidRPr="00E07036">
        <w:t xml:space="preserve">3. За результатами вивчення і розгляду питань постійні комісії   </w:t>
      </w:r>
      <w:r>
        <w:t>готують висновки</w:t>
      </w:r>
      <w:r w:rsidRPr="00E07036">
        <w:t xml:space="preserve">   і   рекомендації.  </w:t>
      </w:r>
      <w:r>
        <w:t>Висновки</w:t>
      </w:r>
      <w:r w:rsidRPr="00E07036">
        <w:t xml:space="preserve">   і рекомендації постійних комісій приймаються більшістю голосів від загального складу комісій і підписуються головами комісій, а в разі їх відсутності - заступниками голів та секретарями комісій   Протоколи  засідань   комісій підписуються головами і секретарями комісій.</w:t>
      </w:r>
      <w:r>
        <w:t xml:space="preserve"> Висновки і рекомендації постійних комісій, протоколи їх засідань є відкритими та оприлюднюються і надаються на запит відповідно до Закону України «Про доступ до публічної інформації».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 xml:space="preserve">4. </w:t>
      </w:r>
      <w:r>
        <w:rPr>
          <w:sz w:val="28"/>
          <w:lang w:val="uk-UA"/>
        </w:rPr>
        <w:t>Р</w:t>
      </w:r>
      <w:r w:rsidRPr="00E07036">
        <w:rPr>
          <w:sz w:val="28"/>
          <w:lang w:val="uk-UA"/>
        </w:rPr>
        <w:t>екомендації постійних комісій  підлягають</w:t>
      </w:r>
      <w:r>
        <w:rPr>
          <w:sz w:val="28"/>
          <w:lang w:val="uk-UA"/>
        </w:rPr>
        <w:t xml:space="preserve"> обов'язковому      розгляду  органами,</w:t>
      </w:r>
      <w:r w:rsidRPr="00E07036">
        <w:rPr>
          <w:sz w:val="28"/>
          <w:lang w:val="uk-UA"/>
        </w:rPr>
        <w:t xml:space="preserve">  підприємствами, установами,  організаціями,  посадовими  особами,  яким  вони адресовані.  Про результати розгляду і вжиті заходи повинно бути повідомлено комісіям у встановлений ними строк.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 xml:space="preserve">5.  Постійні  комісії  для  вивчення  питань,  розробки проектів рішень ради можуть створювати підготовчі комісії і робочі групи з залученням представників громадськості, спеціалістів. </w:t>
      </w:r>
      <w:r>
        <w:rPr>
          <w:sz w:val="28"/>
          <w:lang w:val="uk-UA"/>
        </w:rPr>
        <w:t>При цьому опрацювання проектів регуляторних актів здійснюється у відповідності до порядку, встановленого Регламентом роботи міської ради.</w:t>
      </w:r>
      <w:r w:rsidRPr="00E07036">
        <w:rPr>
          <w:sz w:val="28"/>
          <w:lang w:val="uk-UA"/>
        </w:rPr>
        <w:t xml:space="preserve"> Питання,  які  належать  до  відання  кількох постійних комісій, можуть, за ініціативою комісій, а також за дорученням ради, міського голови, секретаря ради розглядатися постійними комісіями спільно. Рішення і рекомендації, прийняті постійними комісіями на їх спільних засіданнях,  підписуються головами та секретарями постійних комісій.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6.</w:t>
      </w:r>
      <w:r>
        <w:rPr>
          <w:sz w:val="28"/>
          <w:lang w:val="uk-UA"/>
        </w:rPr>
        <w:t xml:space="preserve"> </w:t>
      </w:r>
      <w:r w:rsidRPr="00E07036">
        <w:rPr>
          <w:sz w:val="28"/>
          <w:lang w:val="uk-UA"/>
        </w:rPr>
        <w:t>Для забезпечення конкретних напрямів своєї діяльності постійна комісія може створювати із свого складу підкомісії. Підкомісія може створюватися у складі не менш як трьох членів постійної комісії. Члени постійної комісії можуть входити до складу кількох підкомісій.</w:t>
      </w:r>
      <w:r>
        <w:rPr>
          <w:sz w:val="28"/>
          <w:lang w:val="uk-UA"/>
        </w:rPr>
        <w:t xml:space="preserve"> </w:t>
      </w:r>
      <w:r w:rsidRPr="00E07036">
        <w:rPr>
          <w:sz w:val="28"/>
          <w:lang w:val="uk-UA"/>
        </w:rPr>
        <w:t>Голова підкомісії обирається на засіданні постійної комісії відкритим  голосуванням  більшістю  голосів  членів  постійної комісії від загального складу.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 xml:space="preserve">Всі члени постійної комісії,  незалежно від того,  чи є вони членами  </w:t>
      </w:r>
      <w:r>
        <w:rPr>
          <w:sz w:val="28"/>
          <w:lang w:val="uk-UA"/>
        </w:rPr>
        <w:t>п</w:t>
      </w:r>
      <w:r w:rsidRPr="00E07036">
        <w:rPr>
          <w:sz w:val="28"/>
          <w:lang w:val="uk-UA"/>
        </w:rPr>
        <w:t>ідкомісій,  можуть  відвідувати  засідання  будь-якої підкомісії з правом дорадчого голосу.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>
        <w:rPr>
          <w:sz w:val="28"/>
          <w:lang w:val="uk-UA"/>
        </w:rPr>
        <w:t>7.</w:t>
      </w:r>
      <w:r w:rsidRPr="00E07036">
        <w:rPr>
          <w:sz w:val="28"/>
          <w:lang w:val="uk-UA"/>
        </w:rPr>
        <w:t xml:space="preserve"> Постійні   комісії   р</w:t>
      </w:r>
      <w:r>
        <w:rPr>
          <w:sz w:val="28"/>
          <w:lang w:val="uk-UA"/>
        </w:rPr>
        <w:t>озглядають   звернення,   заяви</w:t>
      </w:r>
      <w:r w:rsidRPr="00E07036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E07036">
        <w:rPr>
          <w:sz w:val="28"/>
          <w:lang w:val="uk-UA"/>
        </w:rPr>
        <w:t>(клопотання),  скарги громадян з питань,  які  входять  до  їх компетенції.  Порядок  розгляду  звернень,  заяв  (клопотань), скарг визначається Законом України "Про звернення громадян".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8. Депутати працюють у постійних комісіях на громадських засадах.</w:t>
      </w:r>
    </w:p>
    <w:p w:rsidR="00915E28" w:rsidRPr="00E07036" w:rsidRDefault="00915E28" w:rsidP="006D21AE">
      <w:pPr>
        <w:spacing w:before="40"/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9. Члени постійних комісії зобов'язані:</w:t>
      </w:r>
    </w:p>
    <w:p w:rsidR="00915E28" w:rsidRPr="00E07036" w:rsidRDefault="00915E28" w:rsidP="006D21AE">
      <w:pPr>
        <w:pStyle w:val="BodyText"/>
        <w:ind w:firstLine="880"/>
        <w:rPr>
          <w:lang w:val="uk-UA"/>
        </w:rPr>
      </w:pPr>
      <w:r w:rsidRPr="00E07036">
        <w:rPr>
          <w:lang w:val="uk-UA"/>
        </w:rPr>
        <w:t>- бути  присутніми  на  засіданнях  постійних  комісій  та  їх підкомісій, до складу яких вони входять;</w:t>
      </w:r>
    </w:p>
    <w:p w:rsidR="00915E28" w:rsidRPr="00E07036" w:rsidRDefault="00915E28" w:rsidP="006D21AE">
      <w:pPr>
        <w:spacing w:before="40"/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- брати участь у роботі постійних комісій та їх підкомісій;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- дотримуватись порядку на засіданнях постійних комісій,  їх підкомісій;</w:t>
      </w:r>
    </w:p>
    <w:p w:rsidR="00915E28" w:rsidRPr="00E07036" w:rsidRDefault="00915E28" w:rsidP="006D21AE">
      <w:pPr>
        <w:spacing w:before="40"/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- виконувати доручення, визначені рішеннями постійної комісії.</w:t>
      </w:r>
    </w:p>
    <w:p w:rsidR="00915E28" w:rsidRPr="00E07036" w:rsidRDefault="00915E28" w:rsidP="006D21AE">
      <w:pPr>
        <w:spacing w:before="40"/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10. Члени постійних комісій мають право: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вносити  пропозиції  про  розгляд  на  засіданнях  постійних комісій будь-якого питання, що належить до їх відання;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брати  участь  в  обговоренні  рекомендацій,  пропозицій, висновків. Пропозиція члена постійної комісії на його вимогу повинна бути проголосована на засіданні постійної комісії;</w:t>
      </w:r>
    </w:p>
    <w:p w:rsidR="00915E28" w:rsidRPr="00E07036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>- викласти свою окрему думку як додаток до рішення чи висновку постійної комісії.</w:t>
      </w:r>
    </w:p>
    <w:p w:rsidR="00915E28" w:rsidRDefault="00915E28" w:rsidP="006D21AE">
      <w:pPr>
        <w:ind w:firstLine="880"/>
        <w:jc w:val="both"/>
        <w:rPr>
          <w:sz w:val="28"/>
          <w:lang w:val="uk-UA"/>
        </w:rPr>
      </w:pPr>
      <w:r w:rsidRPr="00E07036">
        <w:rPr>
          <w:sz w:val="28"/>
          <w:lang w:val="uk-UA"/>
        </w:rPr>
        <w:t xml:space="preserve">11.  Організаційне,  правове,  інформаційне,  матеріально-технічне  забезпечення діяльності  постійних  комісій  здійснює </w:t>
      </w:r>
      <w:r>
        <w:rPr>
          <w:sz w:val="28"/>
          <w:lang w:val="uk-UA"/>
        </w:rPr>
        <w:t xml:space="preserve">виконавчий </w:t>
      </w:r>
      <w:r w:rsidRPr="00E07036">
        <w:rPr>
          <w:sz w:val="28"/>
          <w:lang w:val="uk-UA"/>
        </w:rPr>
        <w:t xml:space="preserve">апарат </w:t>
      </w:r>
      <w:r>
        <w:rPr>
          <w:sz w:val="28"/>
          <w:lang w:val="uk-UA"/>
        </w:rPr>
        <w:t>міської ради</w:t>
      </w:r>
      <w:r w:rsidRPr="00E07036">
        <w:rPr>
          <w:sz w:val="28"/>
          <w:lang w:val="uk-UA"/>
        </w:rPr>
        <w:t>.</w:t>
      </w:r>
    </w:p>
    <w:p w:rsidR="00915E28" w:rsidRDefault="00915E28" w:rsidP="006D21AE">
      <w:pPr>
        <w:ind w:firstLine="880"/>
        <w:jc w:val="both"/>
        <w:rPr>
          <w:sz w:val="28"/>
          <w:lang w:val="uk-UA"/>
        </w:rPr>
      </w:pPr>
    </w:p>
    <w:p w:rsidR="00915E28" w:rsidRDefault="00915E28" w:rsidP="006D21AE">
      <w:pPr>
        <w:ind w:firstLine="880"/>
        <w:jc w:val="both"/>
        <w:rPr>
          <w:sz w:val="28"/>
          <w:lang w:val="uk-UA"/>
        </w:rPr>
      </w:pPr>
    </w:p>
    <w:p w:rsidR="00915E28" w:rsidRPr="00E07036" w:rsidRDefault="00915E28" w:rsidP="009D4391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О.Г.Мандичев</w:t>
      </w:r>
    </w:p>
    <w:sectPr w:rsidR="00915E28" w:rsidRPr="00E07036" w:rsidSect="00404E8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7314"/>
    <w:multiLevelType w:val="hybridMultilevel"/>
    <w:tmpl w:val="849CB426"/>
    <w:lvl w:ilvl="0" w:tplc="94CCE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9502DD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9ED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086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D6C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567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D4D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FCB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A226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26"/>
    <w:rsid w:val="00025030"/>
    <w:rsid w:val="00057CF9"/>
    <w:rsid w:val="00084C93"/>
    <w:rsid w:val="000E3CE9"/>
    <w:rsid w:val="001050F2"/>
    <w:rsid w:val="00133E40"/>
    <w:rsid w:val="0016598B"/>
    <w:rsid w:val="001E74B7"/>
    <w:rsid w:val="0032301D"/>
    <w:rsid w:val="003664D0"/>
    <w:rsid w:val="00381B3E"/>
    <w:rsid w:val="003B7E37"/>
    <w:rsid w:val="004037CF"/>
    <w:rsid w:val="00404E86"/>
    <w:rsid w:val="00501498"/>
    <w:rsid w:val="00564357"/>
    <w:rsid w:val="005D3FF9"/>
    <w:rsid w:val="006609EE"/>
    <w:rsid w:val="00675908"/>
    <w:rsid w:val="006D21AE"/>
    <w:rsid w:val="00706D13"/>
    <w:rsid w:val="00767E07"/>
    <w:rsid w:val="00787B26"/>
    <w:rsid w:val="007C7335"/>
    <w:rsid w:val="007E1D2C"/>
    <w:rsid w:val="00853A17"/>
    <w:rsid w:val="008B7AD1"/>
    <w:rsid w:val="00911025"/>
    <w:rsid w:val="00915E28"/>
    <w:rsid w:val="009A3059"/>
    <w:rsid w:val="009C4D45"/>
    <w:rsid w:val="009D4391"/>
    <w:rsid w:val="00AB6A99"/>
    <w:rsid w:val="00AE7BE6"/>
    <w:rsid w:val="00B02539"/>
    <w:rsid w:val="00B31708"/>
    <w:rsid w:val="00B35C57"/>
    <w:rsid w:val="00B85009"/>
    <w:rsid w:val="00B86570"/>
    <w:rsid w:val="00BA0E95"/>
    <w:rsid w:val="00C10F09"/>
    <w:rsid w:val="00C158C3"/>
    <w:rsid w:val="00C4164C"/>
    <w:rsid w:val="00CC38F2"/>
    <w:rsid w:val="00D73801"/>
    <w:rsid w:val="00DF2978"/>
    <w:rsid w:val="00E07036"/>
    <w:rsid w:val="00E36C3F"/>
    <w:rsid w:val="00E574F4"/>
    <w:rsid w:val="00EC3A32"/>
    <w:rsid w:val="00EC6AC1"/>
    <w:rsid w:val="00F13E89"/>
    <w:rsid w:val="00F26EE7"/>
    <w:rsid w:val="00F504A1"/>
    <w:rsid w:val="00F77B34"/>
    <w:rsid w:val="00FC1B42"/>
    <w:rsid w:val="00FC1C09"/>
    <w:rsid w:val="00FE363B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2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A99"/>
    <w:pPr>
      <w:keepNext/>
      <w:widowControl w:val="0"/>
      <w:autoSpaceDE w:val="0"/>
      <w:autoSpaceDN w:val="0"/>
      <w:adjustRightInd w:val="0"/>
      <w:spacing w:before="300"/>
      <w:jc w:val="center"/>
      <w:outlineLvl w:val="1"/>
    </w:pPr>
    <w:rPr>
      <w:b/>
      <w:bCs/>
      <w:sz w:val="28"/>
      <w:szCs w:val="1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6A99"/>
    <w:pPr>
      <w:keepNext/>
      <w:widowControl w:val="0"/>
      <w:autoSpaceDE w:val="0"/>
      <w:autoSpaceDN w:val="0"/>
      <w:adjustRightInd w:val="0"/>
      <w:spacing w:before="300"/>
      <w:jc w:val="center"/>
      <w:outlineLvl w:val="2"/>
    </w:pPr>
    <w:rPr>
      <w:sz w:val="28"/>
      <w:szCs w:val="1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6A99"/>
    <w:pPr>
      <w:keepNext/>
      <w:widowControl w:val="0"/>
      <w:autoSpaceDE w:val="0"/>
      <w:autoSpaceDN w:val="0"/>
      <w:adjustRightInd w:val="0"/>
      <w:spacing w:before="300"/>
      <w:ind w:left="1520"/>
      <w:jc w:val="center"/>
      <w:outlineLvl w:val="3"/>
    </w:pPr>
    <w:rPr>
      <w:b/>
      <w:bCs/>
      <w:sz w:val="28"/>
      <w:szCs w:val="1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B6A99"/>
    <w:rPr>
      <w:rFonts w:ascii="Times New Roman" w:hAnsi="Times New Roman" w:cs="Times New Roman"/>
      <w:b/>
      <w:bCs/>
      <w:sz w:val="18"/>
      <w:szCs w:val="1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6A99"/>
    <w:rPr>
      <w:rFonts w:ascii="Times New Roman" w:hAnsi="Times New Roman" w:cs="Times New Roman"/>
      <w:sz w:val="18"/>
      <w:szCs w:val="18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B6A99"/>
    <w:rPr>
      <w:rFonts w:ascii="Times New Roman" w:hAnsi="Times New Roman" w:cs="Times New Roman"/>
      <w:b/>
      <w:bCs/>
      <w:sz w:val="18"/>
      <w:szCs w:val="18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787B26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87B2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787B26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7B2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C158C3"/>
    <w:pPr>
      <w:ind w:left="720"/>
      <w:contextualSpacing/>
    </w:pPr>
  </w:style>
  <w:style w:type="paragraph" w:customStyle="1" w:styleId="FR2">
    <w:name w:val="FR2"/>
    <w:uiPriority w:val="99"/>
    <w:rsid w:val="00AB6A99"/>
    <w:pPr>
      <w:widowControl w:val="0"/>
      <w:autoSpaceDE w:val="0"/>
      <w:autoSpaceDN w:val="0"/>
      <w:adjustRightInd w:val="0"/>
      <w:spacing w:before="260" w:line="340" w:lineRule="auto"/>
      <w:ind w:left="2240" w:right="2200"/>
      <w:jc w:val="center"/>
    </w:pPr>
    <w:rPr>
      <w:rFonts w:ascii="Arial" w:eastAsia="Times New Roman" w:hAnsi="Arial" w:cs="Arial"/>
      <w:b/>
      <w:bCs/>
      <w:lang w:val="uk-UA"/>
    </w:rPr>
  </w:style>
  <w:style w:type="paragraph" w:customStyle="1" w:styleId="FR3">
    <w:name w:val="FR3"/>
    <w:uiPriority w:val="99"/>
    <w:rsid w:val="00AB6A99"/>
    <w:pPr>
      <w:widowControl w:val="0"/>
      <w:autoSpaceDE w:val="0"/>
      <w:autoSpaceDN w:val="0"/>
      <w:adjustRightInd w:val="0"/>
      <w:ind w:left="40"/>
      <w:jc w:val="center"/>
    </w:pPr>
    <w:rPr>
      <w:rFonts w:ascii="Times New Roman" w:eastAsia="Times New Roman" w:hAnsi="Times New Roman"/>
      <w:b/>
      <w:bCs/>
      <w:sz w:val="20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AB6A99"/>
    <w:pPr>
      <w:widowControl w:val="0"/>
      <w:autoSpaceDE w:val="0"/>
      <w:autoSpaceDN w:val="0"/>
      <w:adjustRightInd w:val="0"/>
      <w:spacing w:before="240" w:line="300" w:lineRule="auto"/>
      <w:ind w:right="200" w:firstLine="860"/>
      <w:jc w:val="both"/>
    </w:pPr>
    <w:rPr>
      <w:sz w:val="28"/>
      <w:szCs w:val="1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6A99"/>
    <w:rPr>
      <w:rFonts w:ascii="Times New Roman" w:hAnsi="Times New Roman" w:cs="Times New Roman"/>
      <w:sz w:val="18"/>
      <w:szCs w:val="18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AB6A99"/>
    <w:pPr>
      <w:widowControl w:val="0"/>
      <w:autoSpaceDE w:val="0"/>
      <w:autoSpaceDN w:val="0"/>
      <w:adjustRightInd w:val="0"/>
      <w:spacing w:before="220"/>
      <w:ind w:firstLine="880"/>
      <w:jc w:val="both"/>
    </w:pPr>
    <w:rPr>
      <w:sz w:val="28"/>
      <w:szCs w:val="1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B6A99"/>
    <w:rPr>
      <w:rFonts w:ascii="Times New Roman" w:hAnsi="Times New Roman" w:cs="Times New Roman"/>
      <w:sz w:val="18"/>
      <w:szCs w:val="18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AB6A99"/>
    <w:pPr>
      <w:widowControl w:val="0"/>
      <w:autoSpaceDE w:val="0"/>
      <w:autoSpaceDN w:val="0"/>
      <w:adjustRightInd w:val="0"/>
      <w:ind w:firstLine="980"/>
      <w:jc w:val="both"/>
    </w:pPr>
    <w:rPr>
      <w:sz w:val="28"/>
      <w:szCs w:val="1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B6A99"/>
    <w:rPr>
      <w:rFonts w:ascii="Times New Roman" w:hAnsi="Times New Roman" w:cs="Times New Roman"/>
      <w:sz w:val="18"/>
      <w:szCs w:val="18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AB6A9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6A99"/>
    <w:rPr>
      <w:rFonts w:ascii="Times New Roman" w:hAnsi="Times New Roman" w:cs="Times New Roman"/>
      <w:sz w:val="20"/>
      <w:szCs w:val="20"/>
    </w:rPr>
  </w:style>
  <w:style w:type="character" w:customStyle="1" w:styleId="field-content">
    <w:name w:val="field-content"/>
    <w:basedOn w:val="DefaultParagraphFont"/>
    <w:uiPriority w:val="99"/>
    <w:rsid w:val="00767E0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659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0C8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5</Pages>
  <Words>1661</Words>
  <Characters>9474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26</cp:revision>
  <cp:lastPrinted>2015-12-24T12:33:00Z</cp:lastPrinted>
  <dcterms:created xsi:type="dcterms:W3CDTF">2015-11-23T12:15:00Z</dcterms:created>
  <dcterms:modified xsi:type="dcterms:W3CDTF">2016-01-19T15:00:00Z</dcterms:modified>
</cp:coreProperties>
</file>