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19" w:rsidRDefault="000C0519" w:rsidP="000C0519">
      <w:pPr>
        <w:ind w:left="708" w:firstLine="70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>П О Р Я Д О К</w:t>
      </w:r>
    </w:p>
    <w:p w:rsidR="000C0519" w:rsidRDefault="000C0519" w:rsidP="000C05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розміщення тимчасових споруд для провадження підприємницької діяльності на території міста Василівка Запорізької області</w:t>
      </w:r>
    </w:p>
    <w:p w:rsidR="000C0519" w:rsidRDefault="000C0519" w:rsidP="000C0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Загальні положення</w:t>
      </w:r>
    </w:p>
    <w:p w:rsidR="000C0519" w:rsidRDefault="000C0519" w:rsidP="000C05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 відповідності до ст.28 Закону України « Про регулювання містобудівної діяльності» та Наказу Міністерства регіонального розвитку, будівництва та житлово-комунального господарства України від 21.10.2011 року № 244 цей Порядок визначає  розміщення тимчасових споруд для провадження підприємницької діяльності на території міста Василівка Запорізької області.</w:t>
      </w:r>
    </w:p>
    <w:p w:rsidR="000C0519" w:rsidRDefault="000C0519" w:rsidP="000C05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Цей порядок не поширюється на розміщення тимчасових споруд для провадження підприємницької діяльності на землях із особливим режимом використання.</w:t>
      </w:r>
    </w:p>
    <w:p w:rsidR="000C0519" w:rsidRDefault="000C0519" w:rsidP="000C05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Тимчасова споруда торговельного, побутового, соціально-культурного чи іншого призначення для здійснення підприємницької діяльності (далі  - ТС)- 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 і споруд і встановлюється тимчасово, без улаштування фундаменту.</w:t>
      </w:r>
    </w:p>
    <w:p w:rsidR="000C0519" w:rsidRDefault="000C0519" w:rsidP="000C05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Терміни у цьому Порядку  застосовуються у такому значенні:</w:t>
      </w:r>
    </w:p>
    <w:p w:rsidR="000C0519" w:rsidRDefault="000C0519" w:rsidP="000C051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архітектурний тип ТС</w:t>
      </w:r>
      <w:r>
        <w:rPr>
          <w:rFonts w:ascii="Times New Roman" w:hAnsi="Times New Roman" w:cs="Times New Roman"/>
          <w:sz w:val="27"/>
          <w:szCs w:val="27"/>
        </w:rPr>
        <w:t xml:space="preserve"> –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зовнішній архітектурний вигляд ТС із розміщенням інформації про її власника ( користувача), назви продукції та /або послуг, які надаються. При розташуванні ТС, відповідно до схеми розміщення ТС застосовуються типові ТС;</w:t>
      </w:r>
    </w:p>
    <w:p w:rsidR="000C0519" w:rsidRDefault="000C0519" w:rsidP="000C051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замовник</w:t>
      </w:r>
      <w:r>
        <w:rPr>
          <w:rFonts w:ascii="Times New Roman" w:hAnsi="Times New Roman" w:cs="Times New Roman"/>
          <w:sz w:val="27"/>
          <w:szCs w:val="27"/>
        </w:rPr>
        <w:t>-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господарювання, який має намір розмістити ТС на підставі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ТС;</w:t>
      </w:r>
    </w:p>
    <w:p w:rsidR="000C0519" w:rsidRDefault="000C0519" w:rsidP="000C051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комплексна схема розміщення ТС </w:t>
      </w:r>
      <w:r>
        <w:rPr>
          <w:rFonts w:ascii="Times New Roman" w:hAnsi="Times New Roman" w:cs="Times New Roman"/>
          <w:sz w:val="27"/>
          <w:szCs w:val="27"/>
        </w:rPr>
        <w:t>– схема розміщення ТС на території міста          Василівка або його частині;</w:t>
      </w:r>
    </w:p>
    <w:p w:rsidR="000C0519" w:rsidRDefault="000C0519" w:rsidP="000C051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паспорт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ТС </w:t>
      </w:r>
      <w:r>
        <w:rPr>
          <w:rFonts w:ascii="Times New Roman" w:hAnsi="Times New Roman" w:cs="Times New Roman"/>
          <w:sz w:val="27"/>
          <w:szCs w:val="27"/>
        </w:rPr>
        <w:t>– комплект документів, у яких визначено місце встановлення ТС на оновленій топографо-геодезичній основі М 1:500, яку погоджено з інженерними службами , схему благоустрою прилеглої території;</w:t>
      </w:r>
    </w:p>
    <w:p w:rsidR="000C0519" w:rsidRDefault="000C0519" w:rsidP="000C0519">
      <w:pPr>
        <w:ind w:left="3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пересувна ТС</w:t>
      </w:r>
      <w:r>
        <w:rPr>
          <w:rFonts w:ascii="Times New Roman" w:hAnsi="Times New Roman" w:cs="Times New Roman"/>
          <w:sz w:val="27"/>
          <w:szCs w:val="27"/>
        </w:rPr>
        <w:t xml:space="preserve"> – споруда, яка не має закритого приміщення для тимчасового   перебування людей, у якій може бути розміщене торговельне обладнання, </w:t>
      </w:r>
    </w:p>
    <w:p w:rsidR="000C0519" w:rsidRDefault="000C0519" w:rsidP="000C0519">
      <w:pPr>
        <w:ind w:left="3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низькотемпературний прилавок, лоток, ємність, торговельний автомат, інші пристрої для сезонної роздрібної торгівлі та іншої підприємницької діяльності;</w:t>
      </w:r>
    </w:p>
    <w:p w:rsidR="000C0519" w:rsidRDefault="000C0519" w:rsidP="000C0519">
      <w:pPr>
        <w:ind w:left="3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схема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благоустроюТС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– схема, виконана замовником у довільній формі на оновленій топографо-геодезичній основі М1:500 із зазначенням заходів щодо благоустрою та озеленення території, прилеглої до ТС ( розташування квітників, </w:t>
      </w:r>
      <w:proofErr w:type="spellStart"/>
      <w:r>
        <w:rPr>
          <w:rFonts w:ascii="Times New Roman" w:hAnsi="Times New Roman" w:cs="Times New Roman"/>
          <w:sz w:val="27"/>
          <w:szCs w:val="27"/>
        </w:rPr>
        <w:t>під»їздів</w:t>
      </w:r>
      <w:proofErr w:type="spellEnd"/>
      <w:r>
        <w:rPr>
          <w:rFonts w:ascii="Times New Roman" w:hAnsi="Times New Roman" w:cs="Times New Roman"/>
          <w:sz w:val="27"/>
          <w:szCs w:val="27"/>
        </w:rPr>
        <w:t>, урн, влаштування дорожнього покриття або мощення фігурними елементами мощення, тощо);</w:t>
      </w:r>
    </w:p>
    <w:p w:rsidR="000C0519" w:rsidRDefault="000C0519" w:rsidP="000C0519">
      <w:pPr>
        <w:ind w:left="3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стаціонарна ТС</w:t>
      </w:r>
      <w:r>
        <w:rPr>
          <w:rFonts w:ascii="Times New Roman" w:hAnsi="Times New Roman" w:cs="Times New Roman"/>
          <w:sz w:val="27"/>
          <w:szCs w:val="27"/>
        </w:rPr>
        <w:t xml:space="preserve">- споруда, яка має закрите приміщення для тимчасового перебування людей  і по зовнішньому контуру площу до 30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.;</w:t>
      </w:r>
    </w:p>
    <w:p w:rsidR="000C0519" w:rsidRDefault="000C0519" w:rsidP="000C0519">
      <w:pPr>
        <w:ind w:left="3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типові ТС</w:t>
      </w:r>
      <w:r>
        <w:rPr>
          <w:rFonts w:ascii="Times New Roman" w:hAnsi="Times New Roman" w:cs="Times New Roman"/>
          <w:sz w:val="27"/>
          <w:szCs w:val="27"/>
        </w:rPr>
        <w:t>- види ТС, виконані за проектами повторного використання.</w:t>
      </w:r>
    </w:p>
    <w:p w:rsidR="000C0519" w:rsidRDefault="000C0519" w:rsidP="000C05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Комплексна схема розміщення ТС в межах вулиці ( скверу, бульвару, провулку, узвозу,проїзду, площі, майдану тощо), мікрорайону міста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Василівка-текстові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 графічні матеріали, яким визначаються місця розташування ТС, розроблені з урахуванням будівельних, санітарно-гігієнічних норм, а також існуючих містобудівних обмежень, вимог щодо охорони навколишнього середовища та раціонального використання територій, охорони історико-культурної спадщини, земельно-господарського устрою.</w:t>
      </w:r>
    </w:p>
    <w:p w:rsidR="000C0519" w:rsidRDefault="000C0519" w:rsidP="000C05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Комплексна схема розміщення ТС 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архітип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розробляються за рішенням Василівської міської ради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господарювання, архітектором, який має відповідний кваліфікаційний сертифікат, та затверджується рішенням міської ради. Розроблення комплексної схеми розміщення ТС та архетипу здійснюється за рахунок коштів місцевого бюджету та інших джерел не заборонених законодавством.</w:t>
      </w:r>
    </w:p>
    <w:p w:rsidR="000C0519" w:rsidRDefault="000C0519" w:rsidP="000C05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Розміщення окремих ТС здійснюється згідно з цим Положенням.</w:t>
      </w:r>
    </w:p>
    <w:p w:rsidR="000C0519" w:rsidRDefault="000C0519" w:rsidP="000C051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1.8   Холодильне та інше обладнання, що розміщуються поряд з ТС,        необхідне для забезпечення санітарних заходів чи дотримання вимог санітарних норм, не потребує отримання будь якого дозволу. При цьому загальна площа, що займає таке обладнання, не може перевищувати 25% площі цієї ТС, а обладнання має розміщуватися поряд з ТС.</w:t>
      </w:r>
    </w:p>
    <w:p w:rsidR="000C0519" w:rsidRDefault="000C0519" w:rsidP="000C051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1.9.Дообладнання (переобладнання) приміщень усередині будинків та споруд здійснюється на частині їх площі залежно від функціонального призначення  та бажаного місця розміщення ТС а також комплексної схеми розміщення ТС на підставі договору оренди з власником ( користувачем) приміщення будинку , споруди за погодженням з органами державного нагляду, необхідність отримання яких передбачено законом України, з дотриманням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будівельних, санітарних та пожежних норм. При дообладнанні ( переобладнанні) приміщень усередині будинків та споруд четвертої 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п»ятої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категорії складності розміщення таких приміщень здійснюється відповідно до комплексної схеми розміщення ТС.</w:t>
      </w:r>
    </w:p>
    <w:p w:rsidR="000C0519" w:rsidRDefault="000C0519" w:rsidP="000C051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Розміщення ТС на території ринку, як торговельного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об»єктта</w:t>
      </w:r>
      <w:proofErr w:type="spellEnd"/>
      <w:r>
        <w:rPr>
          <w:rFonts w:ascii="Times New Roman" w:hAnsi="Times New Roman" w:cs="Times New Roman"/>
          <w:sz w:val="27"/>
          <w:szCs w:val="27"/>
        </w:rPr>
        <w:t>, визначається планувальною документацією території ринку або проектною документацією його споруди.</w:t>
      </w:r>
    </w:p>
    <w:p w:rsidR="000C0519" w:rsidRDefault="000C0519" w:rsidP="000C051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1.10  Для розміщення групи ТС ( але не більше </w:t>
      </w:r>
      <w:proofErr w:type="spellStart"/>
      <w:r>
        <w:rPr>
          <w:rFonts w:ascii="Times New Roman" w:hAnsi="Times New Roman" w:cs="Times New Roman"/>
          <w:sz w:val="27"/>
          <w:szCs w:val="27"/>
        </w:rPr>
        <w:t>п»яти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 розробляється єдиний 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 з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прив»язкою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кожної окремої ТС з </w:t>
      </w:r>
      <w:proofErr w:type="spellStart"/>
      <w:r>
        <w:rPr>
          <w:rFonts w:ascii="Times New Roman" w:hAnsi="Times New Roman" w:cs="Times New Roman"/>
          <w:sz w:val="27"/>
          <w:szCs w:val="27"/>
        </w:rPr>
        <w:t>відображеннм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благоустрою прилеглої території та інженерного забезпечення ( на оновлені </w:t>
      </w:r>
      <w:proofErr w:type="spellStart"/>
      <w:r>
        <w:rPr>
          <w:rFonts w:ascii="Times New Roman" w:hAnsi="Times New Roman" w:cs="Times New Roman"/>
          <w:sz w:val="27"/>
          <w:szCs w:val="27"/>
        </w:rPr>
        <w:t>топогорафо-геодезичній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основі М 1:500).</w:t>
      </w:r>
    </w:p>
    <w:p w:rsidR="000C0519" w:rsidRDefault="000C0519" w:rsidP="000C051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1.11.Розміщення ТС під час проведення ярмарок , державних та місцевих святкових, урочистих масових заходів на строк проведення таких заходів здійснюється у порядку,встановленому органами місцевого самоврядування.</w:t>
      </w:r>
    </w:p>
    <w:p w:rsidR="000C0519" w:rsidRDefault="000C0519" w:rsidP="000C0519">
      <w:pPr>
        <w:ind w:left="4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1.12.При розміщенні ТС ураховується всі наявні планувальні обмеження,       передбачені будівельними нормами.</w:t>
      </w:r>
    </w:p>
    <w:p w:rsidR="000C0519" w:rsidRDefault="000C0519" w:rsidP="000C05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Порядок отримання паспорта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ТС</w:t>
      </w:r>
    </w:p>
    <w:p w:rsidR="000C0519" w:rsidRDefault="000C0519" w:rsidP="000C051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   Підставою для розміщення ТС є 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2.2.Замовник, який має намір встановити ТС, звертається до виконкому    Василівської міської ради із відповідною заявою у довільній формі про можливість розміщення ТС.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2.3.До заяви додаються: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-графічні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матеріали із зазначенням бажаного місця розташування ТС, виконані замовником у довільній формі на основі топографо-геодезичній основі М 1:500 кресленнями контурів ТС з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прив»язкою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до місцевості;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-реквізити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замовника (найменування, П.І.П, адреса, контактна інформація).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Цей перелік є вичерпним.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2.4.Відповідність намірів щодо місця розташування ТС комплексній схемі розміщення ТС ( у разі її наявності), будівельними нормам визначає сектор містобудування та архітектури райдержадміністрації протягом п’ятнадцяти днів з дня подання зазначеної заяви.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2.5.Про відповідність намірів замовника щодо місця розташування  ТС комплексній схемі розміщення ТС ( у разі її наявності), будівельним нормам </w:t>
      </w:r>
      <w:r>
        <w:rPr>
          <w:rFonts w:ascii="Times New Roman" w:hAnsi="Times New Roman" w:cs="Times New Roman"/>
          <w:sz w:val="27"/>
          <w:szCs w:val="27"/>
        </w:rPr>
        <w:lastRenderedPageBreak/>
        <w:t>замовник повідомляється сектором містобудування та архітектури Василівської районної державної адміністрації письмово протягом трьох робочих днів з дня такого визначення відповідності намірів або замовнику надається аргументована відмова щодо реалізації намірів розміщення ТС.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2.6.Для оформлення паспорту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замовник звертається до сектору  містобудування та архітектури Василівської районної державної адміністрації  із додатковою заявою щодо оформлення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ТС, до якої додає: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-схему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розміщення ТС ( додаток 1);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-ескіз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фасадів ТС у кольорі м 1:50 ( для стаціонарних ТС), які виготовляє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господарювання, який має ліцензію на виконання проектних робіт, або архітектор, який має відповідний кваліфікаційний сертифікат;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-схему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благоустрою прилеглої території, складену замовником або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підприємницької діяльності, який має відповідну ліцензію, архітектором, який має відповідний кваліфікаційний сертифікат, відповідно до Закону України «Про благоустрій населених пунктів України»;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-технічні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умови щодо інженерного забезпечення ( за наявності), отримані замовником у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балансоутримувача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відповідних інженерних мереж.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Зазначені документи  замовником отримуються самостійно.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Архітип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ТС, яка розміщується відповідно до комплексної схеми розміщення ТС повинен відповідати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архітипу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погодженому </w:t>
      </w:r>
      <w:proofErr w:type="spellStart"/>
      <w:r>
        <w:rPr>
          <w:rFonts w:ascii="Times New Roman" w:hAnsi="Times New Roman" w:cs="Times New Roman"/>
          <w:sz w:val="27"/>
          <w:szCs w:val="27"/>
        </w:rPr>
        <w:t>Василівською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міською радою.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Ескіз фасадів ТС та схема благоустрою ТС, погоджується комісією, склад якої затверджується  рішенням виконавчого комітету Василівської міської ради.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2.7.Паспорт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 оформляється сектором містобудування та архітектури Василівської районної державної адміністрації протягом </w:t>
      </w:r>
      <w:r w:rsidR="00B36437">
        <w:rPr>
          <w:rFonts w:ascii="Times New Roman" w:hAnsi="Times New Roman" w:cs="Times New Roman"/>
          <w:sz w:val="27"/>
          <w:szCs w:val="27"/>
        </w:rPr>
        <w:t>п’ятнадцяти</w:t>
      </w:r>
      <w:r>
        <w:rPr>
          <w:rFonts w:ascii="Times New Roman" w:hAnsi="Times New Roman" w:cs="Times New Roman"/>
          <w:sz w:val="27"/>
          <w:szCs w:val="27"/>
        </w:rPr>
        <w:t xml:space="preserve"> робочих  днів з дня подання зазначеної заяви.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2.8. Час , витрачений на підготовку та подачу сектору  містобудування та архітектури схеми розміщення ТС, ескізів фасадів ТС та отримання технічних умов щодо інженерного забезпечення ( за наявності) , схеми благоустрою прилеглої території не входять в строк підготовки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2.9. Для підготовки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 містобудівні умови та обмеження забудови земельної ділянки не надаються.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2.10. 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 оформляється сектором  містобудування та архітектури за формою, наведеною у додатку 1 цього Порядку.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2.11. 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включає: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-схему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розміщення ТС, виконану на оновленій топографо-геодезичній основі у масштабі 1:500, а також схему благоустрою прилеглої території;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-ескізи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фасадів ТС у кольорі М1:50 ( для стаціонарних ТС);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-технічні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умови щодо інженерного забезпечення ТС, отримані замовником у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балансоутримувача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відповідних мереж;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-реквізити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замовника ( найменування, П.І.П., адреса, контактна інформація).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Цей перелік  документів є вичерпним.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2.12.Паспорт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підписується завідувачем сектору  містобудування та архітектури райдержадміністрації.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2.13.При оформленні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 забороняється вимагати від замовника додаткові документи на отримання ним погоджень, не передбачених законом та цим Порядком.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2.14. 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 не надається за умов: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подання неповного пакета документів, визначених пунктом 2.6. цього Порядку;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-подання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недостовірних відомостей, зазначених у пунктах 2.6.цього Порядку.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Ненадання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 інших підстав не допускається.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2.15. 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видається на безоплатній основі.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2.16. 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підлягає реєстрації в журналі реєстрації паспортів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 електронному вигляді сектором містобудування та архітектури райдержадміністрації , з подальшим внесенням інформації про ТС до містобудівного кадастру.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2.17.Строк дії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визначається сектором  містобудування та архітектури райдержадміністрації відповідно до генерального плану міста Василівка, плану зонування або  детального плану території частини міста, та з урахуванням строків реалізації їх положень.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2.18.Продовження строку дії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здійснюється за заявою замовника, шляхом зазначення нової дати, підпису та печатки у паспорті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сектором містобудування та архітектури райдержадміністрації за погодженням з </w:t>
      </w:r>
      <w:proofErr w:type="spellStart"/>
      <w:r>
        <w:rPr>
          <w:rFonts w:ascii="Times New Roman" w:hAnsi="Times New Roman" w:cs="Times New Roman"/>
          <w:sz w:val="27"/>
          <w:szCs w:val="27"/>
        </w:rPr>
        <w:t>Василівською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міською радою.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2.19. У разі змін, які відбулися у містобудівній документації на місцевому рівні, будівельним нормам, розташуванні існуючих будівель і споруд, інженерних мереж або з ініціативи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господарювання, 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може переоформлятися на строк дії цього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або на новий строк.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2.20. Встановлення ТС здійснюється відповідно до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2.21. Відхилення від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не допускається.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2.22. Відновлення благоустрою замовником є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обов»язковим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2.23. Після розміщення ТС замовник подає до виконавчого комітету Василівської міської ради письмову заяву за формою, наведеною у додатку 2 цього Порядку, у якій зазначає, що він виконав вимоги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2.24.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Поспорт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виготовляється у двох примірниках. Один примірник зберігається у замовника ТС, другий – у секторі містобудування та архітектури райдержадміністрації.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2.25.Відомості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вносяться сектором  містобудування та архітектури райдержадміністрації в інформаційну базу містобудівного кадастру (для стаціонарних ТС).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2.26.Дія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призупиняється за таких умов: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-необхідність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проведення планових ремонтних робіт на земельній ділянці, на якій розміщена ТС, з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обов»язковим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попередженням власника ТС за 1 місяць та надання тимчасового місця для розміщення  такої ТС;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необхідній проведення аварійних ремонтних робіт на земельній ділянці, на якій розміщена ТС – без попередження.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2.27.Дія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 анулюється за таких умов: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-недотримання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вимог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при її встановленні;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-надання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недостовірних відомостей у документах, зазначених у пункті 2.6. цього Порядку під час підготовки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2.28. У разі проведення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балансоутримувачем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планових ремонтних робіт або аварійних робіт на інженерних мережах власнику ТС надається тимчасове місце розміщення ТС з перенесенням ТС ( у тому числі з перенесенням на попереднє місце) за рахунок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балансоутримувача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цих мереж у місячний строк ( при аварійних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роботах-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тижневий строк) з дати прийняття рішення виконкомом Василівської міської ради про призупинення дії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На період до надання замовнику тимчасового місця розташування ТС така ТС розташовується в межах місця проведення ремонтних робіт.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2.29.Підставами для відновлення дії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ТС є завершення планових ремонтних робіт або аварійних ремонтних робіт.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2.30.У разі закінчення строку дії, анулювання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>, самовільного встановлення ТС така ТС підлягає демонтажу.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2.31.Розміщення ТС самовільно забороняється.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2.32.Власники (користувачі) ТС </w:t>
      </w:r>
      <w:proofErr w:type="spellStart"/>
      <w:r>
        <w:rPr>
          <w:rFonts w:ascii="Times New Roman" w:hAnsi="Times New Roman" w:cs="Times New Roman"/>
          <w:sz w:val="27"/>
          <w:szCs w:val="27"/>
        </w:rPr>
        <w:t>зобов»язані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підтримувати належний експлуатаційний стан ТС та відповідного технологічного обладнання, що використовується разом з ТС.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2.33. У разі, коли власник ( користувач) має намір змінити її естетичний вигляд, він звертається до сектору  містобудування та архітектури райдержадміністрації з письмовою заявою щодо внесення змін до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 частині ескізів фасадів.  Сектор  містобудування та архітектури райдержадміністрації розглядає нові ескізи фасадів ТС впродовж десяти робочих дів з дня подання такої заяви та за відсутності обґрунтованих заперечень  за погодженням  з комісією міської ради  керівник  з питань містобудування та архітектури  візує нові ескізи фасадів Т.С.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2.34.Режим роботи встановлюється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 відповідно до законодавства.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2.35. Документація щодо встановлення ТС, видана до набрання чинності цим Порядком, дійсна до закінчення її терміну дії.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2.36 Питання тимчасового землекористування для розміщення та обслуговування ТС для провадження підприємницької діяльності,  визначається укладанням відповідного договору земельного сервітуту на термін не більше </w:t>
      </w:r>
      <w:proofErr w:type="spellStart"/>
      <w:r>
        <w:rPr>
          <w:rFonts w:ascii="Times New Roman" w:hAnsi="Times New Roman" w:cs="Times New Roman"/>
          <w:sz w:val="27"/>
          <w:szCs w:val="27"/>
        </w:rPr>
        <w:t>п»яти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років , згідно з вимогами Земельного кодексу України та діючого земельного законодавства.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 ради                                                                                       О.Г.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Мандичев</w:t>
      </w:r>
      <w:proofErr w:type="spellEnd"/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ind w:left="108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Додаток 1</w:t>
      </w:r>
    </w:p>
    <w:p w:rsidR="000C0519" w:rsidRDefault="000C0519" w:rsidP="000C0519">
      <w:pPr>
        <w:pStyle w:val="a3"/>
        <w:ind w:left="108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до Порядку розміщення тимчасових</w:t>
      </w:r>
    </w:p>
    <w:p w:rsidR="000C0519" w:rsidRDefault="000C0519" w:rsidP="000C0519">
      <w:pPr>
        <w:pStyle w:val="a3"/>
        <w:ind w:left="108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споруд для провадження підприємницької</w:t>
      </w:r>
    </w:p>
    <w:p w:rsidR="000C0519" w:rsidRDefault="000C0519" w:rsidP="000C0519">
      <w:pPr>
        <w:pStyle w:val="a3"/>
        <w:ind w:left="108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діяльності на території  міста</w:t>
      </w:r>
    </w:p>
    <w:p w:rsidR="000C0519" w:rsidRDefault="000C0519" w:rsidP="000C0519">
      <w:pPr>
        <w:pStyle w:val="a3"/>
        <w:ind w:left="108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Василівка Запорізької області</w:t>
      </w:r>
    </w:p>
    <w:p w:rsidR="000C0519" w:rsidRDefault="000C0519" w:rsidP="000C0519">
      <w:pPr>
        <w:pStyle w:val="a3"/>
        <w:ind w:left="1080"/>
        <w:jc w:val="right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ind w:left="1080"/>
        <w:jc w:val="right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ind w:left="1080"/>
        <w:jc w:val="right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ind w:left="108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 А С П О Р Т                  П Р И В </w:t>
      </w:r>
      <w:r>
        <w:rPr>
          <w:rFonts w:ascii="Times New Roman" w:hAnsi="Times New Roman" w:cs="Times New Roman"/>
          <w:sz w:val="27"/>
          <w:szCs w:val="27"/>
          <w:lang w:val="ru-RU"/>
        </w:rPr>
        <w:t>‘</w:t>
      </w:r>
      <w:r>
        <w:rPr>
          <w:rFonts w:ascii="Times New Roman" w:hAnsi="Times New Roman" w:cs="Times New Roman"/>
          <w:sz w:val="27"/>
          <w:szCs w:val="27"/>
        </w:rPr>
        <w:t xml:space="preserve"> Я З К И</w:t>
      </w:r>
    </w:p>
    <w:p w:rsidR="000C0519" w:rsidRDefault="000C0519" w:rsidP="000C0519">
      <w:pPr>
        <w:pStyle w:val="a3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ind w:left="10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</w:t>
      </w:r>
    </w:p>
    <w:p w:rsidR="000C0519" w:rsidRDefault="000C0519" w:rsidP="000C0519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назва ТС)</w:t>
      </w:r>
    </w:p>
    <w:p w:rsidR="000C0519" w:rsidRDefault="000C0519" w:rsidP="000C0519">
      <w:pPr>
        <w:pStyle w:val="a3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ind w:left="10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Замовник_______________________________________________</w:t>
      </w:r>
    </w:p>
    <w:p w:rsidR="000C0519" w:rsidRDefault="000C0519" w:rsidP="000C0519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найменування, ПІБ, реквізити замовника)</w:t>
      </w:r>
    </w:p>
    <w:p w:rsidR="000C0519" w:rsidRDefault="000C0519" w:rsidP="000C0519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0C0519" w:rsidRDefault="000C0519" w:rsidP="000C0519">
      <w:pPr>
        <w:ind w:left="3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Примірник №_____________________________________________</w:t>
      </w:r>
    </w:p>
    <w:p w:rsidR="000C0519" w:rsidRDefault="000C0519" w:rsidP="000C0519">
      <w:pPr>
        <w:ind w:left="3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Реєстраційний  № _________________________________________</w:t>
      </w:r>
    </w:p>
    <w:p w:rsidR="000C0519" w:rsidRDefault="000C0519" w:rsidP="000C0519">
      <w:pPr>
        <w:ind w:left="3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виданий</w:t>
      </w:r>
    </w:p>
    <w:p w:rsidR="000C0519" w:rsidRDefault="000C0519" w:rsidP="000C0519">
      <w:pPr>
        <w:ind w:left="3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__________________________________________________________</w:t>
      </w:r>
    </w:p>
    <w:p w:rsidR="000C0519" w:rsidRDefault="000C0519" w:rsidP="000C051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(начальник відділу містобудування та архітектури райдержадміністрації)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7"/>
          <w:szCs w:val="27"/>
        </w:rPr>
        <w:t xml:space="preserve">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дійсний до «__»_____________20____ року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продовжено до «___» _________20____року</w:t>
      </w: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__________  _____  __________________ ______________________</w:t>
      </w:r>
    </w:p>
    <w:p w:rsidR="000C0519" w:rsidRDefault="000C0519" w:rsidP="000C05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(посада)              (підпис)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призвіще</w:t>
      </w:r>
      <w:proofErr w:type="spellEnd"/>
      <w:r>
        <w:rPr>
          <w:rFonts w:ascii="Times New Roman" w:hAnsi="Times New Roman" w:cs="Times New Roman"/>
          <w:sz w:val="20"/>
          <w:szCs w:val="20"/>
        </w:rPr>
        <w:t>, ініціали)</w:t>
      </w: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М.П.</w:t>
      </w: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Дата видачі  «____»___________ 20___ року</w:t>
      </w: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 С К І З И</w:t>
      </w:r>
    </w:p>
    <w:p w:rsidR="000C0519" w:rsidRDefault="000C0519" w:rsidP="000C0519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фасадів ТС</w:t>
      </w:r>
    </w:p>
    <w:p w:rsidR="000C0519" w:rsidRDefault="000C0519" w:rsidP="000C0519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 кольорі М 1:50 ( для стаціонарних)</w:t>
      </w: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М 1:50 </w:t>
      </w:r>
    </w:p>
    <w:tbl>
      <w:tblPr>
        <w:tblW w:w="0" w:type="auto"/>
        <w:tblInd w:w="3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</w:tblGrid>
      <w:tr w:rsidR="000C0519" w:rsidTr="000C0519">
        <w:trPr>
          <w:trHeight w:val="18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9" w:rsidRDefault="000C051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519" w:rsidRDefault="000C051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519" w:rsidRDefault="000C05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Місце креслення</w:t>
            </w:r>
          </w:p>
        </w:tc>
      </w:tr>
    </w:tbl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С Х Е М А</w:t>
      </w: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розміщення ТС</w:t>
      </w: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Площа земельної ділянки згідно з документами на землекористування _____ га</w:t>
      </w: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М 1:500</w:t>
      </w:r>
    </w:p>
    <w:tbl>
      <w:tblPr>
        <w:tblpPr w:leftFromText="180" w:rightFromText="180" w:bottomFromText="200" w:vertAnchor="text" w:tblpX="3319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5"/>
      </w:tblGrid>
      <w:tr w:rsidR="000C0519" w:rsidTr="000C0519">
        <w:trPr>
          <w:trHeight w:val="193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9" w:rsidRDefault="000C05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519" w:rsidRDefault="000C05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519" w:rsidRDefault="000C05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Місце креслення</w:t>
            </w:r>
          </w:p>
        </w:tc>
      </w:tr>
    </w:tbl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Експлікація:</w:t>
      </w:r>
    </w:p>
    <w:p w:rsidR="000C0519" w:rsidRDefault="000C0519" w:rsidP="000C0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Місце розташування ТС;</w:t>
      </w:r>
    </w:p>
    <w:p w:rsidR="000C0519" w:rsidRDefault="000C0519" w:rsidP="000C0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Червоні ліні;</w:t>
      </w:r>
    </w:p>
    <w:p w:rsidR="000C0519" w:rsidRDefault="000C0519" w:rsidP="000C0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Лінії регулювання забудови;</w:t>
      </w:r>
    </w:p>
    <w:p w:rsidR="000C0519" w:rsidRDefault="000C0519" w:rsidP="000C0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Місце підключення до інженерних мереж;</w:t>
      </w:r>
    </w:p>
    <w:p w:rsidR="000C0519" w:rsidRDefault="000C0519" w:rsidP="000C051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Умовні позначення:</w:t>
      </w:r>
    </w:p>
    <w:p w:rsidR="000C0519" w:rsidRDefault="000C0519" w:rsidP="000C051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0C0519" w:rsidRDefault="000C0519" w:rsidP="000C051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*Паспорт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складається у 2-х примірниках.</w:t>
      </w:r>
    </w:p>
    <w:p w:rsidR="000C0519" w:rsidRDefault="000C0519" w:rsidP="000C051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Перший примірник надається замовнику, другий примірник зберігається в органі містобудування та архітектури райдержадміністрації.</w:t>
      </w:r>
    </w:p>
    <w:p w:rsidR="000C0519" w:rsidRDefault="000C0519" w:rsidP="000C051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 ___________________________________</w:t>
      </w:r>
    </w:p>
    <w:p w:rsidR="000C0519" w:rsidRDefault="000C0519" w:rsidP="000C051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(підпис)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призвіще</w:t>
      </w:r>
      <w:proofErr w:type="spellEnd"/>
      <w:r>
        <w:rPr>
          <w:rFonts w:ascii="Times New Roman" w:hAnsi="Times New Roman" w:cs="Times New Roman"/>
          <w:sz w:val="20"/>
          <w:szCs w:val="20"/>
        </w:rPr>
        <w:t>, ініціали керівника ( заступника) підприємства, установи, організації розробника)</w:t>
      </w:r>
    </w:p>
    <w:p w:rsidR="000C0519" w:rsidRDefault="000C0519" w:rsidP="000C051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М.П.</w:t>
      </w:r>
    </w:p>
    <w:p w:rsidR="000C0519" w:rsidRDefault="000C0519" w:rsidP="000C0519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складання ________  ___________________ 20___ року.</w:t>
      </w:r>
    </w:p>
    <w:p w:rsidR="000C0519" w:rsidRDefault="000C0519" w:rsidP="000C051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Додаток № 2</w:t>
      </w:r>
    </w:p>
    <w:p w:rsidR="000C0519" w:rsidRDefault="000C0519" w:rsidP="000C051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 Порядку розміщення </w:t>
      </w:r>
    </w:p>
    <w:p w:rsidR="000C0519" w:rsidRDefault="000C0519" w:rsidP="000C051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тимчасових споруд для провадження </w:t>
      </w:r>
    </w:p>
    <w:p w:rsidR="000C0519" w:rsidRDefault="000C0519" w:rsidP="000C051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підприємницької діяльності </w:t>
      </w:r>
    </w:p>
    <w:p w:rsidR="000C0519" w:rsidRDefault="000C0519" w:rsidP="000C051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території міста Василівка Запорізької області</w:t>
      </w:r>
    </w:p>
    <w:p w:rsidR="000C0519" w:rsidRDefault="000C0519" w:rsidP="000C051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 А Я В А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Заявник  (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господарювання) ________________________________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Цією заявою повідомляю, що вимоги паспорта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тимчасової споруди для провадження підприємницької діяльності, виданого ________________________________________________________________від ______ № ______ виконані у повному обсязі.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 П.І.П, керівника підприємства, установи,організації або П.І.П, фізичної особи-підприємця, підпис, дата, печатка ( за наявності).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Аналіз регуляторного впливу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 проекту рішення Василівської міської ради « Про затвердження Порядку розміщення тимчасових споруд для провадження підприємницької діяльності на території міста Василівка Запорізької області»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1.Визначення проблеми, яку передбачається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розв»язати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шляхом державного регулювання.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Ст..4 Закону України « Про регулювання містобудівної діяльності» передбачено, що розміщення тимчасових споруд для провадження підприємницької діяльності здійснюється у порядку, встановленому центральним органом виконавчої влади з питань будівництва, містобудування та архітектури.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Наказом Міністерства регіонального розвитку, будівництва та житлово-комунального господарства від 21.10.2011 року № 244 затверджено « Порядок розміщення тимчасових споруд для провадження підприємницької діяльності»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сьогодні нагальною проблемою, що вимагає негайного вирішення, є питання розміщення та організації роботи тимчасових споруд на території міста Василівка, у </w:t>
      </w:r>
      <w:proofErr w:type="spellStart"/>
      <w:r>
        <w:rPr>
          <w:rFonts w:ascii="Times New Roman" w:hAnsi="Times New Roman" w:cs="Times New Roman"/>
          <w:sz w:val="27"/>
          <w:szCs w:val="27"/>
        </w:rPr>
        <w:t>зв»язку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 чим виникла необхідність </w:t>
      </w:r>
      <w:r>
        <w:rPr>
          <w:rFonts w:ascii="Times New Roman" w:hAnsi="Times New Roman" w:cs="Times New Roman"/>
          <w:sz w:val="27"/>
          <w:szCs w:val="27"/>
        </w:rPr>
        <w:lastRenderedPageBreak/>
        <w:t>затвердити Порядок розміщення тимчасових споруд для провадження підприємницької діяльності.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Порядок розміщення зазначених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об»єктів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надасть можливість забезпечити відкритість та прозорість процедури їх розміщення, сприятиме розвитку конкуренції, обмеженню монополізму, залучить найширше коло учасників.</w:t>
      </w:r>
    </w:p>
    <w:p w:rsidR="000C0519" w:rsidRDefault="000C0519" w:rsidP="000C0519">
      <w:pPr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2.Визначення цілей  державного регулювання.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Метою державного регулювання є: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-усунення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адміністративних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бар»єрів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під час здійснення підприємницької діяльності;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-збільшення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надходжень до місцевого бюджету Василівської міської ради від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суб»єктів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підприємницької діяльності;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-покращення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благоустрою  міста Василівка;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-розвиток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підприємництва в місті Василівка;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-створення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нових робочих місць, захист прав найманих працівників.</w:t>
      </w:r>
    </w:p>
    <w:p w:rsidR="000C0519" w:rsidRDefault="000C0519" w:rsidP="000C0519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3.Альтернативні способи досягнення цілей державного регулювання.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Визначена проблема  не може бути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розв»язана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 допомогою діючих регуляторних актів, оскільки залишає прогалини в правовому регулювання порядку розміщення тимчасових споруд.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Альтернативними способами досягнення зазначених цілей є: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-діючий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порядок;</w:t>
      </w:r>
    </w:p>
    <w:p w:rsidR="000C0519" w:rsidRDefault="000C0519" w:rsidP="000C05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-прийняття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Василівською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міською радою проекту рішення « Про затвердження Порядку розміщення тимчасових споруд для провадження підприємницької діяльності на території міста Василівка Запорізької області».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Першою альтернативою є залишення діючого порядку, тобто неприйняття даного регуляторного акту. Ця альтернатива є </w:t>
      </w:r>
      <w:proofErr w:type="spellStart"/>
      <w:r>
        <w:rPr>
          <w:rFonts w:ascii="Times New Roman" w:hAnsi="Times New Roman" w:cs="Times New Roman"/>
          <w:sz w:val="27"/>
          <w:szCs w:val="27"/>
        </w:rPr>
        <w:t>напридатною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насампереред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через те, що залишає прогалини у сфері правового регулювання містобудівної діяльності, визначеної Законом України « Про регулювання містобудівної діяльності» та Наказом  Міністерства регіонального розвитку, будівництва та житлово-комунального господарства від 21.1.2011 року № 244 « Про затвердження Порядку розміщення тимчасових споруд для провадження підприємницької діяльності».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Тому оцінюючі альтернативи перевага була віддана останній, оскільки в цьому випадку досягнути мети можливо в коротший термін, з меншими витратами, з врахуванням особливостей роботи міської ради та ситуації , яка склалася. Прийняття такого регуляторного акту дасть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можливість врегулювати порядок реалізації права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суб»єктів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 на розміщення тимчасових споруд на території міста Василівка Запорізької області з метою здійснення підприємницької діяльності, не забороненої законом.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Дане альтернативне рішення збільшить надходження до міського бюджету, буде запобігати зловживанням та корупційним діям в сфері адміністративних відносин між регуляторними органами або іншими органами державної влади 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суб»єктами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Впровадження та виконання вимог запропонованого регуляторного акту відповідає тим ресурсам, яким розпоряджаються органи місцевого самоврядування а також ресурсам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суб»єктів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господарювання, на яких розповсюджується дія запропонованого проекту регуляторного акту ( сплата податків, зборів та інших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обов»язкових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платежів).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4.Механізм, який пропонується застосувати для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розв»язання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проблеми і відповідні заходи.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Основним принципом запропонованого проекту рішення є дотримання прав та законних інтересів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суб»єктів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господарювання, забезпечення ефективних умов для реалізації ними свої прав, надання додаткових можливостей для розвитку  підприємницької діяльності у місті Василівка Запорізької області.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 метою реалізації поставленої мети пропонується проведення таких заходів: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-поліпшення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якості законодавчої та нормативної бази, що регулює порядок розміщення тимчасових споруд;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-забезпечення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виконання законодавчих актів вищої юридичної сили;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Запропонований механізм дії даного проекту регуляторного акту відповідає принципам державної регуляторної політики, а саме: доцільності, адекватності, ефективності, прозорості,передбачуваності.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5.Можливість досягнення визначених цілей у разі прийняття регуляторного акта.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Найбільш значимий вплив зовнішніх факторів на дію вищезазначеного акта можливий при виникненні змін у чинному законодавстві. В цьому випадку може мати місце невідповідності положень регуляторного акту нормам, що встановлюються нормативно-правовим актом вищої юридичної сили. Зазначена обставина негативно вплине на виконання вимог акта, проте, може бути подолана шляхом внесення відповідних корегувань до нього.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Враховуючи вище викладене, впровадження та виконання вимог акта органами державної влади, органами місцевого самоврядування,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суб»єктами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підприємницької діяльності передбачається ефективним.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Проие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слід зазначити, що даним регуляторним актом не визначений механізм повної або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частковї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компенсації можливої шкоди у разі настання очікуваних наслідків дії акта.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6. Очікування результати дії акта.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органів місцевого самоврядування –збільшення надходжень до міського бюджету за рахунок  сплати місцевих податків , зборів та інших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обов»язкових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платежів у </w:t>
      </w:r>
      <w:proofErr w:type="spellStart"/>
      <w:r>
        <w:rPr>
          <w:rFonts w:ascii="Times New Roman" w:hAnsi="Times New Roman" w:cs="Times New Roman"/>
          <w:sz w:val="27"/>
          <w:szCs w:val="27"/>
        </w:rPr>
        <w:t>зв»язку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 розвитком підприємницької інфраструктури міста, створення нових робочих місць та реєстрація найманих працівників у відповідних органах.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Приведення місцевої нормативно-правової бази у відповідність до вимог чинного законодавства України.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суб»єктів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 – оформлення права користування тимчасової спорудою згідно паспорту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прив»язки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відповідно до  вимог чинного законодавства України.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Оформлення однакових прозорих можливостей розміщення тимчасових споруд, створення робочих місць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територіальної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громади-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стимулювання розвитку підприємництва; можливість реалізації соціальних заходів у </w:t>
      </w:r>
      <w:proofErr w:type="spellStart"/>
      <w:r>
        <w:rPr>
          <w:rFonts w:ascii="Times New Roman" w:hAnsi="Times New Roman" w:cs="Times New Roman"/>
          <w:sz w:val="27"/>
          <w:szCs w:val="27"/>
        </w:rPr>
        <w:t>зв»язку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 додатковими надходженнями до міського бюджету; забезпечення прав споживачів, стимулювання розвитку підприємництва.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7. Строк дії акта.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Передбачається не обмежувати строк дії запропонованого регуляторного акта.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 разі виникнення потреби, у </w:t>
      </w:r>
      <w:proofErr w:type="spellStart"/>
      <w:r>
        <w:rPr>
          <w:rFonts w:ascii="Times New Roman" w:hAnsi="Times New Roman" w:cs="Times New Roman"/>
          <w:sz w:val="27"/>
          <w:szCs w:val="27"/>
        </w:rPr>
        <w:t>зв»язку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зі зміною чинного законодавства України та за підсумками аналізу відстеження його результативності, вноситимуться зміни до запропонованого регуляторного акта.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8.Показники результативності акта.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Пропонується використати наступні показники результативності: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-розмір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надходжень до державного та місцевого бюджетів і державних цільових фондів,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пов»язаних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 дією акта;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-кількість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суб»єктів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 та/або фізичних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осіт</w:t>
      </w:r>
      <w:proofErr w:type="spellEnd"/>
      <w:r>
        <w:rPr>
          <w:rFonts w:ascii="Times New Roman" w:hAnsi="Times New Roman" w:cs="Times New Roman"/>
          <w:sz w:val="27"/>
          <w:szCs w:val="27"/>
        </w:rPr>
        <w:t>, на яких поширюється дія акта;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Розмір коштів і час, що витрачатимуться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суб»єктими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  та/або фізичними особами,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пов»язаними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 виконанням вимог акта;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lastRenderedPageBreak/>
        <w:t>-рівень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поінформованості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суб»єктів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 та/або фізичних осіб з основних положень акта.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9. Заходи, за допомогою яких буде здійснюватися відстеження результативності акта.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Базове відстеження результативності регуляторного акту проведено на етапі його підготовки.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Повторне відстеження здійснюється через рік після набрання чинності актом або більшістю його положень, але не пізніше ніж через два роки.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Планується проведення аналізу та відстеження динаміки надходжень до міського бюджету від сплати податків, зборів та інших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обов»язкових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платежів.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здійснення відстеження результативності регуляторного акта планується використання статистичних даних з можливим проведенням соціологічного опитування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суб»єктів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господарювання , які здійснюють підприємницьку діяльність шляхом розміщення тимчасових споруд.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sz w:val="27"/>
          <w:szCs w:val="27"/>
        </w:rPr>
      </w:pPr>
    </w:p>
    <w:p w:rsidR="000C0519" w:rsidRDefault="000C0519" w:rsidP="000C051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Секретар ради                                                                              О.Г.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Мандичев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C0519" w:rsidRDefault="000C0519" w:rsidP="000C0519">
      <w:pPr>
        <w:pStyle w:val="a3"/>
        <w:ind w:firstLine="69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2602A" w:rsidRDefault="00F2602A"/>
    <w:sectPr w:rsidR="00F2602A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D63"/>
    <w:multiLevelType w:val="hybridMultilevel"/>
    <w:tmpl w:val="07BAB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1695E"/>
    <w:multiLevelType w:val="multilevel"/>
    <w:tmpl w:val="49406B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519"/>
    <w:rsid w:val="000C0519"/>
    <w:rsid w:val="00616A46"/>
    <w:rsid w:val="00B36437"/>
    <w:rsid w:val="00BE645D"/>
    <w:rsid w:val="00D56E49"/>
    <w:rsid w:val="00D71405"/>
    <w:rsid w:val="00F2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XTreme.ws</cp:lastModifiedBy>
  <cp:revision>4</cp:revision>
  <dcterms:created xsi:type="dcterms:W3CDTF">2016-04-06T11:09:00Z</dcterms:created>
  <dcterms:modified xsi:type="dcterms:W3CDTF">2016-04-11T13:00:00Z</dcterms:modified>
</cp:coreProperties>
</file>