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4E" w:rsidRDefault="00797DA3" w:rsidP="0069384E">
      <w:pPr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66" w:rsidRPr="00805666" w:rsidRDefault="00805666" w:rsidP="0069384E">
      <w:pPr>
        <w:jc w:val="center"/>
        <w:rPr>
          <w:lang w:val="uk-UA"/>
        </w:rPr>
      </w:pPr>
    </w:p>
    <w:p w:rsidR="0069384E" w:rsidRDefault="0069384E" w:rsidP="0069384E">
      <w:pPr>
        <w:jc w:val="center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69384E" w:rsidRPr="0069384E" w:rsidRDefault="0069384E" w:rsidP="0069384E">
      <w:pPr>
        <w:jc w:val="center"/>
        <w:rPr>
          <w:b/>
          <w:bCs/>
          <w:lang w:val="uk-UA"/>
        </w:rPr>
      </w:pPr>
    </w:p>
    <w:p w:rsidR="0069384E" w:rsidRPr="00A86E5B" w:rsidRDefault="0069384E" w:rsidP="0069384E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69384E" w:rsidRPr="00A86E5B" w:rsidRDefault="0069384E" w:rsidP="0069384E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69384E" w:rsidRDefault="0069384E" w:rsidP="0069384E">
      <w:pPr>
        <w:jc w:val="center"/>
        <w:rPr>
          <w:b/>
          <w:bCs/>
          <w:sz w:val="28"/>
          <w:szCs w:val="28"/>
        </w:rPr>
      </w:pPr>
    </w:p>
    <w:p w:rsidR="0069384E" w:rsidRDefault="0069384E" w:rsidP="006938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69384E" w:rsidRDefault="0069384E" w:rsidP="0069384E">
      <w:pPr>
        <w:jc w:val="center"/>
        <w:rPr>
          <w:b/>
          <w:bCs/>
          <w:sz w:val="28"/>
          <w:szCs w:val="28"/>
        </w:rPr>
      </w:pPr>
    </w:p>
    <w:p w:rsidR="0069384E" w:rsidRDefault="0069384E" w:rsidP="0069384E">
      <w:pPr>
        <w:jc w:val="center"/>
        <w:rPr>
          <w:b/>
          <w:bCs/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 w:rsidR="00FD7311">
        <w:rPr>
          <w:b/>
          <w:bCs/>
          <w:sz w:val="28"/>
          <w:szCs w:val="28"/>
          <w:lang w:val="uk-UA"/>
        </w:rPr>
        <w:t xml:space="preserve"> </w:t>
      </w:r>
    </w:p>
    <w:p w:rsidR="00B9241D" w:rsidRDefault="00B9241D" w:rsidP="00B9241D">
      <w:pPr>
        <w:rPr>
          <w:b/>
          <w:bCs/>
          <w:sz w:val="28"/>
          <w:szCs w:val="28"/>
          <w:lang w:val="uk-UA"/>
        </w:rPr>
      </w:pPr>
    </w:p>
    <w:p w:rsidR="00B9241D" w:rsidRDefault="004451D0" w:rsidP="00D37DCB">
      <w:pPr>
        <w:tabs>
          <w:tab w:val="left" w:pos="9639"/>
        </w:tabs>
        <w:rPr>
          <w:bCs/>
          <w:lang w:val="uk-UA"/>
        </w:rPr>
      </w:pPr>
      <w:r>
        <w:rPr>
          <w:bCs/>
          <w:lang w:val="uk-UA"/>
        </w:rPr>
        <w:t>11 січня   2018</w:t>
      </w:r>
      <w:r w:rsidR="00B9241D">
        <w:rPr>
          <w:bCs/>
          <w:lang w:val="uk-UA"/>
        </w:rPr>
        <w:t xml:space="preserve">                                                                  </w:t>
      </w:r>
      <w:r w:rsidR="00677AB6">
        <w:rPr>
          <w:bCs/>
          <w:lang w:val="uk-UA"/>
        </w:rPr>
        <w:t xml:space="preserve">                     </w:t>
      </w:r>
      <w:r w:rsidR="00B9241D">
        <w:rPr>
          <w:bCs/>
          <w:lang w:val="uk-UA"/>
        </w:rPr>
        <w:t xml:space="preserve">  </w:t>
      </w:r>
      <w:r w:rsidR="00D37DCB">
        <w:rPr>
          <w:bCs/>
          <w:lang w:val="uk-UA"/>
        </w:rPr>
        <w:t xml:space="preserve">      </w:t>
      </w:r>
      <w:r w:rsidR="00B9241D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    </w:t>
      </w:r>
      <w:r w:rsidR="00B9241D">
        <w:rPr>
          <w:bCs/>
          <w:lang w:val="uk-UA"/>
        </w:rPr>
        <w:t>№</w:t>
      </w:r>
      <w:r w:rsidR="00F92E6F">
        <w:rPr>
          <w:bCs/>
          <w:lang w:val="uk-UA"/>
        </w:rPr>
        <w:t xml:space="preserve"> 01</w:t>
      </w:r>
    </w:p>
    <w:p w:rsidR="00B9241D" w:rsidRPr="00B9241D" w:rsidRDefault="00B9241D" w:rsidP="00B9241D">
      <w:pPr>
        <w:rPr>
          <w:bCs/>
          <w:lang w:val="uk-UA"/>
        </w:rPr>
      </w:pPr>
    </w:p>
    <w:p w:rsidR="00B9241D" w:rsidRDefault="00B9241D" w:rsidP="00B9241D">
      <w:pPr>
        <w:jc w:val="both"/>
        <w:rPr>
          <w:bCs/>
          <w:lang w:val="uk-UA"/>
        </w:rPr>
      </w:pPr>
      <w:r>
        <w:rPr>
          <w:bCs/>
          <w:lang w:val="uk-UA"/>
        </w:rPr>
        <w:t>Про коригування базових узгоджених тарифів</w:t>
      </w:r>
    </w:p>
    <w:p w:rsidR="00B9241D" w:rsidRDefault="00B9241D" w:rsidP="00B9241D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на виробництво, транспортування та постачання </w:t>
      </w:r>
    </w:p>
    <w:p w:rsidR="004559DE" w:rsidRDefault="00B9241D" w:rsidP="00B9241D">
      <w:pPr>
        <w:jc w:val="both"/>
        <w:rPr>
          <w:bCs/>
          <w:lang w:val="uk-UA"/>
        </w:rPr>
      </w:pPr>
      <w:r>
        <w:rPr>
          <w:bCs/>
          <w:lang w:val="uk-UA"/>
        </w:rPr>
        <w:t>т</w:t>
      </w:r>
      <w:r w:rsidR="00405E9D">
        <w:rPr>
          <w:bCs/>
          <w:lang w:val="uk-UA"/>
        </w:rPr>
        <w:t xml:space="preserve">еплової енергії для </w:t>
      </w:r>
      <w:r w:rsidR="004451D0">
        <w:rPr>
          <w:bCs/>
          <w:lang w:val="uk-UA"/>
        </w:rPr>
        <w:t xml:space="preserve">населення, бюджетних установ </w:t>
      </w:r>
    </w:p>
    <w:p w:rsidR="00B9241D" w:rsidRDefault="004451D0" w:rsidP="00B9241D">
      <w:pPr>
        <w:jc w:val="both"/>
        <w:rPr>
          <w:bCs/>
          <w:lang w:val="uk-UA"/>
        </w:rPr>
      </w:pPr>
      <w:r>
        <w:rPr>
          <w:bCs/>
          <w:lang w:val="uk-UA"/>
        </w:rPr>
        <w:t xml:space="preserve">та </w:t>
      </w:r>
      <w:r w:rsidR="00B9241D">
        <w:rPr>
          <w:bCs/>
          <w:lang w:val="uk-UA"/>
        </w:rPr>
        <w:t xml:space="preserve">інших споживачів </w:t>
      </w:r>
      <w:proofErr w:type="spellStart"/>
      <w:r w:rsidR="007E5503">
        <w:rPr>
          <w:bCs/>
          <w:lang w:val="uk-UA"/>
        </w:rPr>
        <w:t>ПР</w:t>
      </w:r>
      <w:r w:rsidR="00B9241D">
        <w:rPr>
          <w:bCs/>
          <w:lang w:val="uk-UA"/>
        </w:rPr>
        <w:t>АТ</w:t>
      </w:r>
      <w:proofErr w:type="spellEnd"/>
      <w:r w:rsidR="00B9241D">
        <w:rPr>
          <w:bCs/>
          <w:lang w:val="uk-UA"/>
        </w:rPr>
        <w:t xml:space="preserve"> «</w:t>
      </w:r>
      <w:proofErr w:type="spellStart"/>
      <w:r w:rsidR="00B9241D">
        <w:rPr>
          <w:bCs/>
          <w:lang w:val="uk-UA"/>
        </w:rPr>
        <w:t>Василівкатепломережа</w:t>
      </w:r>
      <w:proofErr w:type="spellEnd"/>
      <w:r w:rsidR="00B9241D">
        <w:rPr>
          <w:bCs/>
          <w:lang w:val="uk-UA"/>
        </w:rPr>
        <w:t>»</w:t>
      </w:r>
    </w:p>
    <w:p w:rsidR="00B9241D" w:rsidRDefault="00B9241D" w:rsidP="00B9241D">
      <w:pPr>
        <w:jc w:val="both"/>
        <w:rPr>
          <w:bCs/>
          <w:lang w:val="uk-UA"/>
        </w:rPr>
      </w:pPr>
    </w:p>
    <w:p w:rsidR="00B9241D" w:rsidRDefault="00B9241D" w:rsidP="00B60EB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</w:t>
      </w:r>
      <w:r>
        <w:rPr>
          <w:bCs/>
          <w:lang w:val="uk-UA"/>
        </w:rPr>
        <w:tab/>
        <w:t xml:space="preserve"> Керуючись п.2 ст.28 Закону України «Про місцеве самоврядування в Україні», </w:t>
      </w:r>
      <w:r w:rsidR="004451D0">
        <w:rPr>
          <w:bCs/>
          <w:lang w:val="uk-UA"/>
        </w:rPr>
        <w:t>Законами України «Про Державний бюджет України на 2018 рік» та «Про житлово-комунальні послуги», П</w:t>
      </w:r>
      <w:r>
        <w:rPr>
          <w:bCs/>
          <w:lang w:val="uk-UA"/>
        </w:rPr>
        <w:t>остановою КМУ</w:t>
      </w:r>
      <w:r w:rsidR="004451D0">
        <w:rPr>
          <w:bCs/>
          <w:lang w:val="uk-UA"/>
        </w:rPr>
        <w:t xml:space="preserve"> </w:t>
      </w:r>
      <w:r>
        <w:rPr>
          <w:bCs/>
          <w:lang w:val="uk-UA"/>
        </w:rPr>
        <w:t xml:space="preserve"> від 01.06.2011 № 869</w:t>
      </w:r>
      <w:r w:rsidR="004451D0">
        <w:rPr>
          <w:bCs/>
          <w:lang w:val="uk-UA"/>
        </w:rPr>
        <w:t xml:space="preserve"> «Про забезпечення єдиного підходу до формування тарифів на житлово-комунальні послуги», </w:t>
      </w:r>
      <w:r>
        <w:rPr>
          <w:bCs/>
          <w:lang w:val="uk-UA"/>
        </w:rPr>
        <w:t>розгл</w:t>
      </w:r>
      <w:r w:rsidR="007E5503">
        <w:rPr>
          <w:bCs/>
          <w:lang w:val="uk-UA"/>
        </w:rPr>
        <w:t xml:space="preserve">янувши розрахункові матеріали </w:t>
      </w:r>
      <w:proofErr w:type="spellStart"/>
      <w:r w:rsidR="007E5503">
        <w:rPr>
          <w:bCs/>
          <w:lang w:val="uk-UA"/>
        </w:rPr>
        <w:t>ПР</w:t>
      </w:r>
      <w:r>
        <w:rPr>
          <w:bCs/>
          <w:lang w:val="uk-UA"/>
        </w:rPr>
        <w:t>АТ</w:t>
      </w:r>
      <w:proofErr w:type="spellEnd"/>
      <w:r>
        <w:rPr>
          <w:bCs/>
          <w:lang w:val="uk-UA"/>
        </w:rPr>
        <w:t xml:space="preserve"> «</w:t>
      </w:r>
      <w:proofErr w:type="spellStart"/>
      <w:r>
        <w:rPr>
          <w:bCs/>
          <w:lang w:val="uk-UA"/>
        </w:rPr>
        <w:t>Василівкатепломережа</w:t>
      </w:r>
      <w:proofErr w:type="spellEnd"/>
      <w:r>
        <w:rPr>
          <w:bCs/>
          <w:lang w:val="uk-UA"/>
        </w:rPr>
        <w:t>» по визначенню вартості послуг теплопостачання для</w:t>
      </w:r>
      <w:r w:rsidR="004559DE">
        <w:rPr>
          <w:bCs/>
          <w:lang w:val="uk-UA"/>
        </w:rPr>
        <w:t xml:space="preserve"> </w:t>
      </w:r>
      <w:r w:rsidR="004451D0">
        <w:rPr>
          <w:bCs/>
          <w:lang w:val="uk-UA"/>
        </w:rPr>
        <w:t xml:space="preserve"> населення, </w:t>
      </w:r>
      <w:r w:rsidR="004559DE">
        <w:rPr>
          <w:bCs/>
          <w:lang w:val="uk-UA"/>
        </w:rPr>
        <w:t>бюджетних установ та</w:t>
      </w:r>
      <w:r>
        <w:rPr>
          <w:bCs/>
          <w:lang w:val="uk-UA"/>
        </w:rPr>
        <w:t xml:space="preserve">  інших споживачів,   виконавчий комітет </w:t>
      </w:r>
      <w:proofErr w:type="spellStart"/>
      <w:r>
        <w:rPr>
          <w:bCs/>
          <w:lang w:val="uk-UA"/>
        </w:rPr>
        <w:t>Василівської</w:t>
      </w:r>
      <w:proofErr w:type="spellEnd"/>
      <w:r>
        <w:rPr>
          <w:bCs/>
          <w:lang w:val="uk-UA"/>
        </w:rPr>
        <w:t xml:space="preserve"> міської ради</w:t>
      </w:r>
    </w:p>
    <w:p w:rsidR="00B9241D" w:rsidRDefault="00B9241D" w:rsidP="00B9241D">
      <w:pPr>
        <w:jc w:val="both"/>
        <w:rPr>
          <w:bCs/>
          <w:lang w:val="uk-UA"/>
        </w:rPr>
      </w:pPr>
      <w:r>
        <w:rPr>
          <w:bCs/>
          <w:lang w:val="uk-UA"/>
        </w:rPr>
        <w:t>В И Р І Ш И В:</w:t>
      </w:r>
    </w:p>
    <w:p w:rsidR="006D7E9D" w:rsidRDefault="006D7E9D" w:rsidP="00B9241D">
      <w:pPr>
        <w:jc w:val="both"/>
        <w:rPr>
          <w:bCs/>
          <w:lang w:val="uk-UA"/>
        </w:rPr>
      </w:pPr>
    </w:p>
    <w:p w:rsidR="00C036D1" w:rsidRPr="00FB6143" w:rsidRDefault="007E5503" w:rsidP="00FB6143">
      <w:pPr>
        <w:pStyle w:val="aa"/>
        <w:numPr>
          <w:ilvl w:val="0"/>
          <w:numId w:val="6"/>
        </w:numPr>
        <w:ind w:left="0" w:firstLine="709"/>
        <w:jc w:val="both"/>
        <w:rPr>
          <w:bCs/>
          <w:lang w:val="uk-UA"/>
        </w:rPr>
      </w:pPr>
      <w:r w:rsidRPr="00FB6143">
        <w:rPr>
          <w:bCs/>
          <w:lang w:val="uk-UA"/>
        </w:rPr>
        <w:t xml:space="preserve">Скоригувати </w:t>
      </w:r>
      <w:proofErr w:type="spellStart"/>
      <w:r w:rsidRPr="00FB6143">
        <w:rPr>
          <w:bCs/>
          <w:lang w:val="uk-UA"/>
        </w:rPr>
        <w:t>ПР</w:t>
      </w:r>
      <w:r w:rsidR="003D311F" w:rsidRPr="00FB6143">
        <w:rPr>
          <w:bCs/>
          <w:lang w:val="uk-UA"/>
        </w:rPr>
        <w:t>АТ</w:t>
      </w:r>
      <w:proofErr w:type="spellEnd"/>
      <w:r w:rsidR="003D311F" w:rsidRPr="00FB6143">
        <w:rPr>
          <w:bCs/>
          <w:lang w:val="uk-UA"/>
        </w:rPr>
        <w:t xml:space="preserve"> «</w:t>
      </w:r>
      <w:proofErr w:type="spellStart"/>
      <w:r w:rsidR="00B9241D" w:rsidRPr="00FB6143">
        <w:rPr>
          <w:bCs/>
          <w:lang w:val="uk-UA"/>
        </w:rPr>
        <w:t>Василів</w:t>
      </w:r>
      <w:r w:rsidR="003D311F" w:rsidRPr="00FB6143">
        <w:rPr>
          <w:bCs/>
          <w:lang w:val="uk-UA"/>
        </w:rPr>
        <w:t>катепломережа</w:t>
      </w:r>
      <w:proofErr w:type="spellEnd"/>
      <w:r w:rsidR="003D311F" w:rsidRPr="00FB6143">
        <w:rPr>
          <w:bCs/>
          <w:lang w:val="uk-UA"/>
        </w:rPr>
        <w:t>»</w:t>
      </w:r>
      <w:r w:rsidR="00B9241D" w:rsidRPr="00FB6143">
        <w:rPr>
          <w:bCs/>
          <w:lang w:val="uk-UA"/>
        </w:rPr>
        <w:t xml:space="preserve"> базові </w:t>
      </w:r>
      <w:r w:rsidR="00CE5044" w:rsidRPr="00FB6143">
        <w:rPr>
          <w:bCs/>
          <w:lang w:val="uk-UA"/>
        </w:rPr>
        <w:t xml:space="preserve"> узгоджені </w:t>
      </w:r>
      <w:r w:rsidR="00B9241D" w:rsidRPr="00FB6143">
        <w:rPr>
          <w:bCs/>
          <w:lang w:val="uk-UA"/>
        </w:rPr>
        <w:t>тарифи</w:t>
      </w:r>
      <w:r w:rsidR="004451D0" w:rsidRPr="00FB6143">
        <w:rPr>
          <w:bCs/>
          <w:lang w:val="uk-UA"/>
        </w:rPr>
        <w:t xml:space="preserve"> </w:t>
      </w:r>
      <w:r w:rsidR="00405E9D" w:rsidRPr="00FB6143">
        <w:rPr>
          <w:bCs/>
          <w:lang w:val="uk-UA"/>
        </w:rPr>
        <w:t>для</w:t>
      </w:r>
      <w:r w:rsidR="004559DE" w:rsidRPr="00FB6143">
        <w:rPr>
          <w:bCs/>
          <w:lang w:val="uk-UA"/>
        </w:rPr>
        <w:t xml:space="preserve"> </w:t>
      </w:r>
      <w:r w:rsidR="00335F25" w:rsidRPr="00FB6143">
        <w:rPr>
          <w:bCs/>
          <w:lang w:val="uk-UA"/>
        </w:rPr>
        <w:t xml:space="preserve">надання послуг по теплопостачанню за </w:t>
      </w:r>
      <w:proofErr w:type="spellStart"/>
      <w:r w:rsidR="00335F25" w:rsidRPr="00FB6143">
        <w:rPr>
          <w:bCs/>
          <w:lang w:val="uk-UA"/>
        </w:rPr>
        <w:t>двоставковими</w:t>
      </w:r>
      <w:proofErr w:type="spellEnd"/>
      <w:r w:rsidR="00335F25" w:rsidRPr="00FB6143">
        <w:rPr>
          <w:bCs/>
          <w:lang w:val="uk-UA"/>
        </w:rPr>
        <w:t xml:space="preserve"> тарифами на виробництво, транспортування та постачання теплової енергії для </w:t>
      </w:r>
      <w:r w:rsidR="004451D0" w:rsidRPr="00FB6143">
        <w:rPr>
          <w:bCs/>
          <w:lang w:val="uk-UA"/>
        </w:rPr>
        <w:t xml:space="preserve">населення, </w:t>
      </w:r>
      <w:r w:rsidR="004559DE" w:rsidRPr="00FB6143">
        <w:rPr>
          <w:bCs/>
          <w:lang w:val="uk-UA"/>
        </w:rPr>
        <w:t xml:space="preserve">бюджетних установ та </w:t>
      </w:r>
      <w:r w:rsidR="00B9241D" w:rsidRPr="00FB6143">
        <w:rPr>
          <w:bCs/>
          <w:lang w:val="uk-UA"/>
        </w:rPr>
        <w:t xml:space="preserve"> інших споживачів </w:t>
      </w:r>
      <w:r w:rsidR="00335F25" w:rsidRPr="00FB6143">
        <w:rPr>
          <w:bCs/>
          <w:lang w:val="uk-UA"/>
        </w:rPr>
        <w:t>зг</w:t>
      </w:r>
      <w:r w:rsidR="00C62B56" w:rsidRPr="00FB6143">
        <w:rPr>
          <w:bCs/>
          <w:lang w:val="uk-UA"/>
        </w:rPr>
        <w:t>ідно додатку</w:t>
      </w:r>
      <w:r w:rsidR="00677AB6" w:rsidRPr="00FB6143">
        <w:rPr>
          <w:bCs/>
          <w:lang w:val="uk-UA"/>
        </w:rPr>
        <w:t xml:space="preserve"> (додається).</w:t>
      </w:r>
    </w:p>
    <w:p w:rsidR="00FB6143" w:rsidRDefault="00FB6143" w:rsidP="00FB6143">
      <w:pPr>
        <w:jc w:val="both"/>
        <w:rPr>
          <w:bCs/>
          <w:lang w:val="uk-UA"/>
        </w:rPr>
      </w:pPr>
    </w:p>
    <w:p w:rsidR="00FB6143" w:rsidRPr="00FB6143" w:rsidRDefault="00FB6143" w:rsidP="00FB6143">
      <w:pPr>
        <w:pStyle w:val="aa"/>
        <w:numPr>
          <w:ilvl w:val="0"/>
          <w:numId w:val="6"/>
        </w:numPr>
        <w:ind w:left="0" w:firstLine="709"/>
        <w:jc w:val="both"/>
        <w:rPr>
          <w:bCs/>
        </w:rPr>
      </w:pPr>
      <w:proofErr w:type="spellStart"/>
      <w:r w:rsidRPr="00FB6143">
        <w:rPr>
          <w:bCs/>
          <w:lang w:val="uk-UA"/>
        </w:rPr>
        <w:t>ПРАТ</w:t>
      </w:r>
      <w:proofErr w:type="spellEnd"/>
      <w:r>
        <w:rPr>
          <w:bCs/>
          <w:lang w:val="uk-UA"/>
        </w:rPr>
        <w:t xml:space="preserve"> «</w:t>
      </w:r>
      <w:proofErr w:type="spellStart"/>
      <w:r>
        <w:rPr>
          <w:bCs/>
          <w:lang w:val="uk-UA"/>
        </w:rPr>
        <w:t>Василівкатепломережа</w:t>
      </w:r>
      <w:proofErr w:type="spellEnd"/>
      <w:r>
        <w:rPr>
          <w:bCs/>
          <w:lang w:val="uk-UA"/>
        </w:rPr>
        <w:t>»</w:t>
      </w:r>
      <w:r w:rsidRPr="00FB6143">
        <w:rPr>
          <w:bCs/>
          <w:lang w:val="uk-UA"/>
        </w:rPr>
        <w:t xml:space="preserve"> </w:t>
      </w:r>
      <w:r w:rsidRPr="00FB6143">
        <w:rPr>
          <w:bCs/>
        </w:rPr>
        <w:t xml:space="preserve"> </w:t>
      </w:r>
      <w:proofErr w:type="spellStart"/>
      <w:r w:rsidRPr="00FB6143">
        <w:rPr>
          <w:bCs/>
        </w:rPr>
        <w:t>повідомити</w:t>
      </w:r>
      <w:proofErr w:type="spellEnd"/>
      <w:r w:rsidRPr="00FB6143">
        <w:rPr>
          <w:bCs/>
        </w:rPr>
        <w:t xml:space="preserve"> </w:t>
      </w:r>
      <w:proofErr w:type="spellStart"/>
      <w:r w:rsidRPr="00FB6143">
        <w:rPr>
          <w:bCs/>
        </w:rPr>
        <w:t>споживачів</w:t>
      </w:r>
      <w:proofErr w:type="spellEnd"/>
      <w:r w:rsidRPr="00FB6143">
        <w:rPr>
          <w:bCs/>
        </w:rPr>
        <w:t xml:space="preserve"> про </w:t>
      </w:r>
      <w:proofErr w:type="spellStart"/>
      <w:r w:rsidRPr="00FB6143">
        <w:rPr>
          <w:bCs/>
        </w:rPr>
        <w:t>зміну</w:t>
      </w:r>
      <w:proofErr w:type="spellEnd"/>
      <w:r w:rsidRPr="00FB6143">
        <w:rPr>
          <w:bCs/>
        </w:rPr>
        <w:t xml:space="preserve"> </w:t>
      </w:r>
      <w:proofErr w:type="spellStart"/>
      <w:r w:rsidRPr="00FB6143">
        <w:rPr>
          <w:bCs/>
        </w:rPr>
        <w:t>тарифів</w:t>
      </w:r>
      <w:proofErr w:type="spellEnd"/>
      <w:r w:rsidRPr="00FB6143">
        <w:rPr>
          <w:bCs/>
        </w:rPr>
        <w:t xml:space="preserve"> </w:t>
      </w:r>
      <w:proofErr w:type="spellStart"/>
      <w:r w:rsidRPr="00FB6143">
        <w:rPr>
          <w:bCs/>
        </w:rPr>
        <w:t>відповідно</w:t>
      </w:r>
      <w:proofErr w:type="spellEnd"/>
      <w:r w:rsidRPr="00FB6143">
        <w:rPr>
          <w:bCs/>
        </w:rPr>
        <w:t xml:space="preserve"> до  ст.32 Закону </w:t>
      </w:r>
      <w:proofErr w:type="spellStart"/>
      <w:r w:rsidRPr="00FB6143">
        <w:rPr>
          <w:bCs/>
        </w:rPr>
        <w:t>України</w:t>
      </w:r>
      <w:proofErr w:type="spellEnd"/>
      <w:r w:rsidRPr="00FB6143">
        <w:rPr>
          <w:bCs/>
        </w:rPr>
        <w:t xml:space="preserve"> «Про </w:t>
      </w:r>
      <w:proofErr w:type="spellStart"/>
      <w:r w:rsidRPr="00FB6143">
        <w:rPr>
          <w:bCs/>
        </w:rPr>
        <w:t>житлово-комунальні</w:t>
      </w:r>
      <w:proofErr w:type="spellEnd"/>
      <w:r w:rsidRPr="00FB6143">
        <w:rPr>
          <w:bCs/>
        </w:rPr>
        <w:t xml:space="preserve"> </w:t>
      </w:r>
      <w:proofErr w:type="spellStart"/>
      <w:r w:rsidRPr="00FB6143">
        <w:rPr>
          <w:bCs/>
        </w:rPr>
        <w:t>послуги</w:t>
      </w:r>
      <w:proofErr w:type="spellEnd"/>
      <w:r w:rsidRPr="00FB6143">
        <w:rPr>
          <w:bCs/>
        </w:rPr>
        <w:t>».</w:t>
      </w:r>
    </w:p>
    <w:p w:rsidR="00C036D1" w:rsidRDefault="00C036D1" w:rsidP="00B9241D">
      <w:pPr>
        <w:jc w:val="both"/>
        <w:rPr>
          <w:bCs/>
          <w:lang w:val="uk-UA"/>
        </w:rPr>
      </w:pPr>
    </w:p>
    <w:p w:rsidR="00B9241D" w:rsidRDefault="00B9241D" w:rsidP="007F5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5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  <w:r w:rsidR="00FB6143">
        <w:rPr>
          <w:bCs/>
          <w:lang w:val="uk-UA"/>
        </w:rPr>
        <w:t>3</w:t>
      </w:r>
      <w:r>
        <w:rPr>
          <w:bCs/>
          <w:lang w:val="uk-UA"/>
        </w:rPr>
        <w:t>. Керуючому справами в</w:t>
      </w:r>
      <w:r w:rsidR="00677AB6">
        <w:rPr>
          <w:bCs/>
          <w:lang w:val="uk-UA"/>
        </w:rPr>
        <w:t>иконавчого комітету</w:t>
      </w:r>
      <w:r>
        <w:rPr>
          <w:bCs/>
          <w:lang w:val="uk-UA"/>
        </w:rPr>
        <w:t xml:space="preserve">, начальнику відділу </w:t>
      </w:r>
      <w:r w:rsidR="00677AB6">
        <w:rPr>
          <w:bCs/>
          <w:lang w:val="uk-UA"/>
        </w:rPr>
        <w:t>юридичного забезпечення та організаційної</w:t>
      </w:r>
      <w:r>
        <w:rPr>
          <w:bCs/>
          <w:lang w:val="uk-UA"/>
        </w:rPr>
        <w:t xml:space="preserve"> роботи виконавчого апарату міської ради </w:t>
      </w:r>
      <w:r w:rsidR="00677AB6">
        <w:rPr>
          <w:bCs/>
          <w:lang w:val="uk-UA"/>
        </w:rPr>
        <w:t>Кривулі В.В.</w:t>
      </w:r>
      <w:r>
        <w:rPr>
          <w:bCs/>
          <w:lang w:val="uk-UA"/>
        </w:rPr>
        <w:t xml:space="preserve"> оприлюднити дане рішення  на офіційному сайті міської ради.</w:t>
      </w:r>
    </w:p>
    <w:p w:rsidR="00B9241D" w:rsidRDefault="00B9241D" w:rsidP="00B9241D">
      <w:pPr>
        <w:jc w:val="both"/>
        <w:rPr>
          <w:bCs/>
          <w:lang w:val="uk-UA"/>
        </w:rPr>
      </w:pPr>
    </w:p>
    <w:p w:rsidR="00B9241D" w:rsidRDefault="00B9241D" w:rsidP="00B9241D">
      <w:pPr>
        <w:jc w:val="both"/>
        <w:rPr>
          <w:bCs/>
          <w:lang w:val="uk-UA"/>
        </w:rPr>
      </w:pPr>
    </w:p>
    <w:p w:rsidR="00677AB6" w:rsidRDefault="00677AB6" w:rsidP="00B9241D">
      <w:pPr>
        <w:jc w:val="both"/>
        <w:rPr>
          <w:bCs/>
          <w:lang w:val="uk-UA"/>
        </w:rPr>
      </w:pPr>
    </w:p>
    <w:p w:rsidR="00B9241D" w:rsidRDefault="00B9241D" w:rsidP="00B9241D">
      <w:pPr>
        <w:pStyle w:val="a5"/>
        <w:ind w:firstLine="0"/>
      </w:pPr>
      <w:r>
        <w:t xml:space="preserve">Міський голова                                                                                   </w:t>
      </w:r>
      <w:r w:rsidR="00677AB6">
        <w:t xml:space="preserve">               Л.М.</w:t>
      </w:r>
      <w:proofErr w:type="spellStart"/>
      <w:r w:rsidR="00677AB6">
        <w:t>Цибульняк</w:t>
      </w:r>
      <w:proofErr w:type="spellEnd"/>
    </w:p>
    <w:p w:rsidR="007E5503" w:rsidRDefault="007E5503" w:rsidP="00B9241D">
      <w:pPr>
        <w:pStyle w:val="a5"/>
        <w:ind w:firstLine="0"/>
      </w:pPr>
    </w:p>
    <w:p w:rsidR="00B9241D" w:rsidRDefault="00B9241D" w:rsidP="00B9241D">
      <w:pPr>
        <w:ind w:left="-180" w:hanging="540"/>
        <w:rPr>
          <w:sz w:val="22"/>
          <w:szCs w:val="22"/>
          <w:lang w:val="uk-UA"/>
        </w:rPr>
      </w:pPr>
    </w:p>
    <w:p w:rsidR="005F45C2" w:rsidRDefault="005F45C2" w:rsidP="00B9241D">
      <w:pPr>
        <w:ind w:left="-180" w:hanging="540"/>
        <w:rPr>
          <w:sz w:val="22"/>
          <w:szCs w:val="22"/>
          <w:lang w:val="uk-UA"/>
        </w:rPr>
      </w:pPr>
    </w:p>
    <w:p w:rsidR="00F92E6F" w:rsidRDefault="00F92E6F" w:rsidP="00B9241D">
      <w:pPr>
        <w:ind w:left="-180" w:hanging="540"/>
        <w:rPr>
          <w:lang w:val="uk-UA"/>
        </w:rPr>
      </w:pPr>
    </w:p>
    <w:p w:rsidR="00F92E6F" w:rsidRPr="00335F25" w:rsidRDefault="00F92E6F" w:rsidP="00B9241D">
      <w:pPr>
        <w:ind w:left="-180" w:hanging="540"/>
        <w:rPr>
          <w:lang w:val="uk-UA"/>
        </w:rPr>
      </w:pPr>
    </w:p>
    <w:p w:rsidR="005F45C2" w:rsidRDefault="005F45C2" w:rsidP="00B9241D">
      <w:pPr>
        <w:ind w:left="-180" w:hanging="540"/>
        <w:rPr>
          <w:sz w:val="22"/>
          <w:szCs w:val="22"/>
          <w:lang w:val="uk-UA"/>
        </w:rPr>
      </w:pPr>
    </w:p>
    <w:p w:rsidR="00B9241D" w:rsidRDefault="00B9241D" w:rsidP="00B9241D">
      <w:pPr>
        <w:ind w:left="-180" w:hanging="540"/>
        <w:rPr>
          <w:sz w:val="22"/>
          <w:szCs w:val="22"/>
          <w:lang w:val="uk-UA"/>
        </w:rPr>
      </w:pPr>
    </w:p>
    <w:p w:rsidR="002B422D" w:rsidRDefault="002B422D" w:rsidP="002B422D"/>
    <w:p w:rsidR="002B422D" w:rsidRPr="0065397B" w:rsidRDefault="002B422D" w:rsidP="002B422D">
      <w:pPr>
        <w:rPr>
          <w:lang w:val="uk-UA"/>
        </w:rPr>
      </w:pPr>
    </w:p>
    <w:p w:rsidR="00B9241D" w:rsidRDefault="00B9241D" w:rsidP="00B9241D">
      <w:pPr>
        <w:rPr>
          <w:lang w:val="uk-UA"/>
        </w:rPr>
      </w:pPr>
    </w:p>
    <w:p w:rsidR="00F92648" w:rsidRDefault="00F92648" w:rsidP="00B9241D">
      <w:pPr>
        <w:rPr>
          <w:lang w:val="uk-UA"/>
        </w:rPr>
      </w:pPr>
    </w:p>
    <w:p w:rsidR="00F92648" w:rsidRDefault="00F92648" w:rsidP="00B9241D">
      <w:pPr>
        <w:rPr>
          <w:lang w:val="uk-UA"/>
        </w:rPr>
      </w:pPr>
    </w:p>
    <w:p w:rsidR="00B60EB2" w:rsidRDefault="00B60EB2" w:rsidP="00B9241D">
      <w:pPr>
        <w:rPr>
          <w:lang w:val="uk-UA"/>
        </w:rPr>
      </w:pPr>
    </w:p>
    <w:p w:rsidR="00B9241D" w:rsidRDefault="00B9241D" w:rsidP="00B9241D">
      <w:pPr>
        <w:pStyle w:val="a5"/>
        <w:rPr>
          <w:sz w:val="22"/>
          <w:szCs w:val="22"/>
        </w:rPr>
      </w:pPr>
    </w:p>
    <w:p w:rsidR="00B9241D" w:rsidRDefault="00B9241D" w:rsidP="006D7E9D">
      <w:pPr>
        <w:pStyle w:val="a5"/>
        <w:ind w:left="5664" w:firstLine="0"/>
        <w:jc w:val="left"/>
        <w:rPr>
          <w:bCs w:val="0"/>
          <w:szCs w:val="22"/>
        </w:rPr>
      </w:pPr>
      <w:r>
        <w:rPr>
          <w:bCs w:val="0"/>
          <w:szCs w:val="22"/>
        </w:rPr>
        <w:t>Додаток</w:t>
      </w:r>
    </w:p>
    <w:p w:rsidR="00B9241D" w:rsidRDefault="00B9241D" w:rsidP="006D7E9D">
      <w:pPr>
        <w:pStyle w:val="a5"/>
        <w:ind w:left="5664" w:firstLine="0"/>
        <w:jc w:val="left"/>
        <w:rPr>
          <w:bCs w:val="0"/>
          <w:szCs w:val="22"/>
          <w:lang w:val="ru-RU"/>
        </w:rPr>
      </w:pPr>
      <w:r>
        <w:rPr>
          <w:bCs w:val="0"/>
          <w:szCs w:val="22"/>
        </w:rPr>
        <w:t xml:space="preserve">до рішення </w:t>
      </w:r>
      <w:proofErr w:type="spellStart"/>
      <w:r>
        <w:rPr>
          <w:bCs w:val="0"/>
          <w:szCs w:val="22"/>
        </w:rPr>
        <w:t>викон</w:t>
      </w:r>
      <w:r>
        <w:rPr>
          <w:bCs w:val="0"/>
          <w:szCs w:val="22"/>
          <w:lang w:val="ru-RU"/>
        </w:rPr>
        <w:t>авчого</w:t>
      </w:r>
      <w:proofErr w:type="spellEnd"/>
      <w:r>
        <w:rPr>
          <w:bCs w:val="0"/>
          <w:szCs w:val="22"/>
          <w:lang w:val="ru-RU"/>
        </w:rPr>
        <w:t xml:space="preserve"> </w:t>
      </w:r>
      <w:r>
        <w:rPr>
          <w:bCs w:val="0"/>
          <w:szCs w:val="22"/>
        </w:rPr>
        <w:t>ком</w:t>
      </w:r>
      <w:proofErr w:type="spellStart"/>
      <w:r>
        <w:rPr>
          <w:bCs w:val="0"/>
          <w:szCs w:val="22"/>
          <w:lang w:val="ru-RU"/>
        </w:rPr>
        <w:t>ітету</w:t>
      </w:r>
      <w:proofErr w:type="spellEnd"/>
    </w:p>
    <w:p w:rsidR="006D7E9D" w:rsidRDefault="006D7E9D" w:rsidP="006D7E9D">
      <w:pPr>
        <w:pStyle w:val="a5"/>
        <w:ind w:left="5664" w:firstLine="0"/>
        <w:jc w:val="left"/>
        <w:rPr>
          <w:bCs w:val="0"/>
          <w:szCs w:val="22"/>
        </w:rPr>
      </w:pPr>
      <w:proofErr w:type="spellStart"/>
      <w:r>
        <w:rPr>
          <w:bCs w:val="0"/>
          <w:szCs w:val="22"/>
          <w:lang w:val="ru-RU"/>
        </w:rPr>
        <w:t>Василівської</w:t>
      </w:r>
      <w:proofErr w:type="spellEnd"/>
      <w:r>
        <w:rPr>
          <w:bCs w:val="0"/>
          <w:szCs w:val="22"/>
          <w:lang w:val="ru-RU"/>
        </w:rPr>
        <w:t xml:space="preserve"> </w:t>
      </w:r>
      <w:r w:rsidR="00677AB6">
        <w:rPr>
          <w:bCs w:val="0"/>
          <w:szCs w:val="22"/>
        </w:rPr>
        <w:t xml:space="preserve"> міської ради </w:t>
      </w:r>
    </w:p>
    <w:p w:rsidR="00B9241D" w:rsidRPr="00D37DCB" w:rsidRDefault="00335F25" w:rsidP="006D7E9D">
      <w:pPr>
        <w:pStyle w:val="a5"/>
        <w:ind w:left="5664" w:firstLine="0"/>
        <w:jc w:val="left"/>
        <w:rPr>
          <w:bCs w:val="0"/>
          <w:szCs w:val="22"/>
          <w:lang w:val="ru-RU"/>
        </w:rPr>
      </w:pPr>
      <w:r>
        <w:rPr>
          <w:bCs w:val="0"/>
          <w:szCs w:val="22"/>
        </w:rPr>
        <w:t>11.01</w:t>
      </w:r>
      <w:r w:rsidR="00B9241D">
        <w:rPr>
          <w:bCs w:val="0"/>
          <w:szCs w:val="22"/>
        </w:rPr>
        <w:t>.201</w:t>
      </w:r>
      <w:r>
        <w:rPr>
          <w:bCs w:val="0"/>
          <w:szCs w:val="22"/>
        </w:rPr>
        <w:t>8</w:t>
      </w:r>
      <w:r w:rsidR="00B9241D">
        <w:rPr>
          <w:bCs w:val="0"/>
          <w:szCs w:val="22"/>
        </w:rPr>
        <w:t xml:space="preserve">  № </w:t>
      </w:r>
      <w:r w:rsidR="00F92E6F">
        <w:rPr>
          <w:bCs w:val="0"/>
          <w:szCs w:val="22"/>
        </w:rPr>
        <w:t>01</w:t>
      </w:r>
    </w:p>
    <w:p w:rsidR="00B9241D" w:rsidRDefault="00B9241D" w:rsidP="00B9241D">
      <w:pPr>
        <w:pStyle w:val="a5"/>
        <w:ind w:firstLine="0"/>
        <w:jc w:val="right"/>
        <w:rPr>
          <w:bCs w:val="0"/>
          <w:szCs w:val="22"/>
        </w:rPr>
      </w:pPr>
    </w:p>
    <w:p w:rsidR="00B9241D" w:rsidRDefault="00B9241D" w:rsidP="00B9241D">
      <w:pPr>
        <w:pStyle w:val="a5"/>
        <w:ind w:firstLine="0"/>
        <w:jc w:val="center"/>
        <w:rPr>
          <w:b/>
          <w:szCs w:val="22"/>
        </w:rPr>
      </w:pPr>
    </w:p>
    <w:p w:rsidR="00B9241D" w:rsidRDefault="00B9241D" w:rsidP="00B9241D">
      <w:pPr>
        <w:pStyle w:val="a5"/>
        <w:ind w:firstLine="0"/>
        <w:jc w:val="center"/>
        <w:rPr>
          <w:b/>
          <w:szCs w:val="22"/>
        </w:rPr>
      </w:pPr>
      <w:r>
        <w:rPr>
          <w:b/>
          <w:szCs w:val="22"/>
        </w:rPr>
        <w:t>ТАРИФИ</w:t>
      </w:r>
    </w:p>
    <w:p w:rsidR="00B9241D" w:rsidRDefault="00B9241D" w:rsidP="00B9241D">
      <w:pPr>
        <w:pStyle w:val="a5"/>
        <w:ind w:firstLine="0"/>
        <w:jc w:val="center"/>
        <w:rPr>
          <w:b/>
          <w:szCs w:val="22"/>
        </w:rPr>
      </w:pPr>
    </w:p>
    <w:p w:rsidR="00B9241D" w:rsidRDefault="00B9241D" w:rsidP="00B9241D">
      <w:pPr>
        <w:pStyle w:val="a5"/>
        <w:ind w:firstLine="0"/>
        <w:jc w:val="center"/>
        <w:rPr>
          <w:b/>
          <w:szCs w:val="22"/>
        </w:rPr>
      </w:pPr>
      <w:r>
        <w:rPr>
          <w:b/>
          <w:szCs w:val="22"/>
        </w:rPr>
        <w:t>на виробництво, транспортування та постачання теплової енергії</w:t>
      </w:r>
    </w:p>
    <w:p w:rsidR="007F53A5" w:rsidRDefault="00B9241D" w:rsidP="00B9241D">
      <w:pPr>
        <w:pStyle w:val="a5"/>
        <w:ind w:firstLine="0"/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  <w:r w:rsidR="00405E9D">
        <w:rPr>
          <w:b/>
          <w:szCs w:val="22"/>
        </w:rPr>
        <w:t xml:space="preserve">для </w:t>
      </w:r>
      <w:r w:rsidR="007F53A5">
        <w:rPr>
          <w:b/>
          <w:szCs w:val="22"/>
          <w:lang w:val="ru-RU"/>
        </w:rPr>
        <w:t xml:space="preserve"> </w:t>
      </w:r>
      <w:r w:rsidR="007F53A5">
        <w:rPr>
          <w:b/>
          <w:szCs w:val="22"/>
        </w:rPr>
        <w:t xml:space="preserve">населення, </w:t>
      </w:r>
      <w:r w:rsidR="000F24BC">
        <w:rPr>
          <w:b/>
          <w:szCs w:val="22"/>
        </w:rPr>
        <w:t xml:space="preserve">бюджетних установ та </w:t>
      </w:r>
      <w:r>
        <w:rPr>
          <w:b/>
          <w:szCs w:val="22"/>
        </w:rPr>
        <w:t xml:space="preserve"> інших споживачів </w:t>
      </w:r>
    </w:p>
    <w:p w:rsidR="00B9241D" w:rsidRDefault="00B9241D" w:rsidP="00B9241D">
      <w:pPr>
        <w:pStyle w:val="a5"/>
        <w:ind w:firstLine="0"/>
        <w:jc w:val="center"/>
        <w:rPr>
          <w:b/>
          <w:szCs w:val="22"/>
        </w:rPr>
      </w:pPr>
      <w:proofErr w:type="spellStart"/>
      <w:r>
        <w:rPr>
          <w:b/>
          <w:szCs w:val="22"/>
        </w:rPr>
        <w:t>П</w:t>
      </w:r>
      <w:r w:rsidR="00103BFA">
        <w:rPr>
          <w:b/>
          <w:szCs w:val="22"/>
        </w:rPr>
        <w:t>Р</w:t>
      </w:r>
      <w:r>
        <w:rPr>
          <w:b/>
          <w:szCs w:val="22"/>
        </w:rPr>
        <w:t>АТ</w:t>
      </w:r>
      <w:proofErr w:type="spellEnd"/>
      <w:r>
        <w:rPr>
          <w:b/>
          <w:szCs w:val="22"/>
        </w:rPr>
        <w:t xml:space="preserve">  «</w:t>
      </w:r>
      <w:proofErr w:type="spellStart"/>
      <w:r>
        <w:rPr>
          <w:b/>
          <w:szCs w:val="22"/>
        </w:rPr>
        <w:t>Василівкатепломережа</w:t>
      </w:r>
      <w:proofErr w:type="spellEnd"/>
      <w:r>
        <w:rPr>
          <w:b/>
          <w:szCs w:val="22"/>
        </w:rPr>
        <w:t>»</w:t>
      </w:r>
    </w:p>
    <w:p w:rsidR="00B9241D" w:rsidRDefault="00B9241D" w:rsidP="00B9241D">
      <w:pPr>
        <w:pStyle w:val="a5"/>
        <w:ind w:firstLine="0"/>
        <w:rPr>
          <w:b/>
          <w:szCs w:val="22"/>
        </w:rPr>
      </w:pPr>
    </w:p>
    <w:p w:rsidR="00B9241D" w:rsidRDefault="00B9241D" w:rsidP="00B9241D">
      <w:pPr>
        <w:pStyle w:val="a5"/>
        <w:ind w:firstLine="0"/>
        <w:rPr>
          <w:b/>
          <w:szCs w:val="22"/>
        </w:rPr>
      </w:pPr>
    </w:p>
    <w:p w:rsidR="00B9241D" w:rsidRDefault="00B9241D" w:rsidP="00B9241D">
      <w:pPr>
        <w:pStyle w:val="a5"/>
        <w:ind w:firstLine="0"/>
        <w:rPr>
          <w:b/>
          <w:szCs w:val="22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440"/>
        <w:gridCol w:w="1852"/>
        <w:gridCol w:w="1985"/>
        <w:gridCol w:w="1842"/>
      </w:tblGrid>
      <w:tr w:rsidR="00335F25" w:rsidRPr="000F24BC" w:rsidTr="007F53A5">
        <w:trPr>
          <w:trHeight w:val="1165"/>
        </w:trPr>
        <w:tc>
          <w:tcPr>
            <w:tcW w:w="2880" w:type="dxa"/>
          </w:tcPr>
          <w:p w:rsidR="00335F25" w:rsidRPr="00CE5044" w:rsidRDefault="00335F25">
            <w:pPr>
              <w:pStyle w:val="a5"/>
              <w:ind w:firstLine="0"/>
              <w:jc w:val="center"/>
            </w:pPr>
            <w:r w:rsidRPr="00CE5044">
              <w:rPr>
                <w:szCs w:val="22"/>
              </w:rPr>
              <w:t>Вид платежу</w:t>
            </w:r>
          </w:p>
        </w:tc>
        <w:tc>
          <w:tcPr>
            <w:tcW w:w="1440" w:type="dxa"/>
          </w:tcPr>
          <w:p w:rsidR="00335F25" w:rsidRPr="00CE5044" w:rsidRDefault="00335F25">
            <w:pPr>
              <w:pStyle w:val="a5"/>
              <w:ind w:firstLine="0"/>
              <w:jc w:val="center"/>
            </w:pPr>
            <w:r w:rsidRPr="00CE5044">
              <w:rPr>
                <w:szCs w:val="22"/>
              </w:rPr>
              <w:t>Одиниця</w:t>
            </w:r>
          </w:p>
          <w:p w:rsidR="00335F25" w:rsidRPr="00CE5044" w:rsidRDefault="00335F25">
            <w:pPr>
              <w:pStyle w:val="a5"/>
              <w:ind w:firstLine="0"/>
              <w:jc w:val="center"/>
            </w:pPr>
            <w:r w:rsidRPr="00CE5044">
              <w:rPr>
                <w:szCs w:val="22"/>
              </w:rPr>
              <w:t>виміру</w:t>
            </w:r>
          </w:p>
        </w:tc>
        <w:tc>
          <w:tcPr>
            <w:tcW w:w="1852" w:type="dxa"/>
          </w:tcPr>
          <w:p w:rsidR="007F53A5" w:rsidRDefault="00335F25" w:rsidP="007F53A5">
            <w:pPr>
              <w:pStyle w:val="a5"/>
              <w:ind w:firstLine="0"/>
              <w:jc w:val="center"/>
            </w:pPr>
            <w:r>
              <w:rPr>
                <w:szCs w:val="22"/>
              </w:rPr>
              <w:t xml:space="preserve">Тариф, грн., населення </w:t>
            </w:r>
          </w:p>
          <w:p w:rsidR="00335F25" w:rsidRPr="00CE5044" w:rsidRDefault="00335F25" w:rsidP="007F53A5">
            <w:pPr>
              <w:pStyle w:val="a5"/>
              <w:ind w:firstLine="0"/>
              <w:jc w:val="center"/>
            </w:pPr>
            <w:r>
              <w:rPr>
                <w:szCs w:val="22"/>
              </w:rPr>
              <w:t xml:space="preserve"> (з урахуванням ПДВ)</w:t>
            </w:r>
          </w:p>
        </w:tc>
        <w:tc>
          <w:tcPr>
            <w:tcW w:w="1985" w:type="dxa"/>
          </w:tcPr>
          <w:p w:rsidR="007F53A5" w:rsidRDefault="00335F25" w:rsidP="00D25AC7">
            <w:pPr>
              <w:pStyle w:val="a5"/>
              <w:ind w:firstLine="0"/>
              <w:jc w:val="center"/>
            </w:pPr>
            <w:r>
              <w:rPr>
                <w:szCs w:val="22"/>
              </w:rPr>
              <w:t xml:space="preserve">Тариф, грн., бюджетні установи </w:t>
            </w:r>
          </w:p>
          <w:p w:rsidR="00335F25" w:rsidRPr="00CE5044" w:rsidRDefault="00335F25" w:rsidP="00D25AC7">
            <w:pPr>
              <w:pStyle w:val="a5"/>
              <w:ind w:firstLine="0"/>
              <w:jc w:val="center"/>
            </w:pPr>
            <w:r>
              <w:rPr>
                <w:szCs w:val="22"/>
              </w:rPr>
              <w:t xml:space="preserve"> (з урахуванням ПДВ)</w:t>
            </w:r>
          </w:p>
        </w:tc>
        <w:tc>
          <w:tcPr>
            <w:tcW w:w="1842" w:type="dxa"/>
          </w:tcPr>
          <w:p w:rsidR="00335F25" w:rsidRDefault="00335F25">
            <w:pPr>
              <w:pStyle w:val="a5"/>
              <w:ind w:firstLine="0"/>
              <w:jc w:val="center"/>
            </w:pPr>
            <w:r w:rsidRPr="00CE5044">
              <w:rPr>
                <w:szCs w:val="22"/>
              </w:rPr>
              <w:t>Тариф</w:t>
            </w:r>
            <w:r>
              <w:rPr>
                <w:szCs w:val="22"/>
              </w:rPr>
              <w:t>, грн.</w:t>
            </w:r>
          </w:p>
          <w:p w:rsidR="007F53A5" w:rsidRDefault="007F53A5">
            <w:pPr>
              <w:pStyle w:val="a5"/>
              <w:ind w:firstLine="0"/>
              <w:jc w:val="center"/>
            </w:pPr>
            <w:r w:rsidRPr="000F24BC">
              <w:rPr>
                <w:szCs w:val="22"/>
              </w:rPr>
              <w:t>Інші  споживачі</w:t>
            </w:r>
          </w:p>
          <w:p w:rsidR="00335F25" w:rsidRDefault="00335F25" w:rsidP="00C640AC">
            <w:pPr>
              <w:pStyle w:val="a5"/>
              <w:ind w:firstLine="0"/>
              <w:jc w:val="center"/>
            </w:pPr>
            <w:r>
              <w:rPr>
                <w:szCs w:val="22"/>
              </w:rPr>
              <w:t xml:space="preserve">( з урахуванням </w:t>
            </w:r>
          </w:p>
          <w:p w:rsidR="00335F25" w:rsidRPr="00CE5044" w:rsidRDefault="00335F25" w:rsidP="00C640AC">
            <w:pPr>
              <w:pStyle w:val="a5"/>
              <w:ind w:firstLine="0"/>
              <w:jc w:val="center"/>
            </w:pPr>
            <w:r>
              <w:rPr>
                <w:szCs w:val="22"/>
              </w:rPr>
              <w:t>ПДВ)</w:t>
            </w:r>
            <w:r w:rsidRPr="000F24BC">
              <w:rPr>
                <w:szCs w:val="22"/>
              </w:rPr>
              <w:t xml:space="preserve"> </w:t>
            </w:r>
          </w:p>
          <w:p w:rsidR="00335F25" w:rsidRPr="00CE5044" w:rsidRDefault="00335F25" w:rsidP="00335F25">
            <w:pPr>
              <w:pStyle w:val="a5"/>
              <w:ind w:left="57" w:firstLine="0"/>
              <w:jc w:val="left"/>
            </w:pPr>
          </w:p>
        </w:tc>
      </w:tr>
      <w:tr w:rsidR="00335F25" w:rsidTr="007F53A5">
        <w:trPr>
          <w:trHeight w:val="705"/>
        </w:trPr>
        <w:tc>
          <w:tcPr>
            <w:tcW w:w="2880" w:type="dxa"/>
            <w:vMerge w:val="restart"/>
          </w:tcPr>
          <w:p w:rsidR="00335F25" w:rsidRDefault="00335F25">
            <w:pPr>
              <w:pStyle w:val="a5"/>
              <w:ind w:firstLine="0"/>
              <w:rPr>
                <w:bCs w:val="0"/>
              </w:rPr>
            </w:pPr>
            <w:r>
              <w:rPr>
                <w:bCs w:val="0"/>
                <w:szCs w:val="22"/>
              </w:rPr>
              <w:t>Місячна абонентська плата за обслуговування приєднаного теплового навантаження (протягом календарного року)</w:t>
            </w:r>
          </w:p>
        </w:tc>
        <w:tc>
          <w:tcPr>
            <w:tcW w:w="1440" w:type="dxa"/>
          </w:tcPr>
          <w:p w:rsidR="00335F25" w:rsidRDefault="00335F25" w:rsidP="00D410EE">
            <w:pPr>
              <w:pStyle w:val="a5"/>
              <w:ind w:firstLine="0"/>
              <w:jc w:val="center"/>
              <w:rPr>
                <w:bCs w:val="0"/>
              </w:rPr>
            </w:pPr>
            <w:r>
              <w:rPr>
                <w:bCs w:val="0"/>
                <w:szCs w:val="22"/>
              </w:rPr>
              <w:t xml:space="preserve">1 </w:t>
            </w:r>
            <w:proofErr w:type="spellStart"/>
            <w:r>
              <w:rPr>
                <w:bCs w:val="0"/>
                <w:szCs w:val="22"/>
              </w:rPr>
              <w:t>Гкал</w:t>
            </w:r>
            <w:proofErr w:type="spellEnd"/>
            <w:r>
              <w:rPr>
                <w:bCs w:val="0"/>
                <w:szCs w:val="22"/>
              </w:rPr>
              <w:t>/год.</w:t>
            </w:r>
          </w:p>
        </w:tc>
        <w:tc>
          <w:tcPr>
            <w:tcW w:w="1852" w:type="dxa"/>
          </w:tcPr>
          <w:p w:rsidR="00335F25" w:rsidRDefault="00FF2B08" w:rsidP="00FF2B08">
            <w:pPr>
              <w:pStyle w:val="a5"/>
              <w:ind w:firstLine="0"/>
              <w:jc w:val="center"/>
              <w:rPr>
                <w:bCs w:val="0"/>
              </w:rPr>
            </w:pPr>
            <w:r>
              <w:rPr>
                <w:bCs w:val="0"/>
              </w:rPr>
              <w:t>48860,61</w:t>
            </w:r>
          </w:p>
        </w:tc>
        <w:tc>
          <w:tcPr>
            <w:tcW w:w="1985" w:type="dxa"/>
          </w:tcPr>
          <w:p w:rsidR="00335F25" w:rsidRDefault="00CC77E3" w:rsidP="00FF2B08">
            <w:pPr>
              <w:pStyle w:val="a5"/>
              <w:ind w:firstLine="0"/>
              <w:jc w:val="center"/>
              <w:rPr>
                <w:bCs w:val="0"/>
              </w:rPr>
            </w:pPr>
            <w:r>
              <w:rPr>
                <w:bCs w:val="0"/>
                <w:szCs w:val="22"/>
              </w:rPr>
              <w:t>5</w:t>
            </w:r>
            <w:r w:rsidR="00FF2B08">
              <w:rPr>
                <w:bCs w:val="0"/>
                <w:szCs w:val="22"/>
              </w:rPr>
              <w:t>2833,07</w:t>
            </w:r>
          </w:p>
        </w:tc>
        <w:tc>
          <w:tcPr>
            <w:tcW w:w="1842" w:type="dxa"/>
          </w:tcPr>
          <w:p w:rsidR="00335F25" w:rsidRDefault="00FF2B08" w:rsidP="00335F25">
            <w:pPr>
              <w:pStyle w:val="a5"/>
              <w:ind w:left="528" w:firstLine="0"/>
              <w:rPr>
                <w:bCs w:val="0"/>
                <w:lang w:val="ru-RU"/>
              </w:rPr>
            </w:pPr>
            <w:r>
              <w:rPr>
                <w:bCs w:val="0"/>
                <w:lang w:val="ru-RU"/>
              </w:rPr>
              <w:t>58563,52</w:t>
            </w:r>
          </w:p>
        </w:tc>
      </w:tr>
      <w:tr w:rsidR="00335F25" w:rsidTr="007F53A5">
        <w:trPr>
          <w:trHeight w:val="660"/>
        </w:trPr>
        <w:tc>
          <w:tcPr>
            <w:tcW w:w="2880" w:type="dxa"/>
            <w:vMerge/>
          </w:tcPr>
          <w:p w:rsidR="00335F25" w:rsidRDefault="00335F25">
            <w:pPr>
              <w:pStyle w:val="a5"/>
              <w:ind w:firstLine="0"/>
              <w:rPr>
                <w:bCs w:val="0"/>
              </w:rPr>
            </w:pPr>
          </w:p>
        </w:tc>
        <w:tc>
          <w:tcPr>
            <w:tcW w:w="1440" w:type="dxa"/>
          </w:tcPr>
          <w:p w:rsidR="00335F25" w:rsidRDefault="00335F25" w:rsidP="007F53A5">
            <w:pPr>
              <w:pStyle w:val="a5"/>
              <w:ind w:firstLine="0"/>
              <w:jc w:val="center"/>
              <w:rPr>
                <w:bCs w:val="0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bCs w:val="0"/>
                  <w:szCs w:val="22"/>
                </w:rPr>
                <w:t>1 м2</w:t>
              </w:r>
            </w:smartTag>
          </w:p>
        </w:tc>
        <w:tc>
          <w:tcPr>
            <w:tcW w:w="1852" w:type="dxa"/>
          </w:tcPr>
          <w:p w:rsidR="00335F25" w:rsidRDefault="00CC77E3" w:rsidP="00FF2B08">
            <w:pPr>
              <w:pStyle w:val="a5"/>
              <w:rPr>
                <w:bCs w:val="0"/>
              </w:rPr>
            </w:pPr>
            <w:r>
              <w:rPr>
                <w:bCs w:val="0"/>
                <w:szCs w:val="22"/>
              </w:rPr>
              <w:t>4,</w:t>
            </w:r>
            <w:r w:rsidR="00FF2B08">
              <w:rPr>
                <w:bCs w:val="0"/>
                <w:szCs w:val="22"/>
              </w:rPr>
              <w:t>43</w:t>
            </w:r>
          </w:p>
        </w:tc>
        <w:tc>
          <w:tcPr>
            <w:tcW w:w="1985" w:type="dxa"/>
          </w:tcPr>
          <w:p w:rsidR="00335F25" w:rsidRDefault="00CC77E3" w:rsidP="00CC77E3">
            <w:pPr>
              <w:pStyle w:val="a5"/>
              <w:rPr>
                <w:bCs w:val="0"/>
              </w:rPr>
            </w:pPr>
            <w:r>
              <w:rPr>
                <w:bCs w:val="0"/>
                <w:szCs w:val="22"/>
              </w:rPr>
              <w:t>-</w:t>
            </w:r>
          </w:p>
        </w:tc>
        <w:tc>
          <w:tcPr>
            <w:tcW w:w="1842" w:type="dxa"/>
          </w:tcPr>
          <w:p w:rsidR="00335F25" w:rsidRDefault="00CC77E3" w:rsidP="00335F25">
            <w:pPr>
              <w:pStyle w:val="a5"/>
              <w:ind w:left="528"/>
              <w:rPr>
                <w:bCs w:val="0"/>
                <w:lang w:val="ru-RU"/>
              </w:rPr>
            </w:pPr>
            <w:r>
              <w:rPr>
                <w:bCs w:val="0"/>
                <w:szCs w:val="22"/>
                <w:lang w:val="ru-RU"/>
              </w:rPr>
              <w:t>-</w:t>
            </w:r>
          </w:p>
        </w:tc>
      </w:tr>
      <w:tr w:rsidR="00335F25" w:rsidTr="007F53A5">
        <w:tc>
          <w:tcPr>
            <w:tcW w:w="2880" w:type="dxa"/>
          </w:tcPr>
          <w:p w:rsidR="00335F25" w:rsidRDefault="00335F25">
            <w:pPr>
              <w:pStyle w:val="a5"/>
              <w:ind w:firstLine="0"/>
              <w:rPr>
                <w:bCs w:val="0"/>
              </w:rPr>
            </w:pPr>
            <w:r>
              <w:rPr>
                <w:bCs w:val="0"/>
                <w:szCs w:val="22"/>
              </w:rPr>
              <w:t>Плата за спожиту теплову енергію (протягом опалювального періоду)</w:t>
            </w:r>
          </w:p>
        </w:tc>
        <w:tc>
          <w:tcPr>
            <w:tcW w:w="1440" w:type="dxa"/>
          </w:tcPr>
          <w:p w:rsidR="00335F25" w:rsidRDefault="00335F25" w:rsidP="00D410EE">
            <w:pPr>
              <w:pStyle w:val="a5"/>
              <w:ind w:firstLine="0"/>
              <w:jc w:val="center"/>
              <w:rPr>
                <w:bCs w:val="0"/>
              </w:rPr>
            </w:pPr>
            <w:r>
              <w:rPr>
                <w:bCs w:val="0"/>
                <w:szCs w:val="22"/>
              </w:rPr>
              <w:t xml:space="preserve">1 </w:t>
            </w:r>
            <w:proofErr w:type="spellStart"/>
            <w:r>
              <w:rPr>
                <w:bCs w:val="0"/>
                <w:szCs w:val="22"/>
              </w:rPr>
              <w:t>Гкал</w:t>
            </w:r>
            <w:proofErr w:type="spellEnd"/>
          </w:p>
        </w:tc>
        <w:tc>
          <w:tcPr>
            <w:tcW w:w="1852" w:type="dxa"/>
          </w:tcPr>
          <w:p w:rsidR="00335F25" w:rsidRDefault="00CC77E3" w:rsidP="000F24BC">
            <w:pPr>
              <w:pStyle w:val="a5"/>
              <w:ind w:firstLine="0"/>
              <w:jc w:val="center"/>
              <w:rPr>
                <w:bCs w:val="0"/>
              </w:rPr>
            </w:pPr>
            <w:r>
              <w:rPr>
                <w:bCs w:val="0"/>
                <w:szCs w:val="22"/>
              </w:rPr>
              <w:t>985</w:t>
            </w:r>
            <w:r w:rsidR="00335F25">
              <w:rPr>
                <w:bCs w:val="0"/>
                <w:szCs w:val="22"/>
              </w:rPr>
              <w:t>,</w:t>
            </w:r>
            <w:r>
              <w:rPr>
                <w:bCs w:val="0"/>
                <w:szCs w:val="22"/>
              </w:rPr>
              <w:t>18</w:t>
            </w:r>
          </w:p>
        </w:tc>
        <w:tc>
          <w:tcPr>
            <w:tcW w:w="1985" w:type="dxa"/>
          </w:tcPr>
          <w:p w:rsidR="00335F25" w:rsidRDefault="00335F25" w:rsidP="00D25AC7">
            <w:pPr>
              <w:pStyle w:val="a5"/>
              <w:ind w:firstLine="0"/>
              <w:jc w:val="center"/>
              <w:rPr>
                <w:bCs w:val="0"/>
              </w:rPr>
            </w:pPr>
            <w:r>
              <w:rPr>
                <w:bCs w:val="0"/>
                <w:szCs w:val="22"/>
              </w:rPr>
              <w:t>1624,00</w:t>
            </w:r>
          </w:p>
        </w:tc>
        <w:tc>
          <w:tcPr>
            <w:tcW w:w="1842" w:type="dxa"/>
          </w:tcPr>
          <w:p w:rsidR="00335F25" w:rsidRDefault="00335F25" w:rsidP="007F53A5">
            <w:pPr>
              <w:pStyle w:val="a5"/>
              <w:ind w:firstLine="33"/>
              <w:jc w:val="center"/>
              <w:rPr>
                <w:bCs w:val="0"/>
                <w:lang w:val="ru-RU"/>
              </w:rPr>
            </w:pPr>
            <w:r>
              <w:rPr>
                <w:bCs w:val="0"/>
                <w:szCs w:val="22"/>
                <w:lang w:val="ru-RU"/>
              </w:rPr>
              <w:t>1483,77</w:t>
            </w:r>
          </w:p>
        </w:tc>
      </w:tr>
    </w:tbl>
    <w:p w:rsidR="00B9241D" w:rsidRDefault="00B9241D" w:rsidP="00B9241D">
      <w:pPr>
        <w:pStyle w:val="a5"/>
        <w:ind w:firstLine="0"/>
        <w:rPr>
          <w:bCs w:val="0"/>
          <w:szCs w:val="22"/>
        </w:rPr>
      </w:pPr>
    </w:p>
    <w:p w:rsidR="00B9241D" w:rsidRDefault="00B9241D" w:rsidP="00B9241D">
      <w:pPr>
        <w:pStyle w:val="a5"/>
        <w:ind w:firstLine="0"/>
        <w:jc w:val="right"/>
        <w:rPr>
          <w:bCs w:val="0"/>
          <w:szCs w:val="22"/>
        </w:rPr>
      </w:pPr>
    </w:p>
    <w:p w:rsidR="00B9241D" w:rsidRDefault="00B9241D" w:rsidP="00B9241D">
      <w:pPr>
        <w:pStyle w:val="a5"/>
        <w:ind w:firstLine="0"/>
        <w:jc w:val="right"/>
        <w:rPr>
          <w:bCs w:val="0"/>
          <w:szCs w:val="22"/>
          <w:lang w:val="ru-RU"/>
        </w:rPr>
      </w:pPr>
    </w:p>
    <w:p w:rsidR="00E04358" w:rsidRPr="00E04358" w:rsidRDefault="00E04358" w:rsidP="00B9241D">
      <w:pPr>
        <w:pStyle w:val="a5"/>
        <w:ind w:firstLine="0"/>
        <w:jc w:val="right"/>
        <w:rPr>
          <w:bCs w:val="0"/>
          <w:szCs w:val="22"/>
          <w:lang w:val="ru-RU"/>
        </w:rPr>
      </w:pPr>
    </w:p>
    <w:p w:rsidR="002B422D" w:rsidRDefault="002B422D" w:rsidP="002B422D">
      <w:pPr>
        <w:rPr>
          <w:bCs/>
          <w:lang w:val="uk-UA"/>
        </w:rPr>
      </w:pPr>
      <w:r>
        <w:rPr>
          <w:bCs/>
          <w:lang w:val="uk-UA"/>
        </w:rPr>
        <w:t xml:space="preserve">Керуючий справами виконавчого комітету, </w:t>
      </w:r>
    </w:p>
    <w:p w:rsidR="002B422D" w:rsidRDefault="002B422D" w:rsidP="002B422D">
      <w:pPr>
        <w:rPr>
          <w:bCs/>
          <w:lang w:val="uk-UA"/>
        </w:rPr>
      </w:pPr>
      <w:r>
        <w:rPr>
          <w:bCs/>
          <w:lang w:val="uk-UA"/>
        </w:rPr>
        <w:t>начальник відділу юридичного забезпечення  та</w:t>
      </w:r>
    </w:p>
    <w:p w:rsidR="002B422D" w:rsidRDefault="002B422D" w:rsidP="002B422D">
      <w:pPr>
        <w:rPr>
          <w:bCs/>
          <w:lang w:val="uk-UA"/>
        </w:rPr>
      </w:pPr>
      <w:r>
        <w:rPr>
          <w:bCs/>
          <w:lang w:val="uk-UA"/>
        </w:rPr>
        <w:t xml:space="preserve">організаційної роботи виконавчого </w:t>
      </w:r>
    </w:p>
    <w:p w:rsidR="00B9241D" w:rsidRDefault="002B422D" w:rsidP="002B422D">
      <w:pPr>
        <w:pStyle w:val="a5"/>
        <w:ind w:firstLine="0"/>
        <w:rPr>
          <w:bCs w:val="0"/>
          <w:szCs w:val="22"/>
        </w:rPr>
      </w:pPr>
      <w:r>
        <w:rPr>
          <w:bCs w:val="0"/>
        </w:rPr>
        <w:t xml:space="preserve">апарату  міської ради                                                                                          В.В.Кривуля   </w:t>
      </w:r>
    </w:p>
    <w:p w:rsidR="00B9241D" w:rsidRDefault="00B9241D" w:rsidP="00B9241D"/>
    <w:p w:rsidR="00B9241D" w:rsidRDefault="00B9241D" w:rsidP="00B9241D"/>
    <w:p w:rsidR="00B9241D" w:rsidRDefault="00B9241D" w:rsidP="00B9241D">
      <w:pPr>
        <w:pStyle w:val="a5"/>
        <w:ind w:firstLine="0"/>
        <w:jc w:val="center"/>
        <w:rPr>
          <w:bCs w:val="0"/>
          <w:szCs w:val="22"/>
          <w:lang w:val="ru-RU"/>
        </w:rPr>
      </w:pPr>
    </w:p>
    <w:p w:rsidR="00B9241D" w:rsidRDefault="00B9241D" w:rsidP="00B9241D">
      <w:pPr>
        <w:pStyle w:val="a5"/>
        <w:ind w:firstLine="0"/>
        <w:jc w:val="center"/>
      </w:pPr>
      <w:r>
        <w:t xml:space="preserve">                                  </w:t>
      </w:r>
    </w:p>
    <w:sectPr w:rsidR="00B9241D" w:rsidSect="00D37DCB">
      <w:pgSz w:w="11906" w:h="16838"/>
      <w:pgMar w:top="360" w:right="424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BDF"/>
    <w:multiLevelType w:val="hybridMultilevel"/>
    <w:tmpl w:val="56F66D6E"/>
    <w:lvl w:ilvl="0" w:tplc="7BEC9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AD5629"/>
    <w:multiLevelType w:val="hybridMultilevel"/>
    <w:tmpl w:val="F014E09E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558AB"/>
    <w:multiLevelType w:val="hybridMultilevel"/>
    <w:tmpl w:val="CBCCFA0C"/>
    <w:lvl w:ilvl="0" w:tplc="D3C4A9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370D80"/>
    <w:multiLevelType w:val="hybridMultilevel"/>
    <w:tmpl w:val="472836DA"/>
    <w:lvl w:ilvl="0" w:tplc="D3C4A96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A3977"/>
    <w:multiLevelType w:val="hybridMultilevel"/>
    <w:tmpl w:val="FF841692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C24D1"/>
    <w:multiLevelType w:val="hybridMultilevel"/>
    <w:tmpl w:val="95289432"/>
    <w:lvl w:ilvl="0" w:tplc="C354F5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459EE"/>
    <w:rsid w:val="00003E35"/>
    <w:rsid w:val="00006BF1"/>
    <w:rsid w:val="000212CA"/>
    <w:rsid w:val="00033535"/>
    <w:rsid w:val="00040B9A"/>
    <w:rsid w:val="00042831"/>
    <w:rsid w:val="00044845"/>
    <w:rsid w:val="0004509E"/>
    <w:rsid w:val="00066D95"/>
    <w:rsid w:val="00076DE4"/>
    <w:rsid w:val="000B0EFF"/>
    <w:rsid w:val="000B1F4A"/>
    <w:rsid w:val="000B5F2E"/>
    <w:rsid w:val="000D036E"/>
    <w:rsid w:val="000E7B16"/>
    <w:rsid w:val="000F24BC"/>
    <w:rsid w:val="00103BFA"/>
    <w:rsid w:val="001100AC"/>
    <w:rsid w:val="00135C41"/>
    <w:rsid w:val="001363CD"/>
    <w:rsid w:val="001459EE"/>
    <w:rsid w:val="00177283"/>
    <w:rsid w:val="00177BCB"/>
    <w:rsid w:val="001A7AA0"/>
    <w:rsid w:val="001B38F5"/>
    <w:rsid w:val="001B7FCB"/>
    <w:rsid w:val="001C41FE"/>
    <w:rsid w:val="001D3CE3"/>
    <w:rsid w:val="001D505E"/>
    <w:rsid w:val="001D55EB"/>
    <w:rsid w:val="001D6696"/>
    <w:rsid w:val="001F4FF9"/>
    <w:rsid w:val="002114D2"/>
    <w:rsid w:val="0024251B"/>
    <w:rsid w:val="00264995"/>
    <w:rsid w:val="00267117"/>
    <w:rsid w:val="00276B15"/>
    <w:rsid w:val="002821B5"/>
    <w:rsid w:val="00296B51"/>
    <w:rsid w:val="002B422D"/>
    <w:rsid w:val="002B466D"/>
    <w:rsid w:val="002C61F7"/>
    <w:rsid w:val="002D0B7F"/>
    <w:rsid w:val="00300718"/>
    <w:rsid w:val="00300F7B"/>
    <w:rsid w:val="00301702"/>
    <w:rsid w:val="00315101"/>
    <w:rsid w:val="00324BE2"/>
    <w:rsid w:val="00326A77"/>
    <w:rsid w:val="00335F25"/>
    <w:rsid w:val="00337E77"/>
    <w:rsid w:val="00354480"/>
    <w:rsid w:val="00354DB4"/>
    <w:rsid w:val="00360F1B"/>
    <w:rsid w:val="00374283"/>
    <w:rsid w:val="003A7E7F"/>
    <w:rsid w:val="003B4B85"/>
    <w:rsid w:val="003D311F"/>
    <w:rsid w:val="003D411C"/>
    <w:rsid w:val="003E2FAA"/>
    <w:rsid w:val="00405E9D"/>
    <w:rsid w:val="004060DC"/>
    <w:rsid w:val="0041654B"/>
    <w:rsid w:val="0043070E"/>
    <w:rsid w:val="00431B50"/>
    <w:rsid w:val="00441264"/>
    <w:rsid w:val="004451D0"/>
    <w:rsid w:val="00451586"/>
    <w:rsid w:val="00451C69"/>
    <w:rsid w:val="00453777"/>
    <w:rsid w:val="004559DE"/>
    <w:rsid w:val="004569ED"/>
    <w:rsid w:val="00484B79"/>
    <w:rsid w:val="004A2DA1"/>
    <w:rsid w:val="004A6564"/>
    <w:rsid w:val="004B0BA1"/>
    <w:rsid w:val="004D0D89"/>
    <w:rsid w:val="004D5987"/>
    <w:rsid w:val="004F3442"/>
    <w:rsid w:val="00500F70"/>
    <w:rsid w:val="00504965"/>
    <w:rsid w:val="00512C93"/>
    <w:rsid w:val="00523D99"/>
    <w:rsid w:val="00532144"/>
    <w:rsid w:val="0053633B"/>
    <w:rsid w:val="005529D5"/>
    <w:rsid w:val="005663E1"/>
    <w:rsid w:val="005950FA"/>
    <w:rsid w:val="005958B6"/>
    <w:rsid w:val="005A157E"/>
    <w:rsid w:val="005A79D0"/>
    <w:rsid w:val="005C79B1"/>
    <w:rsid w:val="005D5D13"/>
    <w:rsid w:val="005D7D92"/>
    <w:rsid w:val="005F4429"/>
    <w:rsid w:val="005F45C2"/>
    <w:rsid w:val="00625CFB"/>
    <w:rsid w:val="006318FC"/>
    <w:rsid w:val="00635A1A"/>
    <w:rsid w:val="00646694"/>
    <w:rsid w:val="006471CA"/>
    <w:rsid w:val="0065397B"/>
    <w:rsid w:val="00664AA8"/>
    <w:rsid w:val="00665D48"/>
    <w:rsid w:val="0067386A"/>
    <w:rsid w:val="00677AB6"/>
    <w:rsid w:val="00682330"/>
    <w:rsid w:val="006931BA"/>
    <w:rsid w:val="0069384E"/>
    <w:rsid w:val="006D7E9D"/>
    <w:rsid w:val="006E3843"/>
    <w:rsid w:val="006F09EE"/>
    <w:rsid w:val="006F45EB"/>
    <w:rsid w:val="00706CBC"/>
    <w:rsid w:val="00711497"/>
    <w:rsid w:val="007214FA"/>
    <w:rsid w:val="00756FB9"/>
    <w:rsid w:val="00763232"/>
    <w:rsid w:val="007652A9"/>
    <w:rsid w:val="00797DA3"/>
    <w:rsid w:val="007D4BF7"/>
    <w:rsid w:val="007E5503"/>
    <w:rsid w:val="007E7018"/>
    <w:rsid w:val="007F53A5"/>
    <w:rsid w:val="00805666"/>
    <w:rsid w:val="0081071F"/>
    <w:rsid w:val="00815055"/>
    <w:rsid w:val="008223A3"/>
    <w:rsid w:val="008431F5"/>
    <w:rsid w:val="00870649"/>
    <w:rsid w:val="00870FA3"/>
    <w:rsid w:val="008A7341"/>
    <w:rsid w:val="008D62D8"/>
    <w:rsid w:val="008F2FE2"/>
    <w:rsid w:val="0092644E"/>
    <w:rsid w:val="00943239"/>
    <w:rsid w:val="009E3213"/>
    <w:rsid w:val="009F6C03"/>
    <w:rsid w:val="00A01F9C"/>
    <w:rsid w:val="00A0217C"/>
    <w:rsid w:val="00A02331"/>
    <w:rsid w:val="00A030C0"/>
    <w:rsid w:val="00A4237D"/>
    <w:rsid w:val="00A86A34"/>
    <w:rsid w:val="00A86E5B"/>
    <w:rsid w:val="00A86FFB"/>
    <w:rsid w:val="00A93913"/>
    <w:rsid w:val="00AA075E"/>
    <w:rsid w:val="00AB693D"/>
    <w:rsid w:val="00AD2D00"/>
    <w:rsid w:val="00B12C58"/>
    <w:rsid w:val="00B60EB2"/>
    <w:rsid w:val="00B72DC0"/>
    <w:rsid w:val="00B73D29"/>
    <w:rsid w:val="00B75395"/>
    <w:rsid w:val="00B9241D"/>
    <w:rsid w:val="00B9267D"/>
    <w:rsid w:val="00B9702A"/>
    <w:rsid w:val="00BA4326"/>
    <w:rsid w:val="00BC11AC"/>
    <w:rsid w:val="00BE41CB"/>
    <w:rsid w:val="00BF0F9E"/>
    <w:rsid w:val="00BF752A"/>
    <w:rsid w:val="00C036D1"/>
    <w:rsid w:val="00C07723"/>
    <w:rsid w:val="00C423D2"/>
    <w:rsid w:val="00C577C1"/>
    <w:rsid w:val="00C62B56"/>
    <w:rsid w:val="00C634E9"/>
    <w:rsid w:val="00C640AC"/>
    <w:rsid w:val="00C74DA2"/>
    <w:rsid w:val="00C81B88"/>
    <w:rsid w:val="00C951A1"/>
    <w:rsid w:val="00CC77E3"/>
    <w:rsid w:val="00CD1AF0"/>
    <w:rsid w:val="00CE5044"/>
    <w:rsid w:val="00CF3FD1"/>
    <w:rsid w:val="00D23208"/>
    <w:rsid w:val="00D255F8"/>
    <w:rsid w:val="00D25AC7"/>
    <w:rsid w:val="00D3655A"/>
    <w:rsid w:val="00D37DCB"/>
    <w:rsid w:val="00D410EE"/>
    <w:rsid w:val="00D72549"/>
    <w:rsid w:val="00D73BAB"/>
    <w:rsid w:val="00DC3D37"/>
    <w:rsid w:val="00DD11F8"/>
    <w:rsid w:val="00DF3147"/>
    <w:rsid w:val="00E02323"/>
    <w:rsid w:val="00E04358"/>
    <w:rsid w:val="00E13227"/>
    <w:rsid w:val="00E41651"/>
    <w:rsid w:val="00E424B5"/>
    <w:rsid w:val="00E704F2"/>
    <w:rsid w:val="00E95D8D"/>
    <w:rsid w:val="00ED3372"/>
    <w:rsid w:val="00EE01AE"/>
    <w:rsid w:val="00EE6EB6"/>
    <w:rsid w:val="00EF08E5"/>
    <w:rsid w:val="00F527C3"/>
    <w:rsid w:val="00F5756A"/>
    <w:rsid w:val="00F67F36"/>
    <w:rsid w:val="00F726D1"/>
    <w:rsid w:val="00F847AF"/>
    <w:rsid w:val="00F92648"/>
    <w:rsid w:val="00F92A3A"/>
    <w:rsid w:val="00F92E6F"/>
    <w:rsid w:val="00FA15E5"/>
    <w:rsid w:val="00FB6143"/>
    <w:rsid w:val="00FC2AFF"/>
    <w:rsid w:val="00FC3936"/>
    <w:rsid w:val="00FD7311"/>
    <w:rsid w:val="00FD7E72"/>
    <w:rsid w:val="00FF2B08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6A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756A"/>
    <w:pPr>
      <w:keepNext/>
      <w:autoSpaceDE w:val="0"/>
      <w:autoSpaceDN w:val="0"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5756A"/>
    <w:pPr>
      <w:keepNext/>
      <w:jc w:val="center"/>
      <w:outlineLvl w:val="2"/>
    </w:pPr>
    <w:rPr>
      <w:b/>
      <w:caps/>
      <w:sz w:val="3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5756A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575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756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756A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F5756A"/>
    <w:pPr>
      <w:jc w:val="both"/>
    </w:pPr>
    <w:rPr>
      <w:bCs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5756A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F5756A"/>
    <w:pPr>
      <w:ind w:firstLine="708"/>
      <w:jc w:val="both"/>
    </w:pPr>
    <w:rPr>
      <w:bCs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471CA"/>
    <w:rPr>
      <w:rFonts w:cs="Times New Roman"/>
      <w:bCs/>
      <w:sz w:val="24"/>
      <w:szCs w:val="24"/>
      <w:lang w:val="uk-UA"/>
    </w:rPr>
  </w:style>
  <w:style w:type="paragraph" w:styleId="a7">
    <w:name w:val="caption"/>
    <w:basedOn w:val="a"/>
    <w:next w:val="a"/>
    <w:uiPriority w:val="99"/>
    <w:qFormat/>
    <w:rsid w:val="00F5756A"/>
    <w:pPr>
      <w:jc w:val="center"/>
    </w:pPr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C951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5756A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6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1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B6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www</cp:lastModifiedBy>
  <cp:revision>8</cp:revision>
  <cp:lastPrinted>2018-01-12T14:11:00Z</cp:lastPrinted>
  <dcterms:created xsi:type="dcterms:W3CDTF">2018-01-11T06:42:00Z</dcterms:created>
  <dcterms:modified xsi:type="dcterms:W3CDTF">2018-01-12T14:27:00Z</dcterms:modified>
</cp:coreProperties>
</file>