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98B" w:rsidRPr="000723D3" w:rsidRDefault="001F798B" w:rsidP="001F798B">
      <w:pPr>
        <w:spacing w:after="0"/>
        <w:jc w:val="center"/>
        <w:rPr>
          <w:rFonts w:ascii="Times New Roman" w:hAnsi="Times New Roman"/>
          <w:sz w:val="28"/>
          <w:szCs w:val="28"/>
          <w:lang w:val="uk-UA"/>
        </w:rPr>
      </w:pPr>
      <w:r>
        <w:rPr>
          <w:rFonts w:ascii="Times New Roman" w:hAnsi="Times New Roman"/>
          <w:noProof/>
          <w:sz w:val="28"/>
          <w:szCs w:val="28"/>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1F798B" w:rsidRPr="008536FA" w:rsidRDefault="001F798B" w:rsidP="001F798B">
      <w:pPr>
        <w:spacing w:after="0"/>
        <w:jc w:val="center"/>
        <w:rPr>
          <w:rFonts w:ascii="Times New Roman" w:hAnsi="Times New Roman"/>
          <w:b/>
          <w:bCs/>
          <w:sz w:val="24"/>
          <w:szCs w:val="24"/>
          <w:lang w:val="uk-UA"/>
        </w:rPr>
      </w:pPr>
      <w:r w:rsidRPr="008536FA">
        <w:rPr>
          <w:rFonts w:ascii="Times New Roman" w:hAnsi="Times New Roman"/>
          <w:b/>
          <w:bCs/>
          <w:sz w:val="24"/>
          <w:szCs w:val="24"/>
          <w:lang w:val="uk-UA"/>
        </w:rPr>
        <w:t>У К Р А Ї Н А</w:t>
      </w:r>
    </w:p>
    <w:p w:rsidR="001F798B" w:rsidRPr="000723D3" w:rsidRDefault="001F798B" w:rsidP="001F798B">
      <w:pPr>
        <w:spacing w:after="0"/>
        <w:jc w:val="center"/>
        <w:rPr>
          <w:rFonts w:ascii="Times New Roman" w:hAnsi="Times New Roman"/>
          <w:b/>
          <w:bCs/>
          <w:sz w:val="28"/>
          <w:szCs w:val="28"/>
          <w:lang w:val="uk-UA"/>
        </w:rPr>
      </w:pPr>
      <w:r w:rsidRPr="000723D3">
        <w:rPr>
          <w:rFonts w:ascii="Times New Roman" w:hAnsi="Times New Roman"/>
          <w:b/>
          <w:bCs/>
          <w:sz w:val="28"/>
          <w:szCs w:val="28"/>
          <w:lang w:val="uk-UA"/>
        </w:rPr>
        <w:t>ВАСИЛІВСЬКА МІСЬКА РАДА</w:t>
      </w:r>
    </w:p>
    <w:p w:rsidR="001F798B" w:rsidRPr="00203AC7" w:rsidRDefault="001F798B" w:rsidP="001F798B">
      <w:pPr>
        <w:spacing w:after="0"/>
        <w:jc w:val="center"/>
        <w:rPr>
          <w:rFonts w:ascii="Times New Roman" w:hAnsi="Times New Roman"/>
          <w:b/>
          <w:bCs/>
          <w:sz w:val="28"/>
          <w:szCs w:val="28"/>
          <w:lang w:val="uk-UA"/>
        </w:rPr>
      </w:pPr>
      <w:r w:rsidRPr="00203AC7">
        <w:rPr>
          <w:rFonts w:ascii="Times New Roman" w:hAnsi="Times New Roman"/>
          <w:b/>
          <w:bCs/>
          <w:sz w:val="28"/>
          <w:szCs w:val="28"/>
          <w:lang w:val="uk-UA"/>
        </w:rPr>
        <w:t>ЗАПОРІЗЬКОЇ ОБЛАСТІ</w:t>
      </w:r>
    </w:p>
    <w:p w:rsidR="001F798B" w:rsidRPr="00203AC7" w:rsidRDefault="001F798B" w:rsidP="001F798B">
      <w:pPr>
        <w:spacing w:after="0"/>
        <w:jc w:val="center"/>
        <w:rPr>
          <w:rFonts w:ascii="Times New Roman" w:hAnsi="Times New Roman"/>
          <w:b/>
          <w:bCs/>
          <w:sz w:val="28"/>
          <w:szCs w:val="28"/>
          <w:lang w:val="uk-UA"/>
        </w:rPr>
      </w:pPr>
      <w:r w:rsidRPr="00203AC7">
        <w:rPr>
          <w:rFonts w:ascii="Times New Roman" w:hAnsi="Times New Roman"/>
          <w:b/>
          <w:bCs/>
          <w:sz w:val="28"/>
          <w:szCs w:val="28"/>
          <w:lang w:val="uk-UA"/>
        </w:rPr>
        <w:t>сьомого скликання</w:t>
      </w:r>
    </w:p>
    <w:p w:rsidR="001F798B" w:rsidRDefault="00203AC7" w:rsidP="001F798B">
      <w:pPr>
        <w:spacing w:after="0"/>
        <w:jc w:val="center"/>
        <w:rPr>
          <w:rFonts w:ascii="Times New Roman" w:hAnsi="Times New Roman"/>
          <w:b/>
          <w:bCs/>
          <w:sz w:val="28"/>
          <w:szCs w:val="28"/>
          <w:lang w:val="uk-UA"/>
        </w:rPr>
      </w:pPr>
      <w:r w:rsidRPr="00203AC7">
        <w:rPr>
          <w:rFonts w:ascii="Times New Roman" w:hAnsi="Times New Roman"/>
          <w:b/>
          <w:bCs/>
          <w:sz w:val="28"/>
          <w:szCs w:val="28"/>
          <w:lang w:val="uk-UA"/>
        </w:rPr>
        <w:t>тридцять</w:t>
      </w:r>
      <w:r>
        <w:rPr>
          <w:rFonts w:ascii="Times New Roman" w:hAnsi="Times New Roman"/>
          <w:b/>
          <w:bCs/>
          <w:sz w:val="28"/>
          <w:szCs w:val="28"/>
          <w:lang w:val="uk-UA"/>
        </w:rPr>
        <w:t xml:space="preserve"> восьма (позачергова)</w:t>
      </w:r>
      <w:r w:rsidR="000155D7">
        <w:rPr>
          <w:rFonts w:ascii="Times New Roman" w:hAnsi="Times New Roman"/>
          <w:b/>
          <w:bCs/>
          <w:sz w:val="28"/>
          <w:szCs w:val="28"/>
          <w:lang w:val="uk-UA"/>
        </w:rPr>
        <w:t xml:space="preserve"> сесія</w:t>
      </w:r>
    </w:p>
    <w:p w:rsidR="00F3713B" w:rsidRPr="000723D3" w:rsidRDefault="00F3713B" w:rsidP="001F798B">
      <w:pPr>
        <w:spacing w:after="0"/>
        <w:jc w:val="center"/>
        <w:rPr>
          <w:rFonts w:ascii="Times New Roman" w:hAnsi="Times New Roman"/>
          <w:b/>
          <w:bCs/>
          <w:sz w:val="28"/>
          <w:szCs w:val="28"/>
          <w:lang w:val="uk-UA"/>
        </w:rPr>
      </w:pPr>
    </w:p>
    <w:p w:rsidR="001F798B" w:rsidRPr="000723D3" w:rsidRDefault="001F798B" w:rsidP="001F798B">
      <w:pPr>
        <w:spacing w:after="0" w:line="360" w:lineRule="auto"/>
        <w:jc w:val="center"/>
        <w:rPr>
          <w:rFonts w:ascii="Times New Roman" w:hAnsi="Times New Roman"/>
          <w:b/>
          <w:bCs/>
          <w:sz w:val="28"/>
          <w:szCs w:val="28"/>
          <w:lang w:val="uk-UA"/>
        </w:rPr>
      </w:pPr>
      <w:r w:rsidRPr="000723D3">
        <w:rPr>
          <w:rFonts w:ascii="Times New Roman" w:hAnsi="Times New Roman"/>
          <w:b/>
          <w:bCs/>
          <w:sz w:val="28"/>
          <w:szCs w:val="28"/>
          <w:lang w:val="uk-UA"/>
        </w:rPr>
        <w:t xml:space="preserve">Р </w:t>
      </w:r>
      <w:r w:rsidR="00F3713B">
        <w:rPr>
          <w:rFonts w:ascii="Times New Roman" w:hAnsi="Times New Roman"/>
          <w:b/>
          <w:bCs/>
          <w:sz w:val="28"/>
          <w:szCs w:val="28"/>
          <w:lang w:val="uk-UA"/>
        </w:rPr>
        <w:t xml:space="preserve">І Ш Е Н </w:t>
      </w:r>
      <w:proofErr w:type="spellStart"/>
      <w:r w:rsidR="00F3713B">
        <w:rPr>
          <w:rFonts w:ascii="Times New Roman" w:hAnsi="Times New Roman"/>
          <w:b/>
          <w:bCs/>
          <w:sz w:val="28"/>
          <w:szCs w:val="28"/>
          <w:lang w:val="uk-UA"/>
        </w:rPr>
        <w:t>Н</w:t>
      </w:r>
      <w:proofErr w:type="spellEnd"/>
      <w:r w:rsidR="00F3713B">
        <w:rPr>
          <w:rFonts w:ascii="Times New Roman" w:hAnsi="Times New Roman"/>
          <w:b/>
          <w:bCs/>
          <w:sz w:val="28"/>
          <w:szCs w:val="28"/>
          <w:lang w:val="uk-UA"/>
        </w:rPr>
        <w:t xml:space="preserve"> Я</w:t>
      </w:r>
    </w:p>
    <w:p w:rsidR="001F798B" w:rsidRDefault="00D3549D" w:rsidP="001F798B">
      <w:pPr>
        <w:rPr>
          <w:rFonts w:ascii="Times New Roman" w:hAnsi="Times New Roman"/>
          <w:sz w:val="24"/>
          <w:szCs w:val="24"/>
          <w:lang w:val="uk-UA"/>
        </w:rPr>
      </w:pPr>
      <w:r>
        <w:rPr>
          <w:rFonts w:ascii="Times New Roman" w:hAnsi="Times New Roman"/>
          <w:sz w:val="24"/>
          <w:szCs w:val="24"/>
          <w:lang w:val="uk-UA"/>
        </w:rPr>
        <w:t xml:space="preserve"> </w:t>
      </w:r>
      <w:r w:rsidR="001A4977" w:rsidRPr="00467D22">
        <w:rPr>
          <w:rFonts w:ascii="Times New Roman" w:hAnsi="Times New Roman"/>
          <w:sz w:val="24"/>
          <w:szCs w:val="24"/>
          <w:lang w:val="uk-UA"/>
        </w:rPr>
        <w:t>2</w:t>
      </w:r>
      <w:r w:rsidR="00565258">
        <w:rPr>
          <w:rFonts w:ascii="Times New Roman" w:hAnsi="Times New Roman"/>
          <w:sz w:val="24"/>
          <w:szCs w:val="24"/>
          <w:lang w:val="uk-UA"/>
        </w:rPr>
        <w:t>0</w:t>
      </w:r>
      <w:r w:rsidR="001F798B" w:rsidRPr="00467D22">
        <w:rPr>
          <w:rFonts w:ascii="Times New Roman" w:hAnsi="Times New Roman"/>
          <w:sz w:val="24"/>
          <w:szCs w:val="24"/>
          <w:lang w:val="uk-UA"/>
        </w:rPr>
        <w:t xml:space="preserve">  </w:t>
      </w:r>
      <w:r w:rsidR="000155D7">
        <w:rPr>
          <w:rFonts w:ascii="Times New Roman" w:hAnsi="Times New Roman"/>
          <w:sz w:val="24"/>
          <w:szCs w:val="24"/>
          <w:lang w:val="uk-UA"/>
        </w:rPr>
        <w:t xml:space="preserve">грудня  </w:t>
      </w:r>
      <w:r w:rsidR="001F798B" w:rsidRPr="00467D22">
        <w:rPr>
          <w:rFonts w:ascii="Times New Roman" w:hAnsi="Times New Roman"/>
          <w:sz w:val="24"/>
          <w:szCs w:val="24"/>
          <w:lang w:val="uk-UA"/>
        </w:rPr>
        <w:t>201</w:t>
      </w:r>
      <w:r w:rsidR="001A4977" w:rsidRPr="00467D22">
        <w:rPr>
          <w:rFonts w:ascii="Times New Roman" w:hAnsi="Times New Roman"/>
          <w:sz w:val="24"/>
          <w:szCs w:val="24"/>
          <w:lang w:val="uk-UA"/>
        </w:rPr>
        <w:t>8</w:t>
      </w:r>
      <w:r w:rsidR="001F798B">
        <w:rPr>
          <w:rFonts w:ascii="Times New Roman" w:hAnsi="Times New Roman"/>
          <w:sz w:val="24"/>
          <w:szCs w:val="24"/>
          <w:lang w:val="uk-UA"/>
        </w:rPr>
        <w:t xml:space="preserve">  </w:t>
      </w:r>
      <w:r w:rsidR="001F798B" w:rsidRPr="00122AB8">
        <w:rPr>
          <w:rFonts w:ascii="Times New Roman" w:hAnsi="Times New Roman"/>
          <w:sz w:val="24"/>
          <w:szCs w:val="24"/>
          <w:lang w:val="uk-UA"/>
        </w:rPr>
        <w:t xml:space="preserve">                                                                                                        № </w:t>
      </w:r>
      <w:r w:rsidR="00510E4B">
        <w:rPr>
          <w:rFonts w:ascii="Times New Roman" w:hAnsi="Times New Roman"/>
          <w:sz w:val="24"/>
          <w:szCs w:val="24"/>
          <w:lang w:val="uk-UA"/>
        </w:rPr>
        <w:t xml:space="preserve"> 53</w:t>
      </w:r>
    </w:p>
    <w:p w:rsidR="00565258" w:rsidRPr="00565258" w:rsidRDefault="00D3549D" w:rsidP="001F798B">
      <w:pPr>
        <w:spacing w:after="0" w:line="240" w:lineRule="auto"/>
        <w:rPr>
          <w:rFonts w:ascii="Times New Roman" w:hAnsi="Times New Roman"/>
          <w:sz w:val="24"/>
          <w:szCs w:val="24"/>
          <w:lang w:val="uk-UA"/>
        </w:rPr>
      </w:pPr>
      <w:r>
        <w:rPr>
          <w:rFonts w:ascii="Times New Roman" w:hAnsi="Times New Roman"/>
          <w:bCs/>
          <w:sz w:val="24"/>
          <w:szCs w:val="24"/>
          <w:lang w:val="uk-UA"/>
        </w:rPr>
        <w:t xml:space="preserve"> </w:t>
      </w:r>
      <w:r w:rsidR="00565258" w:rsidRPr="00565258">
        <w:rPr>
          <w:rFonts w:ascii="Times New Roman" w:hAnsi="Times New Roman"/>
          <w:bCs/>
          <w:sz w:val="24"/>
          <w:szCs w:val="24"/>
          <w:lang w:val="uk-UA"/>
        </w:rPr>
        <w:t>П</w:t>
      </w:r>
      <w:proofErr w:type="spellStart"/>
      <w:r w:rsidR="00565258" w:rsidRPr="00565258">
        <w:rPr>
          <w:rFonts w:ascii="Times New Roman" w:hAnsi="Times New Roman"/>
          <w:sz w:val="24"/>
          <w:szCs w:val="24"/>
        </w:rPr>
        <w:t>ро</w:t>
      </w:r>
      <w:proofErr w:type="spellEnd"/>
      <w:r w:rsidR="00565258" w:rsidRPr="00565258">
        <w:rPr>
          <w:rFonts w:ascii="Times New Roman" w:hAnsi="Times New Roman"/>
          <w:sz w:val="24"/>
          <w:szCs w:val="24"/>
        </w:rPr>
        <w:t xml:space="preserve"> </w:t>
      </w:r>
      <w:proofErr w:type="spellStart"/>
      <w:r w:rsidR="00565258" w:rsidRPr="00565258">
        <w:rPr>
          <w:rFonts w:ascii="Times New Roman" w:hAnsi="Times New Roman"/>
          <w:sz w:val="24"/>
          <w:szCs w:val="24"/>
        </w:rPr>
        <w:t>встановлення</w:t>
      </w:r>
      <w:proofErr w:type="spellEnd"/>
      <w:r w:rsidR="00565258" w:rsidRPr="00565258">
        <w:rPr>
          <w:rFonts w:ascii="Times New Roman" w:hAnsi="Times New Roman"/>
          <w:sz w:val="24"/>
          <w:szCs w:val="24"/>
        </w:rPr>
        <w:t xml:space="preserve"> ставок та </w:t>
      </w:r>
      <w:proofErr w:type="spellStart"/>
      <w:r w:rsidR="00565258" w:rsidRPr="00565258">
        <w:rPr>
          <w:rFonts w:ascii="Times New Roman" w:hAnsi="Times New Roman"/>
          <w:sz w:val="24"/>
          <w:szCs w:val="24"/>
        </w:rPr>
        <w:t>пільг</w:t>
      </w:r>
      <w:proofErr w:type="spellEnd"/>
      <w:r w:rsidR="00565258" w:rsidRPr="00565258">
        <w:rPr>
          <w:rFonts w:ascii="Times New Roman" w:hAnsi="Times New Roman"/>
          <w:sz w:val="24"/>
          <w:szCs w:val="24"/>
        </w:rPr>
        <w:t xml:space="preserve"> </w:t>
      </w:r>
      <w:proofErr w:type="spellStart"/>
      <w:r w:rsidR="00565258" w:rsidRPr="00565258">
        <w:rPr>
          <w:rFonts w:ascii="Times New Roman" w:hAnsi="Times New Roman"/>
          <w:sz w:val="24"/>
          <w:szCs w:val="24"/>
        </w:rPr>
        <w:t>із</w:t>
      </w:r>
      <w:proofErr w:type="spellEnd"/>
      <w:r w:rsidR="00565258" w:rsidRPr="00565258">
        <w:rPr>
          <w:rFonts w:ascii="Times New Roman" w:hAnsi="Times New Roman"/>
          <w:sz w:val="24"/>
          <w:szCs w:val="24"/>
        </w:rPr>
        <w:t xml:space="preserve"> </w:t>
      </w:r>
      <w:proofErr w:type="spellStart"/>
      <w:r w:rsidR="00565258" w:rsidRPr="00565258">
        <w:rPr>
          <w:rFonts w:ascii="Times New Roman" w:hAnsi="Times New Roman"/>
          <w:sz w:val="24"/>
          <w:szCs w:val="24"/>
        </w:rPr>
        <w:t>сплати</w:t>
      </w:r>
      <w:proofErr w:type="spellEnd"/>
      <w:r w:rsidR="00565258" w:rsidRPr="00565258">
        <w:rPr>
          <w:rFonts w:ascii="Times New Roman" w:hAnsi="Times New Roman"/>
          <w:sz w:val="24"/>
          <w:szCs w:val="24"/>
        </w:rPr>
        <w:t xml:space="preserve"> </w:t>
      </w:r>
      <w:proofErr w:type="spellStart"/>
      <w:r w:rsidR="00565258" w:rsidRPr="00565258">
        <w:rPr>
          <w:rFonts w:ascii="Times New Roman" w:hAnsi="Times New Roman"/>
          <w:sz w:val="24"/>
          <w:szCs w:val="24"/>
        </w:rPr>
        <w:t>податку</w:t>
      </w:r>
      <w:proofErr w:type="spellEnd"/>
      <w:r w:rsidR="00565258" w:rsidRPr="00565258">
        <w:rPr>
          <w:rFonts w:ascii="Times New Roman" w:hAnsi="Times New Roman"/>
          <w:sz w:val="24"/>
          <w:szCs w:val="24"/>
        </w:rPr>
        <w:t xml:space="preserve"> </w:t>
      </w:r>
    </w:p>
    <w:p w:rsidR="001A4977" w:rsidRPr="00565258" w:rsidRDefault="00D3549D" w:rsidP="001F798B">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565258" w:rsidRPr="00565258">
        <w:rPr>
          <w:rFonts w:ascii="Times New Roman" w:hAnsi="Times New Roman"/>
          <w:sz w:val="24"/>
          <w:szCs w:val="24"/>
        </w:rPr>
        <w:t xml:space="preserve">на </w:t>
      </w:r>
      <w:proofErr w:type="spellStart"/>
      <w:r w:rsidR="00565258" w:rsidRPr="00565258">
        <w:rPr>
          <w:rFonts w:ascii="Times New Roman" w:hAnsi="Times New Roman"/>
          <w:sz w:val="24"/>
          <w:szCs w:val="24"/>
        </w:rPr>
        <w:t>нерухоме</w:t>
      </w:r>
      <w:proofErr w:type="spellEnd"/>
      <w:r w:rsidR="00565258" w:rsidRPr="00565258">
        <w:rPr>
          <w:rFonts w:ascii="Times New Roman" w:hAnsi="Times New Roman"/>
          <w:sz w:val="24"/>
          <w:szCs w:val="24"/>
        </w:rPr>
        <w:t xml:space="preserve"> </w:t>
      </w:r>
      <w:proofErr w:type="spellStart"/>
      <w:r w:rsidR="00565258" w:rsidRPr="00565258">
        <w:rPr>
          <w:rFonts w:ascii="Times New Roman" w:hAnsi="Times New Roman"/>
          <w:sz w:val="24"/>
          <w:szCs w:val="24"/>
        </w:rPr>
        <w:t>майно</w:t>
      </w:r>
      <w:proofErr w:type="spellEnd"/>
      <w:r w:rsidR="00565258" w:rsidRPr="00565258">
        <w:rPr>
          <w:rFonts w:ascii="Times New Roman" w:hAnsi="Times New Roman"/>
          <w:sz w:val="24"/>
          <w:szCs w:val="24"/>
        </w:rPr>
        <w:t xml:space="preserve">, </w:t>
      </w:r>
      <w:proofErr w:type="spellStart"/>
      <w:r w:rsidR="00565258" w:rsidRPr="00565258">
        <w:rPr>
          <w:rFonts w:ascii="Times New Roman" w:hAnsi="Times New Roman"/>
          <w:sz w:val="24"/>
          <w:szCs w:val="24"/>
        </w:rPr>
        <w:t>відмінне</w:t>
      </w:r>
      <w:proofErr w:type="spellEnd"/>
      <w:r w:rsidR="00565258" w:rsidRPr="00565258">
        <w:rPr>
          <w:rFonts w:ascii="Times New Roman" w:hAnsi="Times New Roman"/>
          <w:sz w:val="24"/>
          <w:szCs w:val="24"/>
        </w:rPr>
        <w:t xml:space="preserve"> </w:t>
      </w:r>
      <w:proofErr w:type="spellStart"/>
      <w:r w:rsidR="00565258" w:rsidRPr="00565258">
        <w:rPr>
          <w:rFonts w:ascii="Times New Roman" w:hAnsi="Times New Roman"/>
          <w:sz w:val="24"/>
          <w:szCs w:val="24"/>
        </w:rPr>
        <w:t>від</w:t>
      </w:r>
      <w:proofErr w:type="spellEnd"/>
      <w:r w:rsidR="00565258" w:rsidRPr="00565258">
        <w:rPr>
          <w:rFonts w:ascii="Times New Roman" w:hAnsi="Times New Roman"/>
          <w:sz w:val="24"/>
          <w:szCs w:val="24"/>
        </w:rPr>
        <w:t xml:space="preserve"> </w:t>
      </w:r>
      <w:proofErr w:type="spellStart"/>
      <w:r w:rsidR="00565258" w:rsidRPr="00565258">
        <w:rPr>
          <w:rFonts w:ascii="Times New Roman" w:hAnsi="Times New Roman"/>
          <w:sz w:val="24"/>
          <w:szCs w:val="24"/>
        </w:rPr>
        <w:t>земельної</w:t>
      </w:r>
      <w:proofErr w:type="spellEnd"/>
      <w:r w:rsidR="00565258" w:rsidRPr="00565258">
        <w:rPr>
          <w:rFonts w:ascii="Times New Roman" w:hAnsi="Times New Roman"/>
          <w:sz w:val="24"/>
          <w:szCs w:val="24"/>
        </w:rPr>
        <w:t xml:space="preserve"> </w:t>
      </w:r>
      <w:proofErr w:type="spellStart"/>
      <w:r w:rsidR="00565258" w:rsidRPr="00565258">
        <w:rPr>
          <w:rFonts w:ascii="Times New Roman" w:hAnsi="Times New Roman"/>
          <w:sz w:val="24"/>
          <w:szCs w:val="24"/>
        </w:rPr>
        <w:t>ділянки</w:t>
      </w:r>
      <w:proofErr w:type="spellEnd"/>
      <w:r w:rsidR="00565258" w:rsidRPr="00565258">
        <w:rPr>
          <w:rFonts w:ascii="Times New Roman" w:hAnsi="Times New Roman"/>
          <w:sz w:val="24"/>
          <w:szCs w:val="24"/>
        </w:rPr>
        <w:t xml:space="preserve">, на </w:t>
      </w:r>
      <w:r w:rsidR="00565258" w:rsidRPr="00565258">
        <w:rPr>
          <w:rFonts w:ascii="Times New Roman" w:hAnsi="Times New Roman"/>
          <w:sz w:val="24"/>
          <w:szCs w:val="24"/>
          <w:lang w:val="uk-UA"/>
        </w:rPr>
        <w:t xml:space="preserve">2019 </w:t>
      </w:r>
      <w:proofErr w:type="spellStart"/>
      <w:proofErr w:type="gramStart"/>
      <w:r w:rsidR="00565258" w:rsidRPr="00565258">
        <w:rPr>
          <w:rFonts w:ascii="Times New Roman" w:hAnsi="Times New Roman"/>
          <w:sz w:val="24"/>
          <w:szCs w:val="24"/>
        </w:rPr>
        <w:t>р</w:t>
      </w:r>
      <w:proofErr w:type="gramEnd"/>
      <w:r w:rsidR="00565258" w:rsidRPr="00565258">
        <w:rPr>
          <w:rFonts w:ascii="Times New Roman" w:hAnsi="Times New Roman"/>
          <w:sz w:val="24"/>
          <w:szCs w:val="24"/>
        </w:rPr>
        <w:t>ік</w:t>
      </w:r>
      <w:proofErr w:type="spellEnd"/>
    </w:p>
    <w:p w:rsidR="001F798B" w:rsidRDefault="001F798B" w:rsidP="001F798B">
      <w:pPr>
        <w:pStyle w:val="a3"/>
        <w:ind w:firstLine="567"/>
        <w:rPr>
          <w:sz w:val="24"/>
        </w:rPr>
      </w:pPr>
    </w:p>
    <w:p w:rsidR="001F798B" w:rsidRPr="007A4A25" w:rsidRDefault="006822FF" w:rsidP="006822FF">
      <w:pPr>
        <w:pStyle w:val="a3"/>
        <w:ind w:firstLine="567"/>
        <w:rPr>
          <w:sz w:val="24"/>
        </w:rPr>
      </w:pPr>
      <w:r w:rsidRPr="006822FF">
        <w:rPr>
          <w:sz w:val="24"/>
        </w:rPr>
        <w:t>Відповідно до пункту</w:t>
      </w:r>
      <w:r w:rsidR="00B14DC5">
        <w:rPr>
          <w:sz w:val="24"/>
        </w:rPr>
        <w:t xml:space="preserve"> 24 ч. 1 ст. 26 Закону України «</w:t>
      </w:r>
      <w:r w:rsidRPr="006822FF">
        <w:rPr>
          <w:sz w:val="24"/>
        </w:rPr>
        <w:t>Про м</w:t>
      </w:r>
      <w:r w:rsidR="00B14DC5">
        <w:rPr>
          <w:sz w:val="24"/>
        </w:rPr>
        <w:t>ісцеве самоврядування в Україні», ст.ст.</w:t>
      </w:r>
      <w:r w:rsidRPr="006822FF">
        <w:rPr>
          <w:sz w:val="24"/>
        </w:rPr>
        <w:t xml:space="preserve"> 8, 10, 12, 14 та 266 Податкового кодексу України,</w:t>
      </w:r>
      <w:r w:rsidRPr="006822FF">
        <w:rPr>
          <w:i/>
          <w:sz w:val="24"/>
        </w:rPr>
        <w:t xml:space="preserve"> </w:t>
      </w:r>
      <w:r w:rsidRPr="006822FF">
        <w:rPr>
          <w:sz w:val="24"/>
        </w:rPr>
        <w:t>Постанови Кабінету Міністрів</w:t>
      </w:r>
      <w:r w:rsidR="00D3549D">
        <w:rPr>
          <w:sz w:val="24"/>
        </w:rPr>
        <w:t xml:space="preserve"> України  від 24 травня </w:t>
      </w:r>
      <w:r w:rsidR="00B14DC5">
        <w:rPr>
          <w:sz w:val="24"/>
        </w:rPr>
        <w:t>2017 № 483 «</w:t>
      </w:r>
      <w:r w:rsidRPr="006822FF">
        <w:rPr>
          <w:sz w:val="24"/>
        </w:rPr>
        <w:t>Про затвердження форм типових рішень про встановлення ставок та пільг із сплати земельного податку та податку на нерухоме майно,</w:t>
      </w:r>
      <w:r w:rsidR="00B14DC5">
        <w:rPr>
          <w:sz w:val="24"/>
        </w:rPr>
        <w:t xml:space="preserve"> відмінне від земельної ділянки»</w:t>
      </w:r>
      <w:r w:rsidR="007A4A25">
        <w:rPr>
          <w:sz w:val="24"/>
        </w:rPr>
        <w:t xml:space="preserve">, </w:t>
      </w:r>
      <w:r w:rsidR="007A4A25" w:rsidRPr="007A4A25">
        <w:rPr>
          <w:sz w:val="24"/>
        </w:rPr>
        <w:t>Законом України «Про внесення змін до Податкового кодексу України та деяких законодавчих актів України щодо збалансованості бюджетних надходжень  у 2018 році»  від 07 грудня 2017 року № 2245-</w:t>
      </w:r>
      <w:r w:rsidR="007A4A25" w:rsidRPr="007A4A25">
        <w:rPr>
          <w:sz w:val="24"/>
          <w:lang w:val="en-US"/>
        </w:rPr>
        <w:t>VIII</w:t>
      </w:r>
      <w:r w:rsidR="007A4A25" w:rsidRPr="007A4A25">
        <w:rPr>
          <w:sz w:val="24"/>
        </w:rPr>
        <w:t xml:space="preserve">, </w:t>
      </w:r>
      <w:r w:rsidR="00B14DC5" w:rsidRPr="007A4A25">
        <w:rPr>
          <w:sz w:val="24"/>
        </w:rPr>
        <w:t xml:space="preserve"> </w:t>
      </w:r>
      <w:r w:rsidRPr="007A4A25">
        <w:rPr>
          <w:sz w:val="24"/>
        </w:rPr>
        <w:t xml:space="preserve"> </w:t>
      </w:r>
      <w:r w:rsidR="001F798B" w:rsidRPr="007A4A25">
        <w:rPr>
          <w:sz w:val="24"/>
        </w:rPr>
        <w:t>Василівська міська рада</w:t>
      </w:r>
    </w:p>
    <w:p w:rsidR="001F798B" w:rsidRPr="007A4A25" w:rsidRDefault="001F798B" w:rsidP="001F798B">
      <w:pPr>
        <w:spacing w:after="0" w:line="240" w:lineRule="auto"/>
        <w:rPr>
          <w:rFonts w:ascii="Times New Roman" w:hAnsi="Times New Roman"/>
          <w:sz w:val="24"/>
          <w:szCs w:val="24"/>
          <w:lang w:val="uk-UA"/>
        </w:rPr>
      </w:pPr>
      <w:r w:rsidRPr="007A4A25">
        <w:rPr>
          <w:rFonts w:ascii="Times New Roman" w:hAnsi="Times New Roman"/>
          <w:sz w:val="24"/>
          <w:szCs w:val="24"/>
          <w:lang w:val="uk-UA"/>
        </w:rPr>
        <w:t>В И Р І Ш И Л А:</w:t>
      </w:r>
    </w:p>
    <w:p w:rsidR="006822FF" w:rsidRPr="005403C9" w:rsidRDefault="006822FF" w:rsidP="005403C9">
      <w:pPr>
        <w:pStyle w:val="a7"/>
        <w:numPr>
          <w:ilvl w:val="0"/>
          <w:numId w:val="11"/>
        </w:numPr>
        <w:spacing w:after="0" w:line="240" w:lineRule="auto"/>
        <w:ind w:left="0" w:firstLine="0"/>
        <w:jc w:val="both"/>
        <w:rPr>
          <w:rFonts w:ascii="Times New Roman" w:hAnsi="Times New Roman" w:cs="Times New Roman"/>
          <w:sz w:val="24"/>
          <w:szCs w:val="24"/>
          <w:lang w:val="uk-UA"/>
        </w:rPr>
      </w:pPr>
      <w:r w:rsidRPr="005403C9">
        <w:rPr>
          <w:rFonts w:ascii="Times New Roman" w:hAnsi="Times New Roman" w:cs="Times New Roman"/>
          <w:sz w:val="24"/>
          <w:szCs w:val="24"/>
          <w:lang w:val="uk-UA"/>
        </w:rPr>
        <w:t>Встановити на території Василівської міської ради:</w:t>
      </w:r>
    </w:p>
    <w:p w:rsidR="006822FF" w:rsidRDefault="006822FF" w:rsidP="005403C9">
      <w:pPr>
        <w:pStyle w:val="a7"/>
        <w:numPr>
          <w:ilvl w:val="0"/>
          <w:numId w:val="7"/>
        </w:numPr>
        <w:spacing w:after="0" w:line="240" w:lineRule="auto"/>
        <w:ind w:left="0" w:firstLine="0"/>
        <w:jc w:val="both"/>
        <w:rPr>
          <w:rFonts w:ascii="Times New Roman" w:hAnsi="Times New Roman" w:cs="Times New Roman"/>
          <w:sz w:val="24"/>
          <w:szCs w:val="24"/>
          <w:lang w:val="uk-UA"/>
        </w:rPr>
      </w:pPr>
      <w:r w:rsidRPr="006822FF">
        <w:rPr>
          <w:rFonts w:ascii="Times New Roman" w:hAnsi="Times New Roman" w:cs="Times New Roman"/>
          <w:sz w:val="24"/>
          <w:szCs w:val="24"/>
          <w:lang w:val="uk-UA"/>
        </w:rPr>
        <w:t xml:space="preserve"> ставки податку на нерухоме майно, відмінне від земельної ділянки, згідно з додатком 1;</w:t>
      </w:r>
    </w:p>
    <w:p w:rsidR="006822FF" w:rsidRPr="006822FF" w:rsidRDefault="006822FF" w:rsidP="005403C9">
      <w:pPr>
        <w:pStyle w:val="a7"/>
        <w:numPr>
          <w:ilvl w:val="0"/>
          <w:numId w:val="7"/>
        </w:numPr>
        <w:spacing w:after="0" w:line="240" w:lineRule="auto"/>
        <w:ind w:left="0" w:firstLine="0"/>
        <w:jc w:val="both"/>
        <w:rPr>
          <w:rFonts w:ascii="Times New Roman" w:hAnsi="Times New Roman" w:cs="Times New Roman"/>
          <w:sz w:val="24"/>
          <w:szCs w:val="24"/>
          <w:lang w:val="uk-UA"/>
        </w:rPr>
      </w:pPr>
      <w:r w:rsidRPr="006822FF">
        <w:rPr>
          <w:rFonts w:ascii="Times New Roman" w:hAnsi="Times New Roman" w:cs="Times New Roman"/>
          <w:sz w:val="24"/>
          <w:szCs w:val="24"/>
          <w:lang w:val="uk-UA"/>
        </w:rPr>
        <w:t>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6822FF" w:rsidRPr="005403C9" w:rsidRDefault="006822FF" w:rsidP="005403C9">
      <w:pPr>
        <w:pStyle w:val="a7"/>
        <w:numPr>
          <w:ilvl w:val="0"/>
          <w:numId w:val="11"/>
        </w:numPr>
        <w:spacing w:after="0" w:line="240" w:lineRule="auto"/>
        <w:ind w:left="0" w:firstLine="0"/>
        <w:jc w:val="both"/>
        <w:rPr>
          <w:rFonts w:ascii="Times New Roman" w:hAnsi="Times New Roman" w:cs="Times New Roman"/>
          <w:sz w:val="24"/>
          <w:szCs w:val="24"/>
          <w:lang w:val="uk-UA"/>
        </w:rPr>
      </w:pPr>
      <w:r w:rsidRPr="005403C9">
        <w:rPr>
          <w:rFonts w:ascii="Times New Roman" w:hAnsi="Times New Roman" w:cs="Times New Roman"/>
          <w:sz w:val="24"/>
          <w:szCs w:val="24"/>
          <w:lang w:val="uk-UA"/>
        </w:rPr>
        <w:t>Затвердити Положення про податок на майно (в частині податку на нерухоме майно відмінне від земельної ділянки)</w:t>
      </w:r>
      <w:r w:rsidR="00A11862" w:rsidRPr="005403C9">
        <w:rPr>
          <w:rFonts w:ascii="Times New Roman" w:hAnsi="Times New Roman" w:cs="Times New Roman"/>
          <w:sz w:val="24"/>
          <w:szCs w:val="24"/>
          <w:lang w:val="uk-UA"/>
        </w:rPr>
        <w:t xml:space="preserve">, згідно з додатком № 3 </w:t>
      </w:r>
      <w:r w:rsidRPr="005403C9">
        <w:rPr>
          <w:rFonts w:ascii="Times New Roman" w:hAnsi="Times New Roman" w:cs="Times New Roman"/>
          <w:sz w:val="24"/>
          <w:szCs w:val="24"/>
          <w:lang w:val="uk-UA"/>
        </w:rPr>
        <w:t>.</w:t>
      </w:r>
    </w:p>
    <w:p w:rsidR="005403C9" w:rsidRDefault="00A11862" w:rsidP="005403C9">
      <w:pPr>
        <w:pStyle w:val="a7"/>
        <w:numPr>
          <w:ilvl w:val="0"/>
          <w:numId w:val="11"/>
        </w:numPr>
        <w:spacing w:after="0" w:line="240" w:lineRule="auto"/>
        <w:ind w:left="0" w:firstLine="0"/>
        <w:jc w:val="both"/>
        <w:rPr>
          <w:rFonts w:ascii="Times New Roman" w:hAnsi="Times New Roman"/>
          <w:sz w:val="24"/>
          <w:szCs w:val="24"/>
          <w:lang w:val="uk-UA"/>
        </w:rPr>
      </w:pPr>
      <w:r w:rsidRPr="00A11862">
        <w:rPr>
          <w:rFonts w:ascii="Times New Roman" w:hAnsi="Times New Roman"/>
          <w:sz w:val="24"/>
          <w:szCs w:val="24"/>
          <w:lang w:val="uk-UA"/>
        </w:rPr>
        <w:t>Дане рішення ввести в дію з 0</w:t>
      </w:r>
      <w:r>
        <w:rPr>
          <w:rFonts w:ascii="Times New Roman" w:hAnsi="Times New Roman"/>
          <w:sz w:val="24"/>
          <w:szCs w:val="24"/>
          <w:lang w:val="uk-UA"/>
        </w:rPr>
        <w:t>1</w:t>
      </w:r>
      <w:r w:rsidRPr="00A11862">
        <w:rPr>
          <w:rFonts w:ascii="Times New Roman" w:hAnsi="Times New Roman"/>
          <w:sz w:val="24"/>
          <w:szCs w:val="24"/>
          <w:lang w:val="uk-UA"/>
        </w:rPr>
        <w:t xml:space="preserve"> </w:t>
      </w:r>
      <w:r>
        <w:rPr>
          <w:rFonts w:ascii="Times New Roman" w:hAnsi="Times New Roman"/>
          <w:sz w:val="24"/>
          <w:szCs w:val="24"/>
          <w:lang w:val="uk-UA"/>
        </w:rPr>
        <w:t>січня</w:t>
      </w:r>
      <w:r w:rsidRPr="00A11862">
        <w:rPr>
          <w:rFonts w:ascii="Times New Roman" w:hAnsi="Times New Roman"/>
          <w:sz w:val="24"/>
          <w:szCs w:val="24"/>
          <w:lang w:val="uk-UA"/>
        </w:rPr>
        <w:t xml:space="preserve"> 201</w:t>
      </w:r>
      <w:r>
        <w:rPr>
          <w:rFonts w:ascii="Times New Roman" w:hAnsi="Times New Roman"/>
          <w:sz w:val="24"/>
          <w:szCs w:val="24"/>
          <w:lang w:val="uk-UA"/>
        </w:rPr>
        <w:t>9</w:t>
      </w:r>
      <w:r w:rsidRPr="00A11862">
        <w:rPr>
          <w:rFonts w:ascii="Times New Roman" w:hAnsi="Times New Roman"/>
          <w:sz w:val="24"/>
          <w:szCs w:val="24"/>
          <w:lang w:val="uk-UA"/>
        </w:rPr>
        <w:t xml:space="preserve"> року.</w:t>
      </w:r>
    </w:p>
    <w:p w:rsidR="00F11881" w:rsidRPr="00F11881" w:rsidRDefault="00C42D4A" w:rsidP="005403C9">
      <w:pPr>
        <w:pStyle w:val="a7"/>
        <w:numPr>
          <w:ilvl w:val="0"/>
          <w:numId w:val="11"/>
        </w:numPr>
        <w:spacing w:after="0" w:line="240" w:lineRule="auto"/>
        <w:ind w:left="0" w:firstLine="0"/>
        <w:jc w:val="both"/>
        <w:rPr>
          <w:rFonts w:ascii="Times New Roman" w:hAnsi="Times New Roman"/>
          <w:sz w:val="24"/>
          <w:szCs w:val="24"/>
          <w:lang w:val="uk-UA"/>
        </w:rPr>
      </w:pPr>
      <w:r w:rsidRPr="005403C9">
        <w:rPr>
          <w:rFonts w:ascii="Times New Roman" w:hAnsi="Times New Roman" w:cs="Times New Roman"/>
          <w:sz w:val="24"/>
          <w:szCs w:val="24"/>
          <w:lang w:val="uk-UA"/>
        </w:rPr>
        <w:t xml:space="preserve">Визнати такими, що втратили чинність:  </w:t>
      </w:r>
    </w:p>
    <w:p w:rsidR="00F11881" w:rsidRDefault="00F11881" w:rsidP="00F11881">
      <w:pPr>
        <w:pStyle w:val="a7"/>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3549D">
        <w:rPr>
          <w:rFonts w:ascii="Times New Roman" w:hAnsi="Times New Roman" w:cs="Times New Roman"/>
          <w:sz w:val="24"/>
          <w:szCs w:val="24"/>
          <w:lang w:val="uk-UA"/>
        </w:rPr>
        <w:t xml:space="preserve">рішення від 27 січня </w:t>
      </w:r>
      <w:r w:rsidR="00C42D4A" w:rsidRPr="005403C9">
        <w:rPr>
          <w:rFonts w:ascii="Times New Roman" w:hAnsi="Times New Roman" w:cs="Times New Roman"/>
          <w:sz w:val="24"/>
          <w:szCs w:val="24"/>
          <w:lang w:val="uk-UA"/>
        </w:rPr>
        <w:t>2015 № 26 «Про встановлення ставок податку на нерухоме майно, відмінне від земельної ділянки</w:t>
      </w:r>
      <w:r>
        <w:rPr>
          <w:rFonts w:ascii="Times New Roman" w:hAnsi="Times New Roman" w:cs="Times New Roman"/>
          <w:sz w:val="24"/>
          <w:szCs w:val="24"/>
          <w:lang w:val="uk-UA"/>
        </w:rPr>
        <w:t>»;</w:t>
      </w:r>
    </w:p>
    <w:p w:rsidR="00F11881" w:rsidRDefault="00D3549D" w:rsidP="00F11881">
      <w:pPr>
        <w:pStyle w:val="a7"/>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рішення  від 28 січня </w:t>
      </w:r>
      <w:r w:rsidR="00F11881">
        <w:rPr>
          <w:rFonts w:ascii="Times New Roman" w:hAnsi="Times New Roman" w:cs="Times New Roman"/>
          <w:sz w:val="24"/>
          <w:szCs w:val="24"/>
          <w:lang w:val="uk-UA"/>
        </w:rPr>
        <w:t>2016 № 27 «</w:t>
      </w:r>
      <w:r w:rsidR="00827D34" w:rsidRPr="005403C9">
        <w:rPr>
          <w:rFonts w:ascii="Times New Roman" w:hAnsi="Times New Roman" w:cs="Times New Roman"/>
          <w:sz w:val="24"/>
          <w:szCs w:val="24"/>
          <w:lang w:val="uk-UA"/>
        </w:rPr>
        <w:t>Про внесення  змін в рішення п’ятдесятої сесії Василівської міської ради шостого с</w:t>
      </w:r>
      <w:r>
        <w:rPr>
          <w:rFonts w:ascii="Times New Roman" w:hAnsi="Times New Roman" w:cs="Times New Roman"/>
          <w:sz w:val="24"/>
          <w:szCs w:val="24"/>
          <w:lang w:val="uk-UA"/>
        </w:rPr>
        <w:t xml:space="preserve">кликання від 27 січня </w:t>
      </w:r>
      <w:r w:rsidR="00F11881">
        <w:rPr>
          <w:rFonts w:ascii="Times New Roman" w:hAnsi="Times New Roman" w:cs="Times New Roman"/>
          <w:sz w:val="24"/>
          <w:szCs w:val="24"/>
          <w:lang w:val="uk-UA"/>
        </w:rPr>
        <w:t>2015  № 26 «</w:t>
      </w:r>
      <w:r w:rsidR="00827D34" w:rsidRPr="005403C9">
        <w:rPr>
          <w:rFonts w:ascii="Times New Roman" w:hAnsi="Times New Roman" w:cs="Times New Roman"/>
          <w:sz w:val="24"/>
          <w:szCs w:val="24"/>
          <w:lang w:val="uk-UA"/>
        </w:rPr>
        <w:t xml:space="preserve">Про встановлення  ставок податку на нерухоме майно, </w:t>
      </w:r>
      <w:r w:rsidR="00F11881">
        <w:rPr>
          <w:rFonts w:ascii="Times New Roman" w:hAnsi="Times New Roman" w:cs="Times New Roman"/>
          <w:sz w:val="24"/>
          <w:szCs w:val="24"/>
          <w:lang w:val="uk-UA"/>
        </w:rPr>
        <w:t>відмінне від земельної ділянки»;</w:t>
      </w:r>
    </w:p>
    <w:p w:rsidR="00F11881" w:rsidRPr="00F00D07" w:rsidRDefault="00F11881" w:rsidP="00F11881">
      <w:pPr>
        <w:pStyle w:val="a7"/>
        <w:spacing w:after="0" w:line="240" w:lineRule="auto"/>
        <w:ind w:left="0" w:firstLine="708"/>
        <w:jc w:val="both"/>
        <w:rPr>
          <w:rFonts w:ascii="Times New Roman" w:hAnsi="Times New Roman" w:cs="Times New Roman"/>
          <w:sz w:val="24"/>
          <w:szCs w:val="24"/>
          <w:lang w:val="uk-UA"/>
        </w:rPr>
      </w:pPr>
      <w:r w:rsidRPr="00F00D07">
        <w:rPr>
          <w:rFonts w:ascii="Times New Roman" w:hAnsi="Times New Roman" w:cs="Times New Roman"/>
          <w:sz w:val="24"/>
          <w:szCs w:val="24"/>
          <w:lang w:val="uk-UA"/>
        </w:rPr>
        <w:t xml:space="preserve">- </w:t>
      </w:r>
      <w:r w:rsidR="00D3549D" w:rsidRPr="00F00D07">
        <w:rPr>
          <w:rFonts w:ascii="Times New Roman" w:hAnsi="Times New Roman" w:cs="Times New Roman"/>
          <w:sz w:val="24"/>
          <w:szCs w:val="24"/>
          <w:lang w:val="uk-UA"/>
        </w:rPr>
        <w:t xml:space="preserve"> рішення від 24 березня </w:t>
      </w:r>
      <w:r w:rsidR="00827D34" w:rsidRPr="00F00D07">
        <w:rPr>
          <w:rFonts w:ascii="Times New Roman" w:hAnsi="Times New Roman" w:cs="Times New Roman"/>
          <w:sz w:val="24"/>
          <w:szCs w:val="24"/>
          <w:lang w:val="uk-UA"/>
        </w:rPr>
        <w:t>2016 № 5  «</w:t>
      </w:r>
      <w:r w:rsidR="00B53AAD" w:rsidRPr="00F00D07">
        <w:rPr>
          <w:rFonts w:ascii="Times New Roman" w:hAnsi="Times New Roman" w:cs="Times New Roman"/>
          <w:sz w:val="24"/>
          <w:szCs w:val="24"/>
          <w:lang w:val="uk-UA"/>
        </w:rPr>
        <w:t>Про внесення змін в пункт 4 рішення  четвертої (позачергово) сесії Василівської міської ради сьомого скликання від 28 січня 2016 року № 27  «Про внесення змін в рішення п’ятдесятої (позачергової) сесії (ІІ етап)  Василівської міської ради шостого скликання від 27 січня 2015 року № 26 «Про встановлення ставок податку на нерухоме майно відмінне від</w:t>
      </w:r>
      <w:r w:rsidRPr="00F00D07">
        <w:rPr>
          <w:rFonts w:ascii="Times New Roman" w:hAnsi="Times New Roman" w:cs="Times New Roman"/>
          <w:sz w:val="24"/>
          <w:szCs w:val="24"/>
          <w:lang w:val="uk-UA"/>
        </w:rPr>
        <w:t xml:space="preserve"> земельної ділянки»;</w:t>
      </w:r>
    </w:p>
    <w:p w:rsidR="005403C9" w:rsidRPr="00F00D07" w:rsidRDefault="00F11881" w:rsidP="00F11881">
      <w:pPr>
        <w:pStyle w:val="a7"/>
        <w:spacing w:after="0" w:line="240" w:lineRule="auto"/>
        <w:ind w:left="0" w:firstLine="708"/>
        <w:jc w:val="both"/>
        <w:rPr>
          <w:rFonts w:ascii="Times New Roman" w:hAnsi="Times New Roman"/>
          <w:sz w:val="24"/>
          <w:szCs w:val="24"/>
          <w:lang w:val="uk-UA"/>
        </w:rPr>
      </w:pPr>
      <w:r w:rsidRPr="00F00D07">
        <w:rPr>
          <w:rFonts w:ascii="Times New Roman" w:hAnsi="Times New Roman" w:cs="Times New Roman"/>
          <w:sz w:val="24"/>
          <w:szCs w:val="24"/>
          <w:lang w:val="uk-UA"/>
        </w:rPr>
        <w:t xml:space="preserve">- </w:t>
      </w:r>
      <w:r w:rsidR="00D3549D" w:rsidRPr="00F00D07">
        <w:rPr>
          <w:rFonts w:ascii="Times New Roman" w:hAnsi="Times New Roman" w:cs="Times New Roman"/>
          <w:sz w:val="24"/>
          <w:szCs w:val="24"/>
          <w:lang w:val="uk-UA"/>
        </w:rPr>
        <w:t xml:space="preserve"> рішення  від 03 квітня </w:t>
      </w:r>
      <w:r w:rsidR="0017350C" w:rsidRPr="00F00D07">
        <w:rPr>
          <w:rFonts w:ascii="Times New Roman" w:hAnsi="Times New Roman" w:cs="Times New Roman"/>
          <w:sz w:val="24"/>
          <w:szCs w:val="24"/>
          <w:lang w:val="uk-UA"/>
        </w:rPr>
        <w:t xml:space="preserve">2018 </w:t>
      </w:r>
      <w:r w:rsidR="005403C9" w:rsidRPr="00F00D07">
        <w:rPr>
          <w:rFonts w:ascii="Times New Roman" w:hAnsi="Times New Roman" w:cs="Times New Roman"/>
          <w:sz w:val="24"/>
          <w:szCs w:val="24"/>
          <w:lang w:val="uk-UA"/>
        </w:rPr>
        <w:t xml:space="preserve">№ 1  </w:t>
      </w:r>
      <w:r w:rsidR="0017350C" w:rsidRPr="00F00D07">
        <w:rPr>
          <w:rFonts w:ascii="Times New Roman" w:hAnsi="Times New Roman" w:cs="Times New Roman"/>
          <w:sz w:val="24"/>
          <w:szCs w:val="24"/>
          <w:lang w:val="uk-UA"/>
        </w:rPr>
        <w:t>«Про внесення змін в рішення  п’ятдесятої  (позачергової) сесії (ІІ етап) Василівської міської ради шостого скликання від 27 січня 2015 року № 26 «Про встановлення ставок податку на нерухоме майно відмінне від земельної ділянки»</w:t>
      </w:r>
      <w:r w:rsidRPr="00F00D07">
        <w:rPr>
          <w:rFonts w:ascii="Times New Roman" w:hAnsi="Times New Roman" w:cs="Times New Roman"/>
          <w:sz w:val="24"/>
          <w:szCs w:val="24"/>
          <w:lang w:val="uk-UA"/>
        </w:rPr>
        <w:t>.</w:t>
      </w:r>
    </w:p>
    <w:p w:rsidR="005403C9" w:rsidRPr="00F00D07" w:rsidRDefault="005403C9" w:rsidP="005403C9">
      <w:pPr>
        <w:pStyle w:val="a7"/>
        <w:numPr>
          <w:ilvl w:val="0"/>
          <w:numId w:val="11"/>
        </w:numPr>
        <w:spacing w:after="0" w:line="240" w:lineRule="auto"/>
        <w:ind w:left="0" w:firstLine="0"/>
        <w:jc w:val="both"/>
        <w:rPr>
          <w:rFonts w:ascii="Times New Roman" w:hAnsi="Times New Roman"/>
          <w:sz w:val="24"/>
          <w:szCs w:val="24"/>
          <w:lang w:val="uk-UA"/>
        </w:rPr>
      </w:pPr>
      <w:r w:rsidRPr="00F00D07">
        <w:rPr>
          <w:rFonts w:ascii="Times New Roman" w:hAnsi="Times New Roman"/>
          <w:sz w:val="24"/>
          <w:szCs w:val="24"/>
          <w:lang w:val="uk-UA"/>
        </w:rPr>
        <w:t>Контроль за виконанням даного рішення покласти на постійну комісію міської ради з питань бюджету, фінансів, планування соціально-економічного розвитку міста</w:t>
      </w:r>
    </w:p>
    <w:p w:rsidR="005403C9" w:rsidRDefault="005403C9" w:rsidP="005403C9">
      <w:pPr>
        <w:spacing w:after="0" w:line="240" w:lineRule="auto"/>
        <w:ind w:firstLine="567"/>
        <w:rPr>
          <w:rFonts w:ascii="Times New Roman" w:hAnsi="Times New Roman" w:cs="Times New Roman"/>
          <w:sz w:val="24"/>
          <w:szCs w:val="24"/>
          <w:lang w:val="uk-UA"/>
        </w:rPr>
      </w:pPr>
    </w:p>
    <w:p w:rsidR="00F11881" w:rsidRPr="00B53AAD" w:rsidRDefault="005403C9" w:rsidP="005403C9">
      <w:pPr>
        <w:jc w:val="both"/>
        <w:rPr>
          <w:rFonts w:ascii="Times New Roman" w:hAnsi="Times New Roman" w:cs="Times New Roman"/>
          <w:lang w:val="uk-UA"/>
        </w:rPr>
      </w:pPr>
      <w:r w:rsidRPr="00122AB8">
        <w:rPr>
          <w:rFonts w:ascii="Times New Roman" w:hAnsi="Times New Roman"/>
          <w:sz w:val="24"/>
          <w:szCs w:val="24"/>
          <w:lang w:val="uk-UA"/>
        </w:rPr>
        <w:t xml:space="preserve">Міський голова                                                </w:t>
      </w:r>
      <w:r>
        <w:rPr>
          <w:rFonts w:ascii="Times New Roman" w:hAnsi="Times New Roman"/>
          <w:sz w:val="24"/>
          <w:szCs w:val="24"/>
          <w:lang w:val="uk-UA"/>
        </w:rPr>
        <w:t xml:space="preserve">                                </w:t>
      </w:r>
      <w:r w:rsidRPr="00122AB8">
        <w:rPr>
          <w:rFonts w:ascii="Times New Roman" w:hAnsi="Times New Roman"/>
          <w:sz w:val="24"/>
          <w:szCs w:val="24"/>
          <w:lang w:val="uk-UA"/>
        </w:rPr>
        <w:t xml:space="preserve">  </w:t>
      </w:r>
      <w:r w:rsidR="00D3549D">
        <w:rPr>
          <w:rFonts w:ascii="Times New Roman" w:hAnsi="Times New Roman"/>
          <w:sz w:val="24"/>
          <w:szCs w:val="24"/>
          <w:lang w:val="uk-UA"/>
        </w:rPr>
        <w:t xml:space="preserve">    </w:t>
      </w:r>
      <w:r w:rsidRPr="00122AB8">
        <w:rPr>
          <w:rFonts w:ascii="Times New Roman" w:hAnsi="Times New Roman"/>
          <w:sz w:val="24"/>
          <w:szCs w:val="24"/>
          <w:lang w:val="uk-UA"/>
        </w:rPr>
        <w:t xml:space="preserve"> Л.М. Цибуль</w:t>
      </w:r>
      <w:r>
        <w:rPr>
          <w:rFonts w:ascii="Times New Roman" w:hAnsi="Times New Roman"/>
          <w:sz w:val="24"/>
          <w:szCs w:val="24"/>
          <w:lang w:val="uk-UA"/>
        </w:rPr>
        <w:t>няк</w:t>
      </w:r>
    </w:p>
    <w:p w:rsidR="00AA722C" w:rsidRPr="00122AB8" w:rsidRDefault="00AA722C" w:rsidP="00AA722C">
      <w:pPr>
        <w:spacing w:after="0" w:line="240" w:lineRule="auto"/>
        <w:jc w:val="both"/>
        <w:rPr>
          <w:rFonts w:ascii="Times New Roman" w:hAnsi="Times New Roman"/>
          <w:sz w:val="24"/>
          <w:szCs w:val="24"/>
          <w:lang w:val="uk-UA"/>
        </w:rPr>
      </w:pPr>
    </w:p>
    <w:p w:rsidR="00554F73" w:rsidRPr="00554F73" w:rsidRDefault="00F85E1C" w:rsidP="00554F73">
      <w:pPr>
        <w:spacing w:after="0" w:line="240" w:lineRule="auto"/>
        <w:ind w:firstLine="6237"/>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w:t>
      </w:r>
    </w:p>
    <w:p w:rsidR="00554F73" w:rsidRPr="00554F73" w:rsidRDefault="00554F73" w:rsidP="00554F73">
      <w:pPr>
        <w:spacing w:after="0" w:line="240" w:lineRule="auto"/>
        <w:ind w:firstLine="6237"/>
        <w:rPr>
          <w:rFonts w:ascii="Times New Roman" w:hAnsi="Times New Roman" w:cs="Times New Roman"/>
          <w:sz w:val="24"/>
          <w:szCs w:val="24"/>
          <w:lang w:val="uk-UA"/>
        </w:rPr>
      </w:pPr>
      <w:r w:rsidRPr="00554F73">
        <w:rPr>
          <w:rFonts w:ascii="Times New Roman" w:hAnsi="Times New Roman" w:cs="Times New Roman"/>
          <w:sz w:val="24"/>
          <w:szCs w:val="24"/>
          <w:lang w:val="uk-UA"/>
        </w:rPr>
        <w:t xml:space="preserve"> </w:t>
      </w:r>
    </w:p>
    <w:p w:rsidR="00451EE4" w:rsidRPr="00451EE4" w:rsidRDefault="00F85E1C" w:rsidP="00554F73">
      <w:pPr>
        <w:spacing w:after="0" w:line="240" w:lineRule="auto"/>
        <w:ind w:firstLine="6237"/>
        <w:rPr>
          <w:rFonts w:ascii="Times New Roman" w:hAnsi="Times New Roman" w:cs="Times New Roman"/>
          <w:sz w:val="24"/>
          <w:szCs w:val="24"/>
          <w:lang w:val="uk-UA"/>
        </w:rPr>
      </w:pPr>
      <w:r>
        <w:rPr>
          <w:rFonts w:ascii="Times New Roman" w:hAnsi="Times New Roman" w:cs="Times New Roman"/>
          <w:sz w:val="24"/>
          <w:szCs w:val="24"/>
          <w:lang w:val="uk-UA"/>
        </w:rPr>
        <w:t xml:space="preserve"> до р</w:t>
      </w:r>
      <w:r w:rsidR="00F11881">
        <w:rPr>
          <w:rFonts w:ascii="Times New Roman" w:hAnsi="Times New Roman" w:cs="Times New Roman"/>
          <w:sz w:val="24"/>
          <w:szCs w:val="24"/>
          <w:lang w:val="uk-UA"/>
        </w:rPr>
        <w:t>ішення  три</w:t>
      </w:r>
      <w:r w:rsidR="00554F73" w:rsidRPr="00451EE4">
        <w:rPr>
          <w:rFonts w:ascii="Times New Roman" w:hAnsi="Times New Roman" w:cs="Times New Roman"/>
          <w:sz w:val="24"/>
          <w:szCs w:val="24"/>
          <w:lang w:val="uk-UA"/>
        </w:rPr>
        <w:t>дцят</w:t>
      </w:r>
      <w:r w:rsidR="00451EE4" w:rsidRPr="00451EE4">
        <w:rPr>
          <w:rFonts w:ascii="Times New Roman" w:hAnsi="Times New Roman" w:cs="Times New Roman"/>
          <w:sz w:val="24"/>
          <w:szCs w:val="24"/>
          <w:lang w:val="uk-UA"/>
        </w:rPr>
        <w:t xml:space="preserve">ь восьмої </w:t>
      </w:r>
    </w:p>
    <w:p w:rsidR="00554F73" w:rsidRPr="00554F73" w:rsidRDefault="00451EE4" w:rsidP="00554F73">
      <w:pPr>
        <w:spacing w:after="0" w:line="240" w:lineRule="auto"/>
        <w:ind w:firstLine="6237"/>
        <w:rPr>
          <w:rFonts w:ascii="Times New Roman" w:hAnsi="Times New Roman" w:cs="Times New Roman"/>
          <w:sz w:val="24"/>
          <w:szCs w:val="24"/>
          <w:lang w:val="uk-UA"/>
        </w:rPr>
      </w:pPr>
      <w:r w:rsidRPr="00451EE4">
        <w:rPr>
          <w:rFonts w:ascii="Times New Roman" w:hAnsi="Times New Roman" w:cs="Times New Roman"/>
          <w:sz w:val="24"/>
          <w:szCs w:val="24"/>
          <w:lang w:val="uk-UA"/>
        </w:rPr>
        <w:t>(позачергової)</w:t>
      </w:r>
      <w:r w:rsidR="00554F73" w:rsidRPr="00451EE4">
        <w:rPr>
          <w:rFonts w:ascii="Times New Roman" w:hAnsi="Times New Roman" w:cs="Times New Roman"/>
          <w:sz w:val="24"/>
          <w:szCs w:val="24"/>
          <w:lang w:val="uk-UA"/>
        </w:rPr>
        <w:t xml:space="preserve"> сесії</w:t>
      </w:r>
    </w:p>
    <w:p w:rsidR="00554F73" w:rsidRPr="00554F73" w:rsidRDefault="00554F73" w:rsidP="00554F73">
      <w:pPr>
        <w:spacing w:after="0" w:line="240" w:lineRule="auto"/>
        <w:ind w:firstLine="6237"/>
        <w:rPr>
          <w:rFonts w:ascii="Times New Roman" w:hAnsi="Times New Roman" w:cs="Times New Roman"/>
          <w:sz w:val="24"/>
          <w:szCs w:val="24"/>
          <w:lang w:val="uk-UA"/>
        </w:rPr>
      </w:pPr>
      <w:r w:rsidRPr="00554F73">
        <w:rPr>
          <w:rFonts w:ascii="Times New Roman" w:hAnsi="Times New Roman" w:cs="Times New Roman"/>
          <w:sz w:val="24"/>
          <w:szCs w:val="24"/>
          <w:lang w:val="uk-UA"/>
        </w:rPr>
        <w:t>Василівської міської ради</w:t>
      </w:r>
    </w:p>
    <w:p w:rsidR="00554F73" w:rsidRPr="00554F73" w:rsidRDefault="00554F73" w:rsidP="00554F73">
      <w:pPr>
        <w:spacing w:after="0" w:line="240" w:lineRule="auto"/>
        <w:ind w:firstLine="6237"/>
        <w:rPr>
          <w:rFonts w:ascii="Times New Roman" w:hAnsi="Times New Roman" w:cs="Times New Roman"/>
          <w:sz w:val="24"/>
          <w:szCs w:val="24"/>
          <w:lang w:val="uk-UA"/>
        </w:rPr>
      </w:pPr>
      <w:r w:rsidRPr="00554F73">
        <w:rPr>
          <w:rFonts w:ascii="Times New Roman" w:hAnsi="Times New Roman" w:cs="Times New Roman"/>
          <w:sz w:val="24"/>
          <w:szCs w:val="24"/>
          <w:lang w:val="uk-UA"/>
        </w:rPr>
        <w:t xml:space="preserve">сьомого скликання                                                                                                                                                                                                                              </w:t>
      </w:r>
    </w:p>
    <w:p w:rsidR="00554F73" w:rsidRPr="00554F73" w:rsidRDefault="00554F73" w:rsidP="00554F73">
      <w:pPr>
        <w:spacing w:after="0" w:line="240" w:lineRule="auto"/>
        <w:ind w:firstLine="6237"/>
        <w:rPr>
          <w:rFonts w:ascii="Times New Roman" w:hAnsi="Times New Roman" w:cs="Times New Roman"/>
          <w:sz w:val="24"/>
          <w:szCs w:val="24"/>
          <w:lang w:val="uk-UA"/>
        </w:rPr>
      </w:pPr>
      <w:r w:rsidRPr="00451EE4">
        <w:rPr>
          <w:rFonts w:ascii="Times New Roman" w:hAnsi="Times New Roman" w:cs="Times New Roman"/>
          <w:sz w:val="24"/>
          <w:szCs w:val="24"/>
          <w:lang w:val="uk-UA"/>
        </w:rPr>
        <w:t>2</w:t>
      </w:r>
      <w:r w:rsidR="00F11881">
        <w:rPr>
          <w:rFonts w:ascii="Times New Roman" w:hAnsi="Times New Roman" w:cs="Times New Roman"/>
          <w:sz w:val="24"/>
          <w:szCs w:val="24"/>
          <w:lang w:val="uk-UA"/>
        </w:rPr>
        <w:t xml:space="preserve">0 грудня </w:t>
      </w:r>
      <w:r w:rsidRPr="00451EE4">
        <w:rPr>
          <w:rFonts w:ascii="Times New Roman" w:hAnsi="Times New Roman" w:cs="Times New Roman"/>
          <w:sz w:val="24"/>
          <w:szCs w:val="24"/>
          <w:lang w:val="uk-UA"/>
        </w:rPr>
        <w:t>201</w:t>
      </w:r>
      <w:r w:rsidR="00451EE4" w:rsidRPr="00451EE4">
        <w:rPr>
          <w:rFonts w:ascii="Times New Roman" w:hAnsi="Times New Roman" w:cs="Times New Roman"/>
          <w:sz w:val="24"/>
          <w:szCs w:val="24"/>
          <w:lang w:val="uk-UA"/>
        </w:rPr>
        <w:t>8</w:t>
      </w:r>
      <w:r w:rsidRPr="00451EE4">
        <w:rPr>
          <w:rFonts w:ascii="Times New Roman" w:hAnsi="Times New Roman" w:cs="Times New Roman"/>
          <w:sz w:val="24"/>
          <w:szCs w:val="24"/>
          <w:lang w:val="uk-UA"/>
        </w:rPr>
        <w:t xml:space="preserve"> р. №  </w:t>
      </w:r>
      <w:r w:rsidR="00510E4B">
        <w:rPr>
          <w:rFonts w:ascii="Times New Roman" w:hAnsi="Times New Roman" w:cs="Times New Roman"/>
          <w:sz w:val="24"/>
          <w:szCs w:val="24"/>
          <w:lang w:val="uk-UA"/>
        </w:rPr>
        <w:t>53</w:t>
      </w:r>
    </w:p>
    <w:p w:rsidR="002F3019" w:rsidRDefault="002F3019" w:rsidP="008B79C9">
      <w:pPr>
        <w:spacing w:after="0" w:line="240" w:lineRule="auto"/>
        <w:ind w:firstLine="567"/>
        <w:rPr>
          <w:rFonts w:ascii="Times New Roman" w:hAnsi="Times New Roman" w:cs="Times New Roman"/>
          <w:sz w:val="24"/>
          <w:szCs w:val="24"/>
          <w:lang w:val="uk-UA"/>
        </w:rPr>
      </w:pPr>
    </w:p>
    <w:p w:rsidR="002F3019" w:rsidRPr="00F11881" w:rsidRDefault="002F3019" w:rsidP="002F3019">
      <w:pPr>
        <w:pStyle w:val="a9"/>
        <w:spacing w:before="120" w:after="120"/>
        <w:rPr>
          <w:rFonts w:ascii="Times New Roman" w:hAnsi="Times New Roman"/>
          <w:noProof/>
          <w:sz w:val="24"/>
          <w:szCs w:val="24"/>
          <w:lang w:val="ru-RU"/>
        </w:rPr>
      </w:pPr>
      <w:r w:rsidRPr="00F11881">
        <w:rPr>
          <w:rFonts w:ascii="Times New Roman" w:hAnsi="Times New Roman"/>
          <w:noProof/>
          <w:sz w:val="24"/>
          <w:szCs w:val="24"/>
          <w:lang w:val="ru-RU"/>
        </w:rPr>
        <w:t>СТАВКИ</w:t>
      </w:r>
      <w:r w:rsidRPr="00F11881">
        <w:rPr>
          <w:rFonts w:ascii="Times New Roman" w:hAnsi="Times New Roman"/>
          <w:noProof/>
          <w:sz w:val="24"/>
          <w:szCs w:val="24"/>
          <w:vertAlign w:val="superscript"/>
          <w:lang w:val="ru-RU"/>
        </w:rPr>
        <w:br/>
      </w:r>
      <w:r w:rsidRPr="00F11881">
        <w:rPr>
          <w:rFonts w:ascii="Times New Roman" w:hAnsi="Times New Roman"/>
          <w:noProof/>
          <w:sz w:val="24"/>
          <w:szCs w:val="24"/>
          <w:lang w:val="ru-RU"/>
        </w:rPr>
        <w:t>податку на нерухоме майно, відмінне від земельної ділянки</w:t>
      </w:r>
      <w:r w:rsidRPr="00F11881">
        <w:rPr>
          <w:rFonts w:ascii="Times New Roman" w:hAnsi="Times New Roman"/>
          <w:noProof/>
          <w:sz w:val="24"/>
          <w:szCs w:val="24"/>
          <w:vertAlign w:val="superscript"/>
          <w:lang w:val="ru-RU"/>
        </w:rPr>
        <w:t>1</w:t>
      </w:r>
    </w:p>
    <w:p w:rsidR="002F3019" w:rsidRPr="00DC0CDF" w:rsidRDefault="002F3019" w:rsidP="002F3019">
      <w:pPr>
        <w:pStyle w:val="a8"/>
        <w:jc w:val="both"/>
        <w:rPr>
          <w:rFonts w:ascii="Times New Roman" w:hAnsi="Times New Roman"/>
          <w:noProof/>
          <w:sz w:val="24"/>
          <w:szCs w:val="24"/>
          <w:lang w:val="ru-RU"/>
        </w:rPr>
      </w:pPr>
      <w:r w:rsidRPr="00DC0CDF">
        <w:rPr>
          <w:rFonts w:ascii="Times New Roman" w:hAnsi="Times New Roman"/>
          <w:noProof/>
          <w:sz w:val="24"/>
          <w:szCs w:val="24"/>
          <w:lang w:val="ru-RU"/>
        </w:rPr>
        <w:t>Ставки встановлюються на</w:t>
      </w:r>
      <w:r>
        <w:rPr>
          <w:rFonts w:ascii="Times New Roman" w:hAnsi="Times New Roman"/>
          <w:noProof/>
          <w:sz w:val="24"/>
          <w:szCs w:val="24"/>
          <w:lang w:val="ru-RU"/>
        </w:rPr>
        <w:t xml:space="preserve"> 2019 </w:t>
      </w:r>
      <w:r w:rsidRPr="00DC0CDF">
        <w:rPr>
          <w:rFonts w:ascii="Times New Roman" w:hAnsi="Times New Roman"/>
          <w:noProof/>
          <w:sz w:val="24"/>
          <w:szCs w:val="24"/>
          <w:lang w:val="ru-RU"/>
        </w:rPr>
        <w:t xml:space="preserve">рік та вводяться в дію з </w:t>
      </w:r>
      <w:r>
        <w:rPr>
          <w:rFonts w:ascii="Times New Roman" w:hAnsi="Times New Roman"/>
          <w:noProof/>
          <w:sz w:val="24"/>
          <w:szCs w:val="24"/>
          <w:lang w:val="ru-RU"/>
        </w:rPr>
        <w:t xml:space="preserve"> 01 січня </w:t>
      </w:r>
      <w:r w:rsidRPr="00DC0CDF">
        <w:rPr>
          <w:rFonts w:ascii="Times New Roman" w:hAnsi="Times New Roman"/>
          <w:noProof/>
          <w:sz w:val="24"/>
          <w:szCs w:val="24"/>
          <w:lang w:val="ru-RU"/>
        </w:rPr>
        <w:t>20</w:t>
      </w:r>
      <w:r>
        <w:rPr>
          <w:rFonts w:ascii="Times New Roman" w:hAnsi="Times New Roman"/>
          <w:noProof/>
          <w:sz w:val="24"/>
          <w:szCs w:val="24"/>
          <w:lang w:val="ru-RU"/>
        </w:rPr>
        <w:t xml:space="preserve">19 </w:t>
      </w:r>
      <w:r w:rsidRPr="00DC0CDF">
        <w:rPr>
          <w:rFonts w:ascii="Times New Roman" w:hAnsi="Times New Roman"/>
          <w:noProof/>
          <w:sz w:val="24"/>
          <w:szCs w:val="24"/>
          <w:lang w:val="ru-RU"/>
        </w:rPr>
        <w:t xml:space="preserve"> року.</w:t>
      </w:r>
    </w:p>
    <w:p w:rsidR="002F3019" w:rsidRPr="00DC0CDF" w:rsidRDefault="002F3019" w:rsidP="002F3019">
      <w:pPr>
        <w:pStyle w:val="a8"/>
        <w:spacing w:after="120"/>
        <w:jc w:val="both"/>
        <w:rPr>
          <w:rFonts w:ascii="Times New Roman" w:hAnsi="Times New Roman"/>
          <w:noProof/>
          <w:sz w:val="24"/>
          <w:szCs w:val="24"/>
          <w:lang w:val="ru-RU"/>
        </w:rPr>
      </w:pPr>
      <w:r w:rsidRPr="00DC0CDF">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6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842"/>
        <w:gridCol w:w="2552"/>
        <w:gridCol w:w="4424"/>
      </w:tblGrid>
      <w:tr w:rsidR="002F3019" w:rsidRPr="00DC0CDF" w:rsidTr="002F3019">
        <w:trPr>
          <w:trHeight w:val="810"/>
        </w:trPr>
        <w:tc>
          <w:tcPr>
            <w:tcW w:w="1844" w:type="dxa"/>
            <w:vAlign w:val="center"/>
            <w:hideMark/>
          </w:tcPr>
          <w:p w:rsidR="002F3019" w:rsidRPr="00C6108F" w:rsidRDefault="002F3019" w:rsidP="00CC2EC7">
            <w:pPr>
              <w:pStyle w:val="a8"/>
              <w:ind w:firstLine="34"/>
              <w:jc w:val="center"/>
              <w:rPr>
                <w:rFonts w:ascii="Times New Roman" w:hAnsi="Times New Roman"/>
                <w:noProof/>
                <w:sz w:val="24"/>
                <w:szCs w:val="24"/>
                <w:lang w:val="en-US"/>
              </w:rPr>
            </w:pPr>
            <w:r w:rsidRPr="00C6108F">
              <w:rPr>
                <w:rFonts w:ascii="Times New Roman" w:hAnsi="Times New Roman"/>
                <w:noProof/>
                <w:sz w:val="24"/>
                <w:szCs w:val="24"/>
                <w:lang w:val="en-US"/>
              </w:rPr>
              <w:t>Код області</w:t>
            </w:r>
          </w:p>
        </w:tc>
        <w:tc>
          <w:tcPr>
            <w:tcW w:w="1842" w:type="dxa"/>
            <w:vAlign w:val="center"/>
            <w:hideMark/>
          </w:tcPr>
          <w:p w:rsidR="002F3019" w:rsidRPr="00C6108F" w:rsidRDefault="002F3019" w:rsidP="00CC2EC7">
            <w:pPr>
              <w:pStyle w:val="a8"/>
              <w:ind w:firstLine="34"/>
              <w:jc w:val="center"/>
              <w:rPr>
                <w:rFonts w:ascii="Times New Roman" w:hAnsi="Times New Roman"/>
                <w:noProof/>
                <w:sz w:val="24"/>
                <w:szCs w:val="24"/>
                <w:lang w:val="en-US"/>
              </w:rPr>
            </w:pPr>
            <w:r w:rsidRPr="00C6108F">
              <w:rPr>
                <w:rFonts w:ascii="Times New Roman" w:hAnsi="Times New Roman"/>
                <w:noProof/>
                <w:sz w:val="24"/>
                <w:szCs w:val="24"/>
                <w:lang w:val="en-US"/>
              </w:rPr>
              <w:t>Код району</w:t>
            </w:r>
          </w:p>
        </w:tc>
        <w:tc>
          <w:tcPr>
            <w:tcW w:w="2552" w:type="dxa"/>
            <w:vAlign w:val="center"/>
            <w:hideMark/>
          </w:tcPr>
          <w:p w:rsidR="002F3019" w:rsidRPr="00C6108F" w:rsidRDefault="002F3019" w:rsidP="00CC2EC7">
            <w:pPr>
              <w:pStyle w:val="a8"/>
              <w:ind w:firstLine="34"/>
              <w:jc w:val="center"/>
              <w:rPr>
                <w:rFonts w:ascii="Times New Roman" w:hAnsi="Times New Roman"/>
                <w:noProof/>
                <w:sz w:val="24"/>
                <w:szCs w:val="24"/>
                <w:lang w:val="en-US"/>
              </w:rPr>
            </w:pPr>
            <w:r w:rsidRPr="00C6108F">
              <w:rPr>
                <w:rFonts w:ascii="Times New Roman" w:hAnsi="Times New Roman"/>
                <w:noProof/>
                <w:sz w:val="24"/>
                <w:szCs w:val="24"/>
                <w:lang w:val="en-US"/>
              </w:rPr>
              <w:t>Код згідно з КОАТУУ</w:t>
            </w:r>
          </w:p>
        </w:tc>
        <w:tc>
          <w:tcPr>
            <w:tcW w:w="4424" w:type="dxa"/>
            <w:vAlign w:val="center"/>
            <w:hideMark/>
          </w:tcPr>
          <w:p w:rsidR="002F3019" w:rsidRPr="00C6108F" w:rsidRDefault="002F3019" w:rsidP="00CC2EC7">
            <w:pPr>
              <w:pStyle w:val="a8"/>
              <w:ind w:firstLine="34"/>
              <w:jc w:val="center"/>
              <w:rPr>
                <w:rFonts w:ascii="Times New Roman" w:hAnsi="Times New Roman"/>
                <w:noProof/>
                <w:sz w:val="24"/>
                <w:szCs w:val="24"/>
                <w:lang w:val="ru-RU"/>
              </w:rPr>
            </w:pPr>
            <w:r w:rsidRPr="00C6108F">
              <w:rPr>
                <w:rFonts w:ascii="Times New Roman" w:hAnsi="Times New Roman"/>
                <w:noProof/>
                <w:sz w:val="24"/>
                <w:szCs w:val="24"/>
                <w:lang w:val="ru-RU"/>
              </w:rPr>
              <w:t xml:space="preserve">Найменування адміністративно-територіальної одиниці або </w:t>
            </w:r>
            <w:r w:rsidRPr="00C6108F">
              <w:rPr>
                <w:rFonts w:ascii="Times New Roman" w:hAnsi="Times New Roman"/>
                <w:noProof/>
                <w:sz w:val="24"/>
                <w:szCs w:val="24"/>
                <w:lang w:val="ru-RU"/>
              </w:rPr>
              <w:br/>
              <w:t>населеного пункту, або території об’єднаної територіальної громади</w:t>
            </w:r>
          </w:p>
        </w:tc>
      </w:tr>
      <w:tr w:rsidR="00322469" w:rsidRPr="00DC0CDF" w:rsidTr="002F3019">
        <w:trPr>
          <w:trHeight w:val="810"/>
        </w:trPr>
        <w:tc>
          <w:tcPr>
            <w:tcW w:w="1844" w:type="dxa"/>
            <w:vAlign w:val="center"/>
            <w:hideMark/>
          </w:tcPr>
          <w:p w:rsidR="00322469" w:rsidRPr="000155D7" w:rsidRDefault="00322469" w:rsidP="00CC2EC7">
            <w:pPr>
              <w:pStyle w:val="a8"/>
              <w:ind w:firstLine="34"/>
              <w:jc w:val="center"/>
              <w:rPr>
                <w:rFonts w:ascii="Times New Roman" w:hAnsi="Times New Roman"/>
                <w:noProof/>
                <w:sz w:val="24"/>
                <w:szCs w:val="24"/>
                <w:lang w:val="ru-RU"/>
              </w:rPr>
            </w:pPr>
          </w:p>
        </w:tc>
        <w:tc>
          <w:tcPr>
            <w:tcW w:w="1842" w:type="dxa"/>
            <w:vAlign w:val="center"/>
            <w:hideMark/>
          </w:tcPr>
          <w:p w:rsidR="00322469" w:rsidRPr="000155D7" w:rsidRDefault="00322469" w:rsidP="00CC2EC7">
            <w:pPr>
              <w:pStyle w:val="a8"/>
              <w:ind w:firstLine="34"/>
              <w:jc w:val="center"/>
              <w:rPr>
                <w:rFonts w:ascii="Times New Roman" w:hAnsi="Times New Roman"/>
                <w:noProof/>
                <w:sz w:val="24"/>
                <w:szCs w:val="24"/>
                <w:lang w:val="ru-RU"/>
              </w:rPr>
            </w:pPr>
          </w:p>
        </w:tc>
        <w:tc>
          <w:tcPr>
            <w:tcW w:w="2552" w:type="dxa"/>
            <w:vAlign w:val="center"/>
            <w:hideMark/>
          </w:tcPr>
          <w:p w:rsidR="00322469" w:rsidRPr="00C6108F" w:rsidRDefault="00322469" w:rsidP="00CC2EC7">
            <w:pPr>
              <w:pStyle w:val="a8"/>
              <w:ind w:firstLine="34"/>
              <w:jc w:val="center"/>
              <w:rPr>
                <w:rFonts w:ascii="Times New Roman" w:hAnsi="Times New Roman"/>
                <w:noProof/>
                <w:sz w:val="24"/>
                <w:szCs w:val="24"/>
              </w:rPr>
            </w:pPr>
            <w:r w:rsidRPr="00C6108F">
              <w:rPr>
                <w:rFonts w:ascii="Times New Roman" w:hAnsi="Times New Roman"/>
                <w:noProof/>
                <w:sz w:val="24"/>
                <w:szCs w:val="24"/>
              </w:rPr>
              <w:t>2320910100</w:t>
            </w:r>
          </w:p>
        </w:tc>
        <w:tc>
          <w:tcPr>
            <w:tcW w:w="4424" w:type="dxa"/>
            <w:vAlign w:val="center"/>
            <w:hideMark/>
          </w:tcPr>
          <w:p w:rsidR="00322469" w:rsidRPr="00C6108F" w:rsidRDefault="00322469" w:rsidP="00CC2EC7">
            <w:pPr>
              <w:pStyle w:val="a8"/>
              <w:ind w:firstLine="34"/>
              <w:jc w:val="center"/>
              <w:rPr>
                <w:rFonts w:ascii="Times New Roman" w:hAnsi="Times New Roman"/>
                <w:noProof/>
                <w:sz w:val="24"/>
                <w:szCs w:val="24"/>
                <w:lang w:val="ru-RU"/>
              </w:rPr>
            </w:pPr>
            <w:r w:rsidRPr="00C6108F">
              <w:rPr>
                <w:rFonts w:ascii="Times New Roman" w:hAnsi="Times New Roman"/>
                <w:noProof/>
                <w:sz w:val="24"/>
                <w:szCs w:val="24"/>
                <w:lang w:val="ru-RU"/>
              </w:rPr>
              <w:t>Василівська міська рада Запорізької області</w:t>
            </w:r>
          </w:p>
        </w:tc>
      </w:tr>
    </w:tbl>
    <w:p w:rsidR="002F3019" w:rsidRPr="00DC0CDF" w:rsidRDefault="002F3019" w:rsidP="002F3019">
      <w:pPr>
        <w:widowControl w:val="0"/>
        <w:rPr>
          <w:rFonts w:ascii="Times New Roman" w:hAnsi="Times New Roman"/>
          <w:noProof/>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17"/>
        <w:gridCol w:w="4908"/>
        <w:gridCol w:w="654"/>
        <w:gridCol w:w="643"/>
        <w:gridCol w:w="669"/>
        <w:gridCol w:w="686"/>
        <w:gridCol w:w="601"/>
        <w:gridCol w:w="627"/>
      </w:tblGrid>
      <w:tr w:rsidR="002F3019" w:rsidRPr="00DC0CDF" w:rsidTr="00BA2024">
        <w:trPr>
          <w:trHeight w:val="20"/>
          <w:tblHeader/>
        </w:trPr>
        <w:tc>
          <w:tcPr>
            <w:tcW w:w="2959" w:type="pct"/>
            <w:gridSpan w:val="2"/>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Класифікація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споруд</w:t>
            </w:r>
            <w:r w:rsidRPr="00E1757E">
              <w:rPr>
                <w:rFonts w:ascii="Times New Roman" w:hAnsi="Times New Roman"/>
                <w:noProof/>
                <w:sz w:val="24"/>
                <w:szCs w:val="24"/>
                <w:vertAlign w:val="superscript"/>
                <w:lang w:val="en-US"/>
              </w:rPr>
              <w:t>2</w:t>
            </w:r>
          </w:p>
        </w:tc>
        <w:tc>
          <w:tcPr>
            <w:tcW w:w="2041" w:type="pct"/>
            <w:gridSpan w:val="6"/>
            <w:vAlign w:val="center"/>
            <w:hideMark/>
          </w:tcPr>
          <w:p w:rsidR="002F3019" w:rsidRPr="00DC0CDF" w:rsidRDefault="002F3019" w:rsidP="00CC2EC7">
            <w:pPr>
              <w:pStyle w:val="a8"/>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Ставки податку</w:t>
            </w:r>
            <w:r w:rsidRPr="00DC0CDF">
              <w:rPr>
                <w:rFonts w:ascii="Times New Roman" w:hAnsi="Times New Roman"/>
                <w:noProof/>
                <w:sz w:val="24"/>
                <w:szCs w:val="24"/>
                <w:vertAlign w:val="superscript"/>
                <w:lang w:val="ru-RU"/>
              </w:rPr>
              <w:t>3</w:t>
            </w:r>
            <w:r w:rsidRPr="00DC0CDF">
              <w:rPr>
                <w:rFonts w:ascii="Times New Roman" w:hAnsi="Times New Roman"/>
                <w:noProof/>
                <w:sz w:val="24"/>
                <w:szCs w:val="24"/>
                <w:lang w:val="ru-RU"/>
              </w:rPr>
              <w:t xml:space="preserve"> за 1 кв. метр</w:t>
            </w:r>
            <w:r w:rsidRPr="00DC0CDF">
              <w:rPr>
                <w:rFonts w:ascii="Times New Roman" w:hAnsi="Times New Roman"/>
                <w:noProof/>
                <w:sz w:val="24"/>
                <w:szCs w:val="24"/>
                <w:lang w:val="ru-RU"/>
              </w:rPr>
              <w:br/>
              <w:t>(відсотків розміру мінімальної заробітної плати)</w:t>
            </w:r>
          </w:p>
        </w:tc>
      </w:tr>
      <w:tr w:rsidR="002F3019" w:rsidRPr="00E1757E" w:rsidTr="00BA2024">
        <w:trPr>
          <w:trHeight w:val="20"/>
          <w:tblHeader/>
        </w:trPr>
        <w:tc>
          <w:tcPr>
            <w:tcW w:w="377" w:type="pct"/>
            <w:vMerge w:val="restart"/>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sidRPr="00E1757E">
              <w:rPr>
                <w:rFonts w:ascii="Times New Roman" w:hAnsi="Times New Roman"/>
                <w:noProof/>
                <w:sz w:val="24"/>
                <w:szCs w:val="24"/>
                <w:vertAlign w:val="superscript"/>
                <w:lang w:val="en-US"/>
              </w:rPr>
              <w:t>2</w:t>
            </w:r>
          </w:p>
        </w:tc>
        <w:tc>
          <w:tcPr>
            <w:tcW w:w="2582" w:type="pct"/>
            <w:vMerge w:val="restart"/>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найменування</w:t>
            </w:r>
            <w:r w:rsidRPr="00E1757E">
              <w:rPr>
                <w:rFonts w:ascii="Times New Roman" w:hAnsi="Times New Roman"/>
                <w:noProof/>
                <w:sz w:val="24"/>
                <w:szCs w:val="24"/>
                <w:vertAlign w:val="superscript"/>
                <w:lang w:val="en-US"/>
              </w:rPr>
              <w:t>2</w:t>
            </w:r>
          </w:p>
        </w:tc>
        <w:tc>
          <w:tcPr>
            <w:tcW w:w="1034" w:type="pct"/>
            <w:gridSpan w:val="3"/>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c>
          <w:tcPr>
            <w:tcW w:w="1007" w:type="pct"/>
            <w:gridSpan w:val="3"/>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r>
      <w:tr w:rsidR="002F3019" w:rsidRPr="00E1757E" w:rsidTr="00BA2024">
        <w:trPr>
          <w:trHeight w:val="20"/>
          <w:tblHeader/>
        </w:trPr>
        <w:tc>
          <w:tcPr>
            <w:tcW w:w="377" w:type="pct"/>
            <w:vMerge/>
            <w:vAlign w:val="center"/>
          </w:tcPr>
          <w:p w:rsidR="002F3019" w:rsidRPr="00E1757E" w:rsidRDefault="002F3019" w:rsidP="00CC2EC7">
            <w:pPr>
              <w:pStyle w:val="a8"/>
              <w:ind w:firstLine="0"/>
              <w:rPr>
                <w:rFonts w:ascii="Times New Roman" w:hAnsi="Times New Roman"/>
                <w:noProof/>
                <w:sz w:val="24"/>
                <w:szCs w:val="24"/>
                <w:lang w:val="en-US"/>
              </w:rPr>
            </w:pPr>
          </w:p>
        </w:tc>
        <w:tc>
          <w:tcPr>
            <w:tcW w:w="2582" w:type="pct"/>
            <w:vMerge/>
            <w:vAlign w:val="center"/>
          </w:tcPr>
          <w:p w:rsidR="002F3019" w:rsidRPr="00E1757E" w:rsidRDefault="002F3019" w:rsidP="00CC2EC7">
            <w:pPr>
              <w:pStyle w:val="a8"/>
              <w:ind w:firstLine="0"/>
              <w:rPr>
                <w:rFonts w:ascii="Times New Roman" w:hAnsi="Times New Roman"/>
                <w:noProof/>
                <w:sz w:val="24"/>
                <w:szCs w:val="24"/>
                <w:lang w:val="en-US"/>
              </w:rPr>
            </w:pPr>
          </w:p>
        </w:tc>
        <w:tc>
          <w:tcPr>
            <w:tcW w:w="344" w:type="pct"/>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38" w:type="pct"/>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52" w:type="pct"/>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61" w:type="pct"/>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16" w:type="pct"/>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30" w:type="pct"/>
            <w:vAlign w:val="center"/>
            <w:hideMark/>
          </w:tcPr>
          <w:p w:rsidR="002F3019" w:rsidRPr="00E1757E" w:rsidRDefault="002F3019" w:rsidP="00CC2EC7">
            <w:pPr>
              <w:pStyle w:val="a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r>
      <w:tr w:rsidR="002F3019" w:rsidRPr="00E1757E" w:rsidTr="00BA2024">
        <w:trPr>
          <w:trHeight w:val="20"/>
        </w:trPr>
        <w:tc>
          <w:tcPr>
            <w:tcW w:w="377" w:type="pct"/>
          </w:tcPr>
          <w:p w:rsidR="002F3019" w:rsidRPr="00E1757E" w:rsidRDefault="002F3019"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w:t>
            </w:r>
          </w:p>
        </w:tc>
        <w:tc>
          <w:tcPr>
            <w:tcW w:w="4623" w:type="pct"/>
            <w:gridSpan w:val="7"/>
            <w:vAlign w:val="center"/>
          </w:tcPr>
          <w:p w:rsidR="002F3019" w:rsidRPr="00D23A1E" w:rsidRDefault="002F3019" w:rsidP="00CC2EC7">
            <w:pPr>
              <w:pStyle w:val="a8"/>
              <w:spacing w:before="100"/>
              <w:ind w:hanging="45"/>
              <w:jc w:val="center"/>
              <w:rPr>
                <w:rFonts w:ascii="Times New Roman" w:hAnsi="Times New Roman"/>
                <w:b/>
                <w:noProof/>
                <w:sz w:val="24"/>
                <w:szCs w:val="24"/>
                <w:lang w:val="en-US"/>
              </w:rPr>
            </w:pPr>
            <w:r w:rsidRPr="00D23A1E">
              <w:rPr>
                <w:rFonts w:ascii="Times New Roman" w:hAnsi="Times New Roman"/>
                <w:b/>
                <w:noProof/>
                <w:sz w:val="24"/>
                <w:szCs w:val="24"/>
                <w:lang w:val="en-US"/>
              </w:rPr>
              <w:t>Будівлі житлові</w:t>
            </w:r>
          </w:p>
        </w:tc>
      </w:tr>
      <w:tr w:rsidR="002F3019" w:rsidRPr="00E1757E" w:rsidTr="00BA2024">
        <w:trPr>
          <w:trHeight w:val="20"/>
        </w:trPr>
        <w:tc>
          <w:tcPr>
            <w:tcW w:w="377" w:type="pct"/>
          </w:tcPr>
          <w:p w:rsidR="002F3019" w:rsidRPr="00E1757E" w:rsidRDefault="002F3019"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w:t>
            </w:r>
          </w:p>
        </w:tc>
        <w:tc>
          <w:tcPr>
            <w:tcW w:w="4623" w:type="pct"/>
            <w:gridSpan w:val="7"/>
            <w:vAlign w:val="center"/>
          </w:tcPr>
          <w:p w:rsidR="002F3019" w:rsidRPr="00E1757E" w:rsidRDefault="002F3019" w:rsidP="00CC2EC7">
            <w:pPr>
              <w:pStyle w:val="a8"/>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p>
        </w:tc>
      </w:tr>
      <w:tr w:rsidR="002F3019" w:rsidRPr="00E1757E" w:rsidTr="00BA2024">
        <w:trPr>
          <w:trHeight w:val="20"/>
        </w:trPr>
        <w:tc>
          <w:tcPr>
            <w:tcW w:w="377" w:type="pct"/>
          </w:tcPr>
          <w:p w:rsidR="002F3019" w:rsidRPr="00E1757E" w:rsidRDefault="002F3019"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w:t>
            </w:r>
          </w:p>
        </w:tc>
        <w:tc>
          <w:tcPr>
            <w:tcW w:w="4623" w:type="pct"/>
            <w:gridSpan w:val="7"/>
            <w:vAlign w:val="center"/>
          </w:tcPr>
          <w:p w:rsidR="002F3019" w:rsidRPr="00E1757E" w:rsidRDefault="002F3019" w:rsidP="00CC2EC7">
            <w:pPr>
              <w:pStyle w:val="a8"/>
              <w:spacing w:before="100"/>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sidRPr="00E1757E">
              <w:rPr>
                <w:rFonts w:ascii="Times New Roman" w:hAnsi="Times New Roman"/>
                <w:noProof/>
                <w:sz w:val="24"/>
                <w:szCs w:val="24"/>
                <w:vertAlign w:val="superscript"/>
                <w:lang w:val="en-US"/>
              </w:rPr>
              <w:t>5</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4" w:type="pct"/>
          </w:tcPr>
          <w:p w:rsidR="008D4F0B" w:rsidRPr="00C265D3" w:rsidRDefault="008D4F0B" w:rsidP="00827D34">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265D3"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61" w:type="pct"/>
          </w:tcPr>
          <w:p w:rsidR="008D4F0B" w:rsidRPr="00C265D3" w:rsidRDefault="008D4F0B" w:rsidP="00087CA5">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1110.2</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Котеджі та будинки одноквартирні підвищеної комфортності </w:t>
            </w:r>
          </w:p>
        </w:tc>
        <w:tc>
          <w:tcPr>
            <w:tcW w:w="344" w:type="pct"/>
          </w:tcPr>
          <w:p w:rsidR="008D4F0B" w:rsidRPr="00DC0CDF" w:rsidRDefault="008D4F0B" w:rsidP="00827D34">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38"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087CA5">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16"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4" w:type="pct"/>
          </w:tcPr>
          <w:p w:rsidR="008D4F0B" w:rsidRPr="00C265D3" w:rsidRDefault="008D4F0B" w:rsidP="00827D34">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5D3" w:rsidRDefault="008D4F0B" w:rsidP="00087CA5">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1110.4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дачні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садові</w:t>
            </w:r>
            <w:r>
              <w:rPr>
                <w:rFonts w:ascii="Times New Roman" w:hAnsi="Times New Roman"/>
                <w:noProof/>
                <w:sz w:val="24"/>
                <w:szCs w:val="24"/>
                <w:lang w:val="en-US"/>
              </w:rPr>
              <w:t xml:space="preserve"> </w:t>
            </w:r>
          </w:p>
        </w:tc>
        <w:tc>
          <w:tcPr>
            <w:tcW w:w="344" w:type="pct"/>
          </w:tcPr>
          <w:p w:rsidR="008D4F0B" w:rsidRPr="00C265D3" w:rsidRDefault="008D4F0B" w:rsidP="00827D34">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5D3"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w:t>
            </w:r>
            <w:r>
              <w:rPr>
                <w:rFonts w:ascii="Times New Roman" w:hAnsi="Times New Roman"/>
                <w:noProof/>
                <w:sz w:val="24"/>
                <w:szCs w:val="24"/>
                <w:lang w:val="en-US"/>
              </w:rPr>
              <w:t xml:space="preserve"> </w:t>
            </w:r>
          </w:p>
        </w:tc>
        <w:tc>
          <w:tcPr>
            <w:tcW w:w="4623" w:type="pct"/>
            <w:gridSpan w:val="7"/>
            <w:vAlign w:val="center"/>
          </w:tcPr>
          <w:p w:rsidR="008D4F0B" w:rsidRPr="00DC0CDF" w:rsidRDefault="008D4F0B" w:rsidP="00CC2EC7">
            <w:pPr>
              <w:pStyle w:val="a8"/>
              <w:spacing w:before="100"/>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Будинки з двома та більше квартирами</w:t>
            </w:r>
          </w:p>
        </w:tc>
      </w:tr>
      <w:tr w:rsidR="008D4F0B" w:rsidRPr="00E1757E" w:rsidTr="00BA2024">
        <w:trPr>
          <w:trHeight w:val="20"/>
        </w:trPr>
        <w:tc>
          <w:tcPr>
            <w:tcW w:w="377" w:type="pct"/>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w:t>
            </w:r>
            <w:r>
              <w:rPr>
                <w:rFonts w:ascii="Times New Roman" w:hAnsi="Times New Roman"/>
                <w:noProof/>
                <w:sz w:val="24"/>
                <w:szCs w:val="24"/>
                <w:lang w:val="en-US"/>
              </w:rPr>
              <w:t xml:space="preserve"> </w:t>
            </w:r>
          </w:p>
        </w:tc>
        <w:tc>
          <w:tcPr>
            <w:tcW w:w="4623" w:type="pct"/>
            <w:gridSpan w:val="7"/>
            <w:vAlign w:val="center"/>
          </w:tcPr>
          <w:p w:rsidR="008D4F0B" w:rsidRPr="00E1757E" w:rsidRDefault="008D4F0B" w:rsidP="00CC2EC7">
            <w:pPr>
              <w:pStyle w:val="a8"/>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двома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квартирами</w:t>
            </w:r>
            <w:r w:rsidRPr="00E1757E">
              <w:rPr>
                <w:rFonts w:ascii="Times New Roman" w:hAnsi="Times New Roman"/>
                <w:noProof/>
                <w:sz w:val="24"/>
                <w:szCs w:val="24"/>
                <w:vertAlign w:val="superscript"/>
                <w:lang w:val="en-US"/>
              </w:rPr>
              <w:t>5</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4" w:type="pct"/>
          </w:tcPr>
          <w:p w:rsidR="008D4F0B" w:rsidRPr="00C265D3" w:rsidRDefault="008D4F0B" w:rsidP="00827D34">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38"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3E60F5"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16"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1121.2</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Котеджі та будинки двоквартирні підвищеної комфортності </w:t>
            </w:r>
          </w:p>
        </w:tc>
        <w:tc>
          <w:tcPr>
            <w:tcW w:w="344" w:type="pct"/>
          </w:tcPr>
          <w:p w:rsidR="008D4F0B" w:rsidRPr="00DC0CDF" w:rsidRDefault="008D4F0B" w:rsidP="00827D34">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100"/>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Будинки з трьома та більше квартирами</w:t>
            </w:r>
            <w:r w:rsidRPr="00DC0CDF">
              <w:rPr>
                <w:rFonts w:ascii="Times New Roman" w:hAnsi="Times New Roman"/>
                <w:noProof/>
                <w:sz w:val="24"/>
                <w:szCs w:val="24"/>
                <w:vertAlign w:val="superscript"/>
                <w:lang w:val="ru-RU"/>
              </w:rPr>
              <w:t>5</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44" w:type="pct"/>
          </w:tcPr>
          <w:p w:rsidR="008D4F0B" w:rsidRPr="00A9121E" w:rsidRDefault="00A9121E" w:rsidP="00CC2EC7">
            <w:pPr>
              <w:pStyle w:val="a8"/>
              <w:spacing w:before="100"/>
              <w:ind w:firstLine="0"/>
              <w:jc w:val="center"/>
              <w:rPr>
                <w:rFonts w:ascii="Times New Roman" w:hAnsi="Times New Roman"/>
                <w:noProof/>
                <w:sz w:val="24"/>
                <w:szCs w:val="24"/>
              </w:rPr>
            </w:pPr>
            <w:r w:rsidRPr="00A9121E">
              <w:rPr>
                <w:rFonts w:ascii="Times New Roman" w:hAnsi="Times New Roman"/>
                <w:noProof/>
                <w:sz w:val="24"/>
                <w:szCs w:val="24"/>
              </w:rPr>
              <w:t>0,1</w:t>
            </w:r>
          </w:p>
        </w:tc>
        <w:tc>
          <w:tcPr>
            <w:tcW w:w="338"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FA542D" w:rsidRDefault="008D4F0B" w:rsidP="00CD446D">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16"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1122.2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підвищеної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комфортності,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індивідуальні</w:t>
            </w:r>
            <w:r>
              <w:rPr>
                <w:rFonts w:ascii="Times New Roman" w:hAnsi="Times New Roman"/>
                <w:noProof/>
                <w:sz w:val="24"/>
                <w:szCs w:val="24"/>
                <w:lang w:val="en-US"/>
              </w:rPr>
              <w:t xml:space="preserve"> </w:t>
            </w:r>
          </w:p>
        </w:tc>
        <w:tc>
          <w:tcPr>
            <w:tcW w:w="344" w:type="pct"/>
          </w:tcPr>
          <w:p w:rsidR="008D4F0B" w:rsidRPr="00A9121E" w:rsidRDefault="00A9121E" w:rsidP="00CC2EC7">
            <w:pPr>
              <w:pStyle w:val="a8"/>
              <w:spacing w:before="100"/>
              <w:ind w:firstLine="0"/>
              <w:jc w:val="center"/>
              <w:rPr>
                <w:rFonts w:ascii="Times New Roman" w:hAnsi="Times New Roman"/>
                <w:noProof/>
                <w:sz w:val="24"/>
                <w:szCs w:val="24"/>
              </w:rPr>
            </w:pPr>
            <w:r w:rsidRPr="00A9121E">
              <w:rPr>
                <w:rFonts w:ascii="Times New Roman" w:hAnsi="Times New Roman"/>
                <w:noProof/>
                <w:sz w:val="24"/>
                <w:szCs w:val="24"/>
              </w:rPr>
              <w:t>0,1</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FA542D"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1122.3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44" w:type="pct"/>
          </w:tcPr>
          <w:p w:rsidR="008D4F0B" w:rsidRPr="008D4F0B" w:rsidRDefault="008D4F0B" w:rsidP="008D4F0B">
            <w:pPr>
              <w:pStyle w:val="a8"/>
              <w:spacing w:before="100"/>
              <w:ind w:firstLine="0"/>
              <w:rPr>
                <w:rFonts w:ascii="Times New Roman" w:hAnsi="Times New Roman"/>
                <w:noProof/>
                <w:sz w:val="24"/>
                <w:szCs w:val="24"/>
              </w:rPr>
            </w:pPr>
            <w:r w:rsidRPr="008D4F0B">
              <w:rPr>
                <w:rFonts w:ascii="Times New Roman" w:hAnsi="Times New Roman"/>
                <w:noProof/>
                <w:sz w:val="24"/>
                <w:szCs w:val="24"/>
              </w:rPr>
              <w:t>0,1</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FA542D"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w:t>
            </w:r>
            <w:r>
              <w:rPr>
                <w:rFonts w:ascii="Times New Roman" w:hAnsi="Times New Roman"/>
                <w:noProof/>
                <w:sz w:val="24"/>
                <w:szCs w:val="24"/>
                <w:lang w:val="en-US"/>
              </w:rPr>
              <w:t xml:space="preserve"> </w:t>
            </w:r>
          </w:p>
        </w:tc>
        <w:tc>
          <w:tcPr>
            <w:tcW w:w="4623" w:type="pct"/>
            <w:gridSpan w:val="7"/>
            <w:vAlign w:val="center"/>
            <w:hideMark/>
          </w:tcPr>
          <w:p w:rsidR="008D4F0B" w:rsidRPr="00BA2024" w:rsidRDefault="008D4F0B" w:rsidP="00CC2EC7">
            <w:pPr>
              <w:pStyle w:val="a8"/>
              <w:spacing w:before="100"/>
              <w:ind w:firstLine="0"/>
              <w:jc w:val="center"/>
              <w:rPr>
                <w:rFonts w:ascii="Times New Roman" w:hAnsi="Times New Roman"/>
                <w:b/>
                <w:noProof/>
                <w:sz w:val="24"/>
                <w:szCs w:val="24"/>
                <w:lang w:val="en-US"/>
              </w:rPr>
            </w:pPr>
            <w:r w:rsidRPr="00BA2024">
              <w:rPr>
                <w:rFonts w:ascii="Times New Roman" w:hAnsi="Times New Roman"/>
                <w:b/>
                <w:noProof/>
                <w:sz w:val="24"/>
                <w:szCs w:val="24"/>
                <w:lang w:val="en-US"/>
              </w:rPr>
              <w:t>Гуртожитки</w:t>
            </w:r>
            <w:r w:rsidRPr="00BA2024">
              <w:rPr>
                <w:rFonts w:ascii="Times New Roman" w:hAnsi="Times New Roman"/>
                <w:b/>
                <w:noProof/>
                <w:sz w:val="24"/>
                <w:szCs w:val="24"/>
                <w:vertAlign w:val="superscript"/>
                <w:lang w:val="en-US"/>
              </w:rPr>
              <w:t>5</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Гуртожитки для робітників та службовців</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A9121E">
              <w:rPr>
                <w:rFonts w:ascii="Times New Roman" w:hAnsi="Times New Roman"/>
                <w:noProof/>
                <w:sz w:val="24"/>
                <w:szCs w:val="24"/>
                <w:lang w:val="ru-RU"/>
              </w:rPr>
              <w:t>1</w:t>
            </w:r>
          </w:p>
        </w:tc>
        <w:tc>
          <w:tcPr>
            <w:tcW w:w="338" w:type="pct"/>
          </w:tcPr>
          <w:p w:rsidR="008D4F0B" w:rsidRPr="008D4F0B" w:rsidRDefault="008D4F0B" w:rsidP="00CC2EC7">
            <w:pPr>
              <w:pStyle w:val="a8"/>
              <w:spacing w:before="100"/>
              <w:ind w:firstLine="0"/>
              <w:jc w:val="center"/>
              <w:rPr>
                <w:rFonts w:ascii="Times New Roman" w:hAnsi="Times New Roman"/>
                <w:noProof/>
                <w:sz w:val="24"/>
                <w:szCs w:val="24"/>
                <w:lang w:val="ru-RU"/>
              </w:rPr>
            </w:pPr>
            <w:r w:rsidRPr="008D4F0B">
              <w:rPr>
                <w:rFonts w:ascii="Times New Roman" w:hAnsi="Times New Roman"/>
                <w:noProof/>
                <w:sz w:val="24"/>
                <w:szCs w:val="24"/>
                <w:lang w:val="ru-RU"/>
              </w:rPr>
              <w:t>-</w:t>
            </w:r>
          </w:p>
        </w:tc>
        <w:tc>
          <w:tcPr>
            <w:tcW w:w="352"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16"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1130.2</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Гуртожитки для студентів вищих навчальних закладів</w:t>
            </w:r>
            <w:r w:rsidRPr="00DC0CDF">
              <w:rPr>
                <w:rFonts w:ascii="Times New Roman" w:hAnsi="Times New Roman"/>
                <w:noProof/>
                <w:sz w:val="24"/>
                <w:szCs w:val="24"/>
                <w:vertAlign w:val="superscript"/>
                <w:lang w:val="ru-RU"/>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1130.3</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Гуртожитки для учнів навчальних закладів</w:t>
            </w:r>
            <w:r w:rsidRPr="00DC0CDF">
              <w:rPr>
                <w:rFonts w:ascii="Times New Roman" w:hAnsi="Times New Roman"/>
                <w:noProof/>
                <w:sz w:val="24"/>
                <w:szCs w:val="24"/>
                <w:vertAlign w:val="superscript"/>
                <w:lang w:val="ru-RU"/>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1130.4</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Будинки-інтернати для людей похилого віку та інвалідів</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1130.5</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Будинки дитини та сирітські будинки</w:t>
            </w:r>
            <w:r w:rsidRPr="00DC0CDF">
              <w:rPr>
                <w:rFonts w:ascii="Times New Roman" w:hAnsi="Times New Roman"/>
                <w:noProof/>
                <w:sz w:val="24"/>
                <w:szCs w:val="24"/>
                <w:vertAlign w:val="superscript"/>
                <w:lang w:val="ru-RU"/>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1130.6</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Будинки для біженців, притулки для бездомних</w:t>
            </w:r>
            <w:r w:rsidRPr="00DC0CDF">
              <w:rPr>
                <w:rFonts w:ascii="Times New Roman" w:hAnsi="Times New Roman"/>
                <w:noProof/>
                <w:sz w:val="24"/>
                <w:szCs w:val="24"/>
                <w:vertAlign w:val="superscript"/>
                <w:lang w:val="ru-RU"/>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1130.9</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Будинки для колективного проживання інші </w:t>
            </w:r>
          </w:p>
        </w:tc>
        <w:tc>
          <w:tcPr>
            <w:tcW w:w="344" w:type="pct"/>
          </w:tcPr>
          <w:p w:rsidR="008D4F0B" w:rsidRPr="00DC0CDF" w:rsidRDefault="00A9121E" w:rsidP="00A9121E">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38"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16"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w:t>
            </w:r>
            <w:r>
              <w:rPr>
                <w:rFonts w:ascii="Times New Roman" w:hAnsi="Times New Roman"/>
                <w:noProof/>
                <w:sz w:val="24"/>
                <w:szCs w:val="24"/>
                <w:lang w:val="en-US"/>
              </w:rPr>
              <w:t xml:space="preserve"> </w:t>
            </w:r>
          </w:p>
        </w:tc>
        <w:tc>
          <w:tcPr>
            <w:tcW w:w="4623" w:type="pct"/>
            <w:gridSpan w:val="7"/>
            <w:vAlign w:val="center"/>
            <w:hideMark/>
          </w:tcPr>
          <w:p w:rsidR="008D4F0B" w:rsidRPr="00FA542D" w:rsidRDefault="008D4F0B" w:rsidP="00CC2EC7">
            <w:pPr>
              <w:pStyle w:val="a8"/>
              <w:spacing w:before="100"/>
              <w:ind w:firstLine="0"/>
              <w:jc w:val="center"/>
              <w:rPr>
                <w:rFonts w:ascii="Times New Roman" w:hAnsi="Times New Roman"/>
                <w:b/>
                <w:noProof/>
                <w:sz w:val="24"/>
                <w:szCs w:val="24"/>
                <w:lang w:val="en-US"/>
              </w:rPr>
            </w:pPr>
            <w:r w:rsidRPr="00FA542D">
              <w:rPr>
                <w:rFonts w:ascii="Times New Roman" w:hAnsi="Times New Roman"/>
                <w:b/>
                <w:noProof/>
                <w:sz w:val="24"/>
                <w:szCs w:val="24"/>
                <w:lang w:val="en-US"/>
              </w:rPr>
              <w:t>Будівлі нежитлові</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100"/>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Готелі, ресторани та подібні будівлі</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w:t>
            </w:r>
            <w:r>
              <w:rPr>
                <w:rFonts w:ascii="Times New Roman" w:hAnsi="Times New Roman"/>
                <w:noProof/>
                <w:sz w:val="24"/>
                <w:szCs w:val="24"/>
                <w:lang w:val="en-US"/>
              </w:rPr>
              <w:t xml:space="preserve"> </w:t>
            </w:r>
          </w:p>
        </w:tc>
        <w:tc>
          <w:tcPr>
            <w:tcW w:w="4623" w:type="pct"/>
            <w:gridSpan w:val="7"/>
            <w:vAlign w:val="center"/>
            <w:hideMark/>
          </w:tcPr>
          <w:p w:rsidR="008D4F0B" w:rsidRPr="00E1757E" w:rsidRDefault="008D4F0B" w:rsidP="00CC2EC7">
            <w:pPr>
              <w:pStyle w:val="a8"/>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готельні</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Готелі</w:t>
            </w:r>
            <w:r>
              <w:rPr>
                <w:rFonts w:ascii="Times New Roman" w:hAnsi="Times New Roman"/>
                <w:noProof/>
                <w:sz w:val="24"/>
                <w:szCs w:val="24"/>
                <w:lang w:val="en-US"/>
              </w:rPr>
              <w:t xml:space="preserve"> </w:t>
            </w:r>
          </w:p>
        </w:tc>
        <w:tc>
          <w:tcPr>
            <w:tcW w:w="344" w:type="pct"/>
          </w:tcPr>
          <w:p w:rsidR="008D4F0B" w:rsidRPr="00A32154"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FA542D"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Мотелі</w:t>
            </w:r>
            <w:r>
              <w:rPr>
                <w:rFonts w:ascii="Times New Roman" w:hAnsi="Times New Roman"/>
                <w:noProof/>
                <w:sz w:val="24"/>
                <w:szCs w:val="24"/>
                <w:lang w:val="en-US"/>
              </w:rPr>
              <w:t xml:space="preserve"> </w:t>
            </w:r>
          </w:p>
        </w:tc>
        <w:tc>
          <w:tcPr>
            <w:tcW w:w="344" w:type="pct"/>
          </w:tcPr>
          <w:p w:rsidR="008D4F0B" w:rsidRPr="00E1757E" w:rsidRDefault="008D4F0B" w:rsidP="00CC2EC7">
            <w:pPr>
              <w:pStyle w:val="a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FA542D"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Кемпінги</w:t>
            </w:r>
            <w:r>
              <w:rPr>
                <w:rFonts w:ascii="Times New Roman" w:hAnsi="Times New Roman"/>
                <w:noProof/>
                <w:sz w:val="24"/>
                <w:szCs w:val="24"/>
                <w:lang w:val="en-US"/>
              </w:rPr>
              <w:t xml:space="preserve"> </w:t>
            </w:r>
          </w:p>
        </w:tc>
        <w:tc>
          <w:tcPr>
            <w:tcW w:w="344" w:type="pct"/>
          </w:tcPr>
          <w:p w:rsidR="008D4F0B" w:rsidRPr="00E1757E" w:rsidRDefault="008D4F0B" w:rsidP="00CC2EC7">
            <w:pPr>
              <w:pStyle w:val="a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FA542D"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Пансіонати</w:t>
            </w:r>
            <w:r>
              <w:rPr>
                <w:rFonts w:ascii="Times New Roman" w:hAnsi="Times New Roman"/>
                <w:noProof/>
                <w:sz w:val="24"/>
                <w:szCs w:val="24"/>
                <w:lang w:val="en-US"/>
              </w:rPr>
              <w:t xml:space="preserve"> </w:t>
            </w:r>
          </w:p>
        </w:tc>
        <w:tc>
          <w:tcPr>
            <w:tcW w:w="344" w:type="pct"/>
          </w:tcPr>
          <w:p w:rsidR="008D4F0B" w:rsidRPr="00E1757E" w:rsidRDefault="008D4F0B" w:rsidP="00CC2EC7">
            <w:pPr>
              <w:pStyle w:val="a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FA542D"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1211.5</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Ресторани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бари</w:t>
            </w:r>
            <w:r>
              <w:rPr>
                <w:rFonts w:ascii="Times New Roman" w:hAnsi="Times New Roman"/>
                <w:noProof/>
                <w:sz w:val="24"/>
                <w:szCs w:val="24"/>
                <w:lang w:val="en-US"/>
              </w:rPr>
              <w:t xml:space="preserve"> </w:t>
            </w:r>
          </w:p>
        </w:tc>
        <w:tc>
          <w:tcPr>
            <w:tcW w:w="344" w:type="pct"/>
          </w:tcPr>
          <w:p w:rsidR="008D4F0B" w:rsidRPr="00E1757E" w:rsidRDefault="008D4F0B" w:rsidP="00CC2EC7">
            <w:pPr>
              <w:pStyle w:val="a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FA542D"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100"/>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Інші будівлі для тимчасового проживання</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Туристичні бази та гірські притулки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1212.2</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Дитячі та сімейні табори відпочинку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відпочинку</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1212.9</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w:t>
            </w:r>
          </w:p>
        </w:tc>
        <w:tc>
          <w:tcPr>
            <w:tcW w:w="4623" w:type="pct"/>
            <w:gridSpan w:val="7"/>
            <w:vAlign w:val="center"/>
          </w:tcPr>
          <w:p w:rsidR="008D4F0B" w:rsidRPr="00D23A1E" w:rsidRDefault="008D4F0B" w:rsidP="00CC2EC7">
            <w:pPr>
              <w:pStyle w:val="a8"/>
              <w:spacing w:before="100"/>
              <w:ind w:firstLine="0"/>
              <w:jc w:val="center"/>
              <w:rPr>
                <w:rFonts w:ascii="Times New Roman" w:hAnsi="Times New Roman"/>
                <w:b/>
                <w:noProof/>
                <w:sz w:val="24"/>
                <w:szCs w:val="24"/>
                <w:lang w:val="en-US"/>
              </w:rPr>
            </w:pPr>
            <w:r w:rsidRPr="00D23A1E">
              <w:rPr>
                <w:rFonts w:ascii="Times New Roman" w:hAnsi="Times New Roman"/>
                <w:b/>
                <w:noProof/>
                <w:sz w:val="24"/>
                <w:szCs w:val="24"/>
                <w:lang w:val="en-US"/>
              </w:rPr>
              <w:t>Будівлі офісні</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w:t>
            </w:r>
            <w:r>
              <w:rPr>
                <w:rFonts w:ascii="Times New Roman" w:hAnsi="Times New Roman"/>
                <w:noProof/>
                <w:sz w:val="24"/>
                <w:szCs w:val="24"/>
                <w:lang w:val="en-US"/>
              </w:rPr>
              <w:t xml:space="preserve"> </w:t>
            </w:r>
          </w:p>
        </w:tc>
        <w:tc>
          <w:tcPr>
            <w:tcW w:w="4623" w:type="pct"/>
            <w:gridSpan w:val="7"/>
            <w:vAlign w:val="center"/>
            <w:hideMark/>
          </w:tcPr>
          <w:p w:rsidR="008D4F0B" w:rsidRPr="00E1757E" w:rsidRDefault="008D4F0B" w:rsidP="00CC2EC7">
            <w:pPr>
              <w:pStyle w:val="a8"/>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r w:rsidRPr="00E1757E">
              <w:rPr>
                <w:rFonts w:ascii="Times New Roman" w:hAnsi="Times New Roman"/>
                <w:noProof/>
                <w:sz w:val="24"/>
                <w:szCs w:val="24"/>
                <w:vertAlign w:val="superscript"/>
                <w:lang w:val="en-US"/>
              </w:rPr>
              <w:t>5</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органів державного та місцевого управління</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фінансового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органів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правосуддя</w:t>
            </w:r>
            <w:r w:rsidRPr="00E1757E">
              <w:rPr>
                <w:rFonts w:ascii="Times New Roman" w:hAnsi="Times New Roman"/>
                <w:noProof/>
                <w:sz w:val="24"/>
                <w:szCs w:val="24"/>
                <w:vertAlign w:val="superscript"/>
                <w:lang w:val="en-US"/>
              </w:rPr>
              <w:t>5</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закордонних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представництв</w:t>
            </w:r>
            <w:r w:rsidRPr="00E1757E">
              <w:rPr>
                <w:rFonts w:ascii="Times New Roman" w:hAnsi="Times New Roman"/>
                <w:noProof/>
                <w:sz w:val="24"/>
                <w:szCs w:val="24"/>
                <w:vertAlign w:val="superscript"/>
                <w:lang w:val="en-US"/>
              </w:rPr>
              <w:t>5</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1220.5</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Адміністративно-побутові будівлі промислових підприємств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1220.9</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Будівлі для конторських та адміністративних цілей інші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w:t>
            </w:r>
            <w:r>
              <w:rPr>
                <w:rFonts w:ascii="Times New Roman" w:hAnsi="Times New Roman"/>
                <w:noProof/>
                <w:sz w:val="24"/>
                <w:szCs w:val="24"/>
                <w:lang w:val="en-US"/>
              </w:rPr>
              <w:t xml:space="preserve"> </w:t>
            </w:r>
          </w:p>
        </w:tc>
        <w:tc>
          <w:tcPr>
            <w:tcW w:w="4623" w:type="pct"/>
            <w:gridSpan w:val="7"/>
            <w:vAlign w:val="center"/>
            <w:hideMark/>
          </w:tcPr>
          <w:p w:rsidR="008D4F0B" w:rsidRPr="00BA2024" w:rsidRDefault="008D4F0B" w:rsidP="00CC2EC7">
            <w:pPr>
              <w:pStyle w:val="a8"/>
              <w:spacing w:before="100"/>
              <w:ind w:firstLine="0"/>
              <w:jc w:val="center"/>
              <w:rPr>
                <w:rFonts w:ascii="Times New Roman" w:hAnsi="Times New Roman"/>
                <w:b/>
                <w:noProof/>
                <w:sz w:val="24"/>
                <w:szCs w:val="24"/>
                <w:lang w:val="en-US"/>
              </w:rPr>
            </w:pPr>
            <w:r w:rsidRPr="00BA2024">
              <w:rPr>
                <w:rFonts w:ascii="Times New Roman" w:hAnsi="Times New Roman"/>
                <w:b/>
                <w:noProof/>
                <w:sz w:val="24"/>
                <w:szCs w:val="24"/>
                <w:lang w:val="en-US"/>
              </w:rPr>
              <w:t>Будівлі торговельні</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w:t>
            </w:r>
            <w:r>
              <w:rPr>
                <w:rFonts w:ascii="Times New Roman" w:hAnsi="Times New Roman"/>
                <w:noProof/>
                <w:sz w:val="24"/>
                <w:szCs w:val="24"/>
                <w:lang w:val="en-US"/>
              </w:rPr>
              <w:t xml:space="preserve"> </w:t>
            </w:r>
          </w:p>
        </w:tc>
        <w:tc>
          <w:tcPr>
            <w:tcW w:w="4623" w:type="pct"/>
            <w:gridSpan w:val="7"/>
            <w:vAlign w:val="center"/>
            <w:hideMark/>
          </w:tcPr>
          <w:p w:rsidR="008D4F0B" w:rsidRPr="00E1757E" w:rsidRDefault="008D4F0B" w:rsidP="00CC2EC7">
            <w:pPr>
              <w:pStyle w:val="a8"/>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Торгові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універмаги,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магазини</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1230.2</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Криті ринки, павільйони та зали для ярмарків</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Станції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технічного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автомобілів</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Їдальні,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кафе,</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закусочні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1230.5</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Бази та склади підприємств торгівлі і громадського харчування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1230.6</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побутового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1230.9</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4"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w:t>
            </w:r>
          </w:p>
        </w:tc>
        <w:tc>
          <w:tcPr>
            <w:tcW w:w="4623" w:type="pct"/>
            <w:gridSpan w:val="7"/>
            <w:hideMark/>
          </w:tcPr>
          <w:p w:rsidR="008D4F0B" w:rsidRPr="00BA2024" w:rsidRDefault="008D4F0B" w:rsidP="00CC2EC7">
            <w:pPr>
              <w:pStyle w:val="a8"/>
              <w:spacing w:before="100"/>
              <w:ind w:firstLine="0"/>
              <w:jc w:val="center"/>
              <w:rPr>
                <w:rFonts w:ascii="Times New Roman" w:hAnsi="Times New Roman"/>
                <w:b/>
                <w:noProof/>
                <w:sz w:val="24"/>
                <w:szCs w:val="24"/>
                <w:lang w:val="ru-RU"/>
              </w:rPr>
            </w:pPr>
            <w:r w:rsidRPr="00BA2024">
              <w:rPr>
                <w:rFonts w:ascii="Times New Roman" w:hAnsi="Times New Roman"/>
                <w:b/>
                <w:noProof/>
                <w:sz w:val="24"/>
                <w:szCs w:val="24"/>
                <w:lang w:val="ru-RU"/>
              </w:rPr>
              <w:t>Будівлі транспорту та засобів зв’язку</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100"/>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Вокзали, аеровокзали, будівлі засобів зв’язку та пов’язані з ними будівлі</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Автовокзали та інші будівлі автомобільного транспорту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1241.2</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Вокзали та інші будівлі залізничного транспорту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електротранспорту</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1241.4</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Аеровокзали та інші будівлі повітряного транспорту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1241.5</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Морські та річкові вокзали, маяки та пов’язані з ними будівлі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1241.6</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Будівлі станцій підвісних та канатних доріг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1241.7</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1241.8</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Ангари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літаків,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локомотивні,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вагонні,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трамвайні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тролейбусні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депо</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1241.9</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Будівлі транспорту та засобів зв’язку інші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w:t>
            </w:r>
            <w:r>
              <w:rPr>
                <w:rFonts w:ascii="Times New Roman" w:hAnsi="Times New Roman"/>
                <w:noProof/>
                <w:sz w:val="24"/>
                <w:szCs w:val="24"/>
                <w:lang w:val="en-US"/>
              </w:rPr>
              <w:t xml:space="preserve"> </w:t>
            </w:r>
          </w:p>
        </w:tc>
        <w:tc>
          <w:tcPr>
            <w:tcW w:w="4623" w:type="pct"/>
            <w:gridSpan w:val="7"/>
            <w:vAlign w:val="center"/>
            <w:hideMark/>
          </w:tcPr>
          <w:p w:rsidR="008D4F0B" w:rsidRPr="00BA2024" w:rsidRDefault="008D4F0B" w:rsidP="00CC2EC7">
            <w:pPr>
              <w:pStyle w:val="a8"/>
              <w:spacing w:before="100"/>
              <w:ind w:firstLine="0"/>
              <w:jc w:val="center"/>
              <w:rPr>
                <w:rFonts w:ascii="Times New Roman" w:hAnsi="Times New Roman"/>
                <w:b/>
                <w:noProof/>
                <w:sz w:val="24"/>
                <w:szCs w:val="24"/>
                <w:lang w:val="en-US"/>
              </w:rPr>
            </w:pPr>
            <w:r w:rsidRPr="00BA2024">
              <w:rPr>
                <w:rFonts w:ascii="Times New Roman" w:hAnsi="Times New Roman"/>
                <w:b/>
                <w:noProof/>
                <w:sz w:val="24"/>
                <w:szCs w:val="24"/>
                <w:lang w:val="en-US"/>
              </w:rPr>
              <w:t>Гаражі</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наземні</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підземні</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Стоянки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1242.4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Навіси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велосипедів</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125</w:t>
            </w:r>
            <w:r>
              <w:rPr>
                <w:rFonts w:ascii="Times New Roman" w:hAnsi="Times New Roman"/>
                <w:noProof/>
                <w:sz w:val="24"/>
                <w:szCs w:val="24"/>
                <w:lang w:val="en-US"/>
              </w:rPr>
              <w:t xml:space="preserve"> </w:t>
            </w:r>
          </w:p>
        </w:tc>
        <w:tc>
          <w:tcPr>
            <w:tcW w:w="4623" w:type="pct"/>
            <w:gridSpan w:val="7"/>
            <w:vAlign w:val="center"/>
            <w:hideMark/>
          </w:tcPr>
          <w:p w:rsidR="008D4F0B" w:rsidRPr="00BA2024" w:rsidRDefault="008D4F0B" w:rsidP="00CC2EC7">
            <w:pPr>
              <w:pStyle w:val="a8"/>
              <w:spacing w:before="100"/>
              <w:ind w:firstLine="0"/>
              <w:jc w:val="center"/>
              <w:rPr>
                <w:rFonts w:ascii="Times New Roman" w:hAnsi="Times New Roman"/>
                <w:b/>
                <w:noProof/>
                <w:sz w:val="24"/>
                <w:szCs w:val="24"/>
                <w:lang w:val="en-US"/>
              </w:rPr>
            </w:pPr>
            <w:r w:rsidRPr="00BA2024">
              <w:rPr>
                <w:rFonts w:ascii="Times New Roman" w:hAnsi="Times New Roman"/>
                <w:b/>
                <w:noProof/>
                <w:sz w:val="24"/>
                <w:szCs w:val="24"/>
                <w:lang w:val="en-US"/>
              </w:rPr>
              <w:t>Будівлі промислові та склади</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w:t>
            </w:r>
            <w:r>
              <w:rPr>
                <w:rFonts w:ascii="Times New Roman" w:hAnsi="Times New Roman"/>
                <w:noProof/>
                <w:sz w:val="24"/>
                <w:szCs w:val="24"/>
                <w:lang w:val="en-US"/>
              </w:rPr>
              <w:t xml:space="preserve"> </w:t>
            </w:r>
          </w:p>
        </w:tc>
        <w:tc>
          <w:tcPr>
            <w:tcW w:w="4623" w:type="pct"/>
            <w:gridSpan w:val="7"/>
            <w:vAlign w:val="center"/>
            <w:hideMark/>
          </w:tcPr>
          <w:p w:rsidR="008D4F0B" w:rsidRPr="00E1757E" w:rsidRDefault="008D4F0B" w:rsidP="00CC2EC7">
            <w:pPr>
              <w:pStyle w:val="a8"/>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sidRPr="00E1757E">
              <w:rPr>
                <w:rFonts w:ascii="Times New Roman" w:hAnsi="Times New Roman"/>
                <w:noProof/>
                <w:sz w:val="24"/>
                <w:szCs w:val="24"/>
                <w:vertAlign w:val="superscript"/>
                <w:lang w:val="en-US"/>
              </w:rPr>
              <w:t>5</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підприємств машинобудування та металообробної промисловості</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1251.2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чорної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металургії</w:t>
            </w:r>
            <w:r w:rsidRPr="00E1757E">
              <w:rPr>
                <w:rFonts w:ascii="Times New Roman" w:hAnsi="Times New Roman"/>
                <w:noProof/>
                <w:sz w:val="24"/>
                <w:szCs w:val="24"/>
                <w:vertAlign w:val="superscript"/>
                <w:lang w:val="en-US"/>
              </w:rPr>
              <w:t>5</w:t>
            </w:r>
          </w:p>
        </w:tc>
        <w:tc>
          <w:tcPr>
            <w:tcW w:w="344" w:type="pct"/>
          </w:tcPr>
          <w:p w:rsidR="008D4F0B" w:rsidRPr="00F37C50"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нафтохімічної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4" w:type="pct"/>
          </w:tcPr>
          <w:p w:rsidR="008D4F0B" w:rsidRPr="00F37C50"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4" w:type="pct"/>
          </w:tcPr>
          <w:p w:rsidR="008D4F0B" w:rsidRPr="00F37C50"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1251.5</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харчової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4" w:type="pct"/>
          </w:tcPr>
          <w:p w:rsidR="008D4F0B" w:rsidRPr="00F37C50"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1251.6</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медичної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мікробіологічної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4" w:type="pct"/>
          </w:tcPr>
          <w:p w:rsidR="008D4F0B" w:rsidRPr="00F37C50"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1251.7</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деревообробної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целюлозно-паперової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4" w:type="pct"/>
          </w:tcPr>
          <w:p w:rsidR="008D4F0B" w:rsidRPr="00F37C50"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1251.8</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індустрії,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матеріалів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виробів,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скляної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фарфоро-фаянсової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44" w:type="pct"/>
          </w:tcPr>
          <w:p w:rsidR="008D4F0B" w:rsidRPr="00F37C50"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1251.9</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інших промислових виробництв, включаючи поліграфічне</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1252</w:t>
            </w:r>
            <w:r>
              <w:rPr>
                <w:rFonts w:ascii="Times New Roman" w:hAnsi="Times New Roman"/>
                <w:noProof/>
                <w:sz w:val="24"/>
                <w:szCs w:val="24"/>
                <w:lang w:val="en-US"/>
              </w:rPr>
              <w:t xml:space="preserve"> </w:t>
            </w:r>
          </w:p>
        </w:tc>
        <w:tc>
          <w:tcPr>
            <w:tcW w:w="4623" w:type="pct"/>
            <w:gridSpan w:val="7"/>
            <w:vAlign w:val="center"/>
            <w:hideMark/>
          </w:tcPr>
          <w:p w:rsidR="008D4F0B" w:rsidRPr="00BA2024" w:rsidRDefault="008D4F0B" w:rsidP="00CC2EC7">
            <w:pPr>
              <w:pStyle w:val="a8"/>
              <w:spacing w:before="100" w:line="228" w:lineRule="auto"/>
              <w:ind w:firstLine="0"/>
              <w:jc w:val="center"/>
              <w:rPr>
                <w:rFonts w:ascii="Times New Roman" w:hAnsi="Times New Roman"/>
                <w:b/>
                <w:noProof/>
                <w:sz w:val="24"/>
                <w:szCs w:val="24"/>
                <w:lang w:val="en-US"/>
              </w:rPr>
            </w:pPr>
            <w:r w:rsidRPr="00BA2024">
              <w:rPr>
                <w:rFonts w:ascii="Times New Roman" w:hAnsi="Times New Roman"/>
                <w:b/>
                <w:noProof/>
                <w:sz w:val="24"/>
                <w:szCs w:val="24"/>
                <w:lang w:val="en-US"/>
              </w:rPr>
              <w:t>Резервуари, силоси та склади</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Резервуари для нафти, нафтопродуктів та газу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ємності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4"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Pr>
                <w:rFonts w:ascii="Times New Roman" w:hAnsi="Times New Roman"/>
                <w:noProof/>
                <w:sz w:val="24"/>
                <w:szCs w:val="24"/>
                <w:lang w:val="en-US"/>
              </w:rPr>
              <w:t xml:space="preserve"> </w:t>
            </w:r>
          </w:p>
        </w:tc>
        <w:tc>
          <w:tcPr>
            <w:tcW w:w="344"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1252.4</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Силоси для цементу та інших сипучих матеріалів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p w:rsidR="008D4F0B" w:rsidRPr="00DC0CDF" w:rsidRDefault="008D4F0B" w:rsidP="009C6232">
            <w:pPr>
              <w:pStyle w:val="a8"/>
              <w:spacing w:before="100"/>
              <w:ind w:firstLine="0"/>
              <w:rPr>
                <w:rFonts w:ascii="Times New Roman" w:hAnsi="Times New Roman"/>
                <w:noProof/>
                <w:sz w:val="24"/>
                <w:szCs w:val="24"/>
                <w:lang w:val="ru-RU"/>
              </w:rPr>
            </w:pP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1252.5</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спеціальні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товарні</w:t>
            </w:r>
            <w:r>
              <w:rPr>
                <w:rFonts w:ascii="Times New Roman" w:hAnsi="Times New Roman"/>
                <w:noProof/>
                <w:sz w:val="24"/>
                <w:szCs w:val="24"/>
                <w:lang w:val="en-US"/>
              </w:rPr>
              <w:t xml:space="preserve"> </w:t>
            </w:r>
          </w:p>
        </w:tc>
        <w:tc>
          <w:tcPr>
            <w:tcW w:w="344"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1252.6</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Холодильники</w:t>
            </w:r>
            <w:r>
              <w:rPr>
                <w:rFonts w:ascii="Times New Roman" w:hAnsi="Times New Roman"/>
                <w:noProof/>
                <w:sz w:val="24"/>
                <w:szCs w:val="24"/>
                <w:lang w:val="en-US"/>
              </w:rPr>
              <w:t xml:space="preserve"> </w:t>
            </w:r>
          </w:p>
        </w:tc>
        <w:tc>
          <w:tcPr>
            <w:tcW w:w="344"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1252.7</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Складські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майданчики</w:t>
            </w:r>
            <w:r>
              <w:rPr>
                <w:rFonts w:ascii="Times New Roman" w:hAnsi="Times New Roman"/>
                <w:noProof/>
                <w:sz w:val="24"/>
                <w:szCs w:val="24"/>
                <w:lang w:val="en-US"/>
              </w:rPr>
              <w:t xml:space="preserve"> </w:t>
            </w:r>
          </w:p>
        </w:tc>
        <w:tc>
          <w:tcPr>
            <w:tcW w:w="344"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1252.8</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універсальні</w:t>
            </w:r>
            <w:r>
              <w:rPr>
                <w:rFonts w:ascii="Times New Roman" w:hAnsi="Times New Roman"/>
                <w:noProof/>
                <w:sz w:val="24"/>
                <w:szCs w:val="24"/>
                <w:lang w:val="en-US"/>
              </w:rPr>
              <w:t xml:space="preserve"> </w:t>
            </w:r>
          </w:p>
        </w:tc>
        <w:tc>
          <w:tcPr>
            <w:tcW w:w="344"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1252.9</w:t>
            </w:r>
            <w:r>
              <w:rPr>
                <w:rFonts w:ascii="Times New Roman" w:hAnsi="Times New Roman"/>
                <w:noProof/>
                <w:sz w:val="24"/>
                <w:szCs w:val="24"/>
                <w:lang w:val="en-US"/>
              </w:rPr>
              <w:t xml:space="preserve"> </w:t>
            </w:r>
          </w:p>
        </w:tc>
        <w:tc>
          <w:tcPr>
            <w:tcW w:w="2582" w:type="pct"/>
            <w:vAlign w:val="center"/>
            <w:hideMark/>
          </w:tcPr>
          <w:p w:rsidR="008D4F0B" w:rsidRPr="009C6232" w:rsidRDefault="008D4F0B" w:rsidP="00CC2EC7">
            <w:pPr>
              <w:pStyle w:val="a8"/>
              <w:spacing w:before="100"/>
              <w:ind w:firstLine="0"/>
              <w:rPr>
                <w:rFonts w:ascii="Times New Roman" w:hAnsi="Times New Roman"/>
                <w:noProof/>
                <w:sz w:val="24"/>
                <w:szCs w:val="24"/>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сховища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c>
          <w:tcPr>
            <w:tcW w:w="344"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23A1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100"/>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w:t>
            </w:r>
            <w:r>
              <w:rPr>
                <w:rFonts w:ascii="Times New Roman" w:hAnsi="Times New Roman"/>
                <w:noProof/>
                <w:sz w:val="24"/>
                <w:szCs w:val="24"/>
                <w:lang w:val="en-US"/>
              </w:rPr>
              <w:t xml:space="preserve"> </w:t>
            </w:r>
          </w:p>
        </w:tc>
        <w:tc>
          <w:tcPr>
            <w:tcW w:w="4623" w:type="pct"/>
            <w:gridSpan w:val="7"/>
            <w:vAlign w:val="center"/>
            <w:hideMark/>
          </w:tcPr>
          <w:p w:rsidR="008D4F0B" w:rsidRPr="00BA2024" w:rsidRDefault="008D4F0B" w:rsidP="00CC2EC7">
            <w:pPr>
              <w:pStyle w:val="a8"/>
              <w:spacing w:before="100"/>
              <w:ind w:firstLine="0"/>
              <w:jc w:val="center"/>
              <w:rPr>
                <w:rFonts w:ascii="Times New Roman" w:hAnsi="Times New Roman"/>
                <w:b/>
                <w:noProof/>
                <w:sz w:val="24"/>
                <w:szCs w:val="24"/>
                <w:lang w:val="en-US"/>
              </w:rPr>
            </w:pPr>
            <w:r w:rsidRPr="00BA2024">
              <w:rPr>
                <w:rFonts w:ascii="Times New Roman" w:hAnsi="Times New Roman"/>
                <w:b/>
                <w:noProof/>
                <w:sz w:val="24"/>
                <w:szCs w:val="24"/>
                <w:lang w:val="en-US"/>
              </w:rPr>
              <w:t>Будівлі для публічних виступів</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Театри, кінотеатри та концертні зали </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1261.2</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Зали засідань та багатоцільові зали для публічних виступів </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Цирки</w:t>
            </w:r>
            <w:r>
              <w:rPr>
                <w:rFonts w:ascii="Times New Roman" w:hAnsi="Times New Roman"/>
                <w:noProof/>
                <w:sz w:val="24"/>
                <w:szCs w:val="24"/>
                <w:lang w:val="en-US"/>
              </w:rPr>
              <w:t xml:space="preserve"> </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Казино,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ігорні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1261.5</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Музичні та танцювальні зали, дискотеки </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1261.9</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Будівлі для публічних виступів інші </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w:t>
            </w:r>
            <w:r>
              <w:rPr>
                <w:rFonts w:ascii="Times New Roman" w:hAnsi="Times New Roman"/>
                <w:noProof/>
                <w:sz w:val="24"/>
                <w:szCs w:val="24"/>
                <w:lang w:val="en-US"/>
              </w:rPr>
              <w:t xml:space="preserve"> </w:t>
            </w:r>
          </w:p>
        </w:tc>
        <w:tc>
          <w:tcPr>
            <w:tcW w:w="4623" w:type="pct"/>
            <w:gridSpan w:val="7"/>
            <w:vAlign w:val="center"/>
            <w:hideMark/>
          </w:tcPr>
          <w:p w:rsidR="008D4F0B" w:rsidRPr="00BA2024" w:rsidRDefault="008D4F0B" w:rsidP="00CC2EC7">
            <w:pPr>
              <w:pStyle w:val="a8"/>
              <w:spacing w:before="100"/>
              <w:ind w:firstLine="0"/>
              <w:jc w:val="center"/>
              <w:rPr>
                <w:rFonts w:ascii="Times New Roman" w:hAnsi="Times New Roman"/>
                <w:b/>
                <w:noProof/>
                <w:sz w:val="24"/>
                <w:szCs w:val="24"/>
                <w:lang w:val="en-US"/>
              </w:rPr>
            </w:pPr>
            <w:r w:rsidRPr="00BA2024">
              <w:rPr>
                <w:rFonts w:ascii="Times New Roman" w:hAnsi="Times New Roman"/>
                <w:b/>
                <w:noProof/>
                <w:sz w:val="24"/>
                <w:szCs w:val="24"/>
                <w:lang w:val="en-US"/>
              </w:rPr>
              <w:t>Музеї та бібліотеки</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художні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галереї</w:t>
            </w:r>
            <w:r w:rsidRPr="00E1757E">
              <w:rPr>
                <w:rFonts w:ascii="Times New Roman" w:hAnsi="Times New Roman"/>
                <w:noProof/>
                <w:sz w:val="24"/>
                <w:szCs w:val="24"/>
                <w:vertAlign w:val="superscript"/>
                <w:lang w:val="en-US"/>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Бібліотеки,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книгосховища</w:t>
            </w:r>
            <w:r w:rsidRPr="00E1757E">
              <w:rPr>
                <w:rFonts w:ascii="Times New Roman" w:hAnsi="Times New Roman"/>
                <w:noProof/>
                <w:sz w:val="24"/>
                <w:szCs w:val="24"/>
                <w:vertAlign w:val="superscript"/>
                <w:lang w:val="en-US"/>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Технічні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sidR="009C6232" w:rsidRPr="00E1757E">
              <w:rPr>
                <w:rFonts w:ascii="Times New Roman" w:hAnsi="Times New Roman"/>
                <w:noProof/>
                <w:sz w:val="24"/>
                <w:szCs w:val="24"/>
                <w:vertAlign w:val="superscript"/>
                <w:lang w:val="en-US"/>
              </w:rPr>
              <w:t>5</w:t>
            </w:r>
            <w:r>
              <w:rPr>
                <w:rFonts w:ascii="Times New Roman" w:hAnsi="Times New Roman"/>
                <w:noProof/>
                <w:sz w:val="24"/>
                <w:szCs w:val="24"/>
                <w:lang w:val="en-US"/>
              </w:rPr>
              <w:t xml:space="preserve"> </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Планетарії</w:t>
            </w:r>
            <w:r w:rsidRPr="00E1757E">
              <w:rPr>
                <w:rFonts w:ascii="Times New Roman" w:hAnsi="Times New Roman"/>
                <w:noProof/>
                <w:sz w:val="24"/>
                <w:szCs w:val="24"/>
                <w:vertAlign w:val="superscript"/>
                <w:lang w:val="en-US"/>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1262.5</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архівів</w:t>
            </w:r>
            <w:r w:rsidRPr="00E1757E">
              <w:rPr>
                <w:rFonts w:ascii="Times New Roman" w:hAnsi="Times New Roman"/>
                <w:noProof/>
                <w:sz w:val="24"/>
                <w:szCs w:val="24"/>
                <w:vertAlign w:val="superscript"/>
                <w:lang w:val="en-US"/>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1262.6</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зоологічних та ботанічних садів</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w:t>
            </w:r>
            <w:r>
              <w:rPr>
                <w:rFonts w:ascii="Times New Roman" w:hAnsi="Times New Roman"/>
                <w:noProof/>
                <w:sz w:val="24"/>
                <w:szCs w:val="24"/>
                <w:lang w:val="en-US"/>
              </w:rPr>
              <w:t xml:space="preserve"> </w:t>
            </w:r>
          </w:p>
        </w:tc>
        <w:tc>
          <w:tcPr>
            <w:tcW w:w="4623" w:type="pct"/>
            <w:gridSpan w:val="7"/>
            <w:vAlign w:val="center"/>
          </w:tcPr>
          <w:p w:rsidR="008D4F0B" w:rsidRPr="00BA2024" w:rsidRDefault="008D4F0B" w:rsidP="00CC2EC7">
            <w:pPr>
              <w:pStyle w:val="a8"/>
              <w:spacing w:before="100"/>
              <w:ind w:firstLine="0"/>
              <w:jc w:val="center"/>
              <w:rPr>
                <w:rFonts w:ascii="Times New Roman" w:hAnsi="Times New Roman"/>
                <w:b/>
                <w:noProof/>
                <w:sz w:val="24"/>
                <w:szCs w:val="24"/>
                <w:lang w:val="ru-RU"/>
              </w:rPr>
            </w:pPr>
            <w:r w:rsidRPr="00BA2024">
              <w:rPr>
                <w:rFonts w:ascii="Times New Roman" w:hAnsi="Times New Roman"/>
                <w:b/>
                <w:noProof/>
                <w:sz w:val="24"/>
                <w:szCs w:val="24"/>
                <w:lang w:val="ru-RU"/>
              </w:rPr>
              <w:t>Будівлі навчальних та дослідних закладів</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Будівлі науково-дослідних та проектно-вишукувальних установ </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вищих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навчальних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1263.3</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шкіл та інших середніх навчальних закладів</w:t>
            </w:r>
            <w:r w:rsidRPr="00DC0CDF">
              <w:rPr>
                <w:rFonts w:ascii="Times New Roman" w:hAnsi="Times New Roman"/>
                <w:noProof/>
                <w:sz w:val="24"/>
                <w:szCs w:val="24"/>
                <w:vertAlign w:val="superscript"/>
                <w:lang w:val="ru-RU"/>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1263.4</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професійно-технічних навчальних закладів</w:t>
            </w:r>
            <w:r w:rsidRPr="00DC0CDF">
              <w:rPr>
                <w:rFonts w:ascii="Times New Roman" w:hAnsi="Times New Roman"/>
                <w:noProof/>
                <w:sz w:val="24"/>
                <w:szCs w:val="24"/>
                <w:vertAlign w:val="superscript"/>
                <w:lang w:val="ru-RU"/>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1263.5</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дошкільних та позашкільних навчальних закладів</w:t>
            </w:r>
            <w:r w:rsidRPr="00DC0CDF">
              <w:rPr>
                <w:rFonts w:ascii="Times New Roman" w:hAnsi="Times New Roman"/>
                <w:noProof/>
                <w:sz w:val="24"/>
                <w:szCs w:val="24"/>
                <w:vertAlign w:val="superscript"/>
                <w:lang w:val="ru-RU"/>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1263.6</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спеціальних навчальних закладів для дітей з особливими потребами</w:t>
            </w:r>
            <w:r w:rsidRPr="00DC0CDF">
              <w:rPr>
                <w:rFonts w:ascii="Times New Roman" w:hAnsi="Times New Roman"/>
                <w:noProof/>
                <w:sz w:val="24"/>
                <w:szCs w:val="24"/>
                <w:vertAlign w:val="superscript"/>
                <w:lang w:val="ru-RU"/>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1263.7</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Будівлі закладів з фахової перепідготовки </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1263.8</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метеорологічних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станцій,</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обсерваторій</w:t>
            </w:r>
            <w:r w:rsidRPr="00E1757E">
              <w:rPr>
                <w:rFonts w:ascii="Times New Roman" w:hAnsi="Times New Roman"/>
                <w:noProof/>
                <w:sz w:val="24"/>
                <w:szCs w:val="24"/>
                <w:vertAlign w:val="superscript"/>
                <w:lang w:val="en-US"/>
              </w:rPr>
              <w:t>5</w:t>
            </w:r>
          </w:p>
        </w:tc>
        <w:tc>
          <w:tcPr>
            <w:tcW w:w="344"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87F1E" w:rsidRDefault="008D4F0B" w:rsidP="0057361F">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1263.9</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освітніх та науково-дослідних закладів інші</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100"/>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Будівлі лікарень та оздоровчих закладів</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Лікарні багатопрофільні територіального обслуговування, навчальних закладів</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Лікарні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диспансери</w:t>
            </w:r>
            <w:r w:rsidRPr="00E1757E">
              <w:rPr>
                <w:rFonts w:ascii="Times New Roman" w:hAnsi="Times New Roman"/>
                <w:noProof/>
                <w:sz w:val="24"/>
                <w:szCs w:val="24"/>
                <w:vertAlign w:val="superscript"/>
                <w:lang w:val="en-US"/>
              </w:rPr>
              <w:t>5</w:t>
            </w:r>
          </w:p>
        </w:tc>
        <w:tc>
          <w:tcPr>
            <w:tcW w:w="344"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1264.3</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Материнські та дитячі реабілітаційні центри, пологові будинки</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1264.4</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Поліклініки, пункти медичного обслуговування та консультації</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1264.5</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Шпиталі виправних закладів, в’язниць та Збройних Сил</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1264.6</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Санаторії,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профілакторії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функціональної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реабілітації</w:t>
            </w:r>
            <w:r w:rsidRPr="00E1757E">
              <w:rPr>
                <w:rFonts w:ascii="Times New Roman" w:hAnsi="Times New Roman"/>
                <w:noProof/>
                <w:sz w:val="24"/>
                <w:szCs w:val="24"/>
                <w:vertAlign w:val="superscript"/>
                <w:lang w:val="en-US"/>
              </w:rPr>
              <w:t>5</w:t>
            </w:r>
          </w:p>
        </w:tc>
        <w:tc>
          <w:tcPr>
            <w:tcW w:w="344"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1264.9</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ind w:firstLine="0"/>
              <w:rPr>
                <w:rFonts w:ascii="Times New Roman" w:hAnsi="Times New Roman"/>
                <w:noProof/>
                <w:sz w:val="24"/>
                <w:szCs w:val="24"/>
                <w:lang w:val="ru-RU"/>
              </w:rPr>
            </w:pPr>
            <w:r w:rsidRPr="00DC0CDF">
              <w:rPr>
                <w:rFonts w:ascii="Times New Roman" w:hAnsi="Times New Roman"/>
                <w:noProof/>
                <w:sz w:val="24"/>
                <w:szCs w:val="24"/>
                <w:lang w:val="ru-RU"/>
              </w:rPr>
              <w:t>Заклади лікувально-профілактичні та оздоровчі інші</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w:t>
            </w:r>
            <w:r>
              <w:rPr>
                <w:rFonts w:ascii="Times New Roman" w:hAnsi="Times New Roman"/>
                <w:noProof/>
                <w:sz w:val="24"/>
                <w:szCs w:val="24"/>
                <w:lang w:val="en-US"/>
              </w:rPr>
              <w:t xml:space="preserve"> </w:t>
            </w:r>
          </w:p>
        </w:tc>
        <w:tc>
          <w:tcPr>
            <w:tcW w:w="4623" w:type="pct"/>
            <w:gridSpan w:val="7"/>
            <w:vAlign w:val="center"/>
            <w:hideMark/>
          </w:tcPr>
          <w:p w:rsidR="008D4F0B" w:rsidRPr="00E1757E" w:rsidRDefault="008D4F0B" w:rsidP="00CC2EC7">
            <w:pPr>
              <w:pStyle w:val="a8"/>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sidRPr="00E1757E">
              <w:rPr>
                <w:rFonts w:ascii="Times New Roman" w:hAnsi="Times New Roman"/>
                <w:noProof/>
                <w:sz w:val="24"/>
                <w:szCs w:val="24"/>
                <w:vertAlign w:val="superscript"/>
                <w:lang w:val="en-US"/>
              </w:rPr>
              <w:t>5</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гімнастичні,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баскетбольні,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волейбольні,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тенісні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44"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Басейни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плавання</w:t>
            </w:r>
            <w:r>
              <w:rPr>
                <w:rFonts w:ascii="Times New Roman" w:hAnsi="Times New Roman"/>
                <w:noProof/>
                <w:sz w:val="24"/>
                <w:szCs w:val="24"/>
                <w:lang w:val="en-US"/>
              </w:rPr>
              <w:t xml:space="preserve"> </w:t>
            </w:r>
          </w:p>
        </w:tc>
        <w:tc>
          <w:tcPr>
            <w:tcW w:w="344"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Хокейні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льодові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стадіони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44" w:type="pct"/>
          </w:tcPr>
          <w:p w:rsidR="008D4F0B" w:rsidRPr="003D0F8E" w:rsidRDefault="00A9121E"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3D0F8E" w:rsidRDefault="00A9121E"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Манежі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легкоатлетичні</w:t>
            </w:r>
            <w:r>
              <w:rPr>
                <w:rFonts w:ascii="Times New Roman" w:hAnsi="Times New Roman"/>
                <w:noProof/>
                <w:sz w:val="24"/>
                <w:szCs w:val="24"/>
                <w:lang w:val="en-US"/>
              </w:rPr>
              <w:t xml:space="preserve"> </w:t>
            </w:r>
          </w:p>
        </w:tc>
        <w:tc>
          <w:tcPr>
            <w:tcW w:w="344"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1265.5</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Тири</w:t>
            </w:r>
            <w:r>
              <w:rPr>
                <w:rFonts w:ascii="Times New Roman" w:hAnsi="Times New Roman"/>
                <w:noProof/>
                <w:sz w:val="24"/>
                <w:szCs w:val="24"/>
                <w:lang w:val="en-US"/>
              </w:rPr>
              <w:t xml:space="preserve"> </w:t>
            </w:r>
          </w:p>
        </w:tc>
        <w:tc>
          <w:tcPr>
            <w:tcW w:w="344"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1265.9</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44"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3D0F8E" w:rsidRDefault="008D4F0B" w:rsidP="00CC2EC7">
            <w:pPr>
              <w:pStyle w:val="a8"/>
              <w:spacing w:before="100"/>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ind w:firstLine="0"/>
              <w:rPr>
                <w:rFonts w:ascii="Times New Roman" w:hAnsi="Times New Roman"/>
                <w:noProof/>
                <w:sz w:val="24"/>
                <w:szCs w:val="24"/>
                <w:lang w:val="en-US"/>
              </w:rPr>
            </w:pPr>
            <w:r w:rsidRPr="00E1757E">
              <w:rPr>
                <w:rFonts w:ascii="Times New Roman" w:hAnsi="Times New Roman"/>
                <w:noProof/>
                <w:sz w:val="24"/>
                <w:szCs w:val="24"/>
                <w:lang w:val="en-US"/>
              </w:rPr>
              <w:t>127</w:t>
            </w:r>
            <w:r>
              <w:rPr>
                <w:rFonts w:ascii="Times New Roman" w:hAnsi="Times New Roman"/>
                <w:noProof/>
                <w:sz w:val="24"/>
                <w:szCs w:val="24"/>
                <w:lang w:val="en-US"/>
              </w:rPr>
              <w:t xml:space="preserve"> </w:t>
            </w:r>
          </w:p>
        </w:tc>
        <w:tc>
          <w:tcPr>
            <w:tcW w:w="4623" w:type="pct"/>
            <w:gridSpan w:val="7"/>
            <w:vAlign w:val="center"/>
            <w:hideMark/>
          </w:tcPr>
          <w:p w:rsidR="008D4F0B" w:rsidRPr="00E1757E" w:rsidRDefault="008D4F0B" w:rsidP="00CC2EC7">
            <w:pPr>
              <w:pStyle w:val="a8"/>
              <w:spacing w:before="100"/>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r>
      <w:tr w:rsidR="008D4F0B" w:rsidRPr="00DC0CDF"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80" w:line="228" w:lineRule="auto"/>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DC0CDF">
              <w:rPr>
                <w:rFonts w:ascii="Times New Roman" w:hAnsi="Times New Roman"/>
                <w:noProof/>
                <w:sz w:val="24"/>
                <w:szCs w:val="24"/>
                <w:vertAlign w:val="superscript"/>
                <w:lang w:val="ru-RU"/>
              </w:rPr>
              <w:t>5</w:t>
            </w:r>
          </w:p>
        </w:tc>
      </w:tr>
      <w:tr w:rsidR="008D4F0B" w:rsidRPr="00E1757E"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тваринництва</w:t>
            </w:r>
            <w:r w:rsidRPr="00E1757E">
              <w:rPr>
                <w:rFonts w:ascii="Times New Roman" w:hAnsi="Times New Roman"/>
                <w:noProof/>
                <w:sz w:val="24"/>
                <w:szCs w:val="24"/>
                <w:vertAlign w:val="superscript"/>
                <w:lang w:val="en-US"/>
              </w:rPr>
              <w:t>5</w:t>
            </w:r>
          </w:p>
        </w:tc>
        <w:tc>
          <w:tcPr>
            <w:tcW w:w="344"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птахівництва</w:t>
            </w:r>
            <w:r w:rsidRPr="00E1757E">
              <w:rPr>
                <w:rFonts w:ascii="Times New Roman" w:hAnsi="Times New Roman"/>
                <w:noProof/>
                <w:sz w:val="24"/>
                <w:szCs w:val="24"/>
                <w:vertAlign w:val="superscript"/>
                <w:lang w:val="en-US"/>
              </w:rPr>
              <w:t>5</w:t>
            </w:r>
          </w:p>
        </w:tc>
        <w:tc>
          <w:tcPr>
            <w:tcW w:w="344"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зберігання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sidRPr="00E1757E">
              <w:rPr>
                <w:rFonts w:ascii="Times New Roman" w:hAnsi="Times New Roman"/>
                <w:noProof/>
                <w:sz w:val="24"/>
                <w:szCs w:val="24"/>
                <w:vertAlign w:val="superscript"/>
                <w:lang w:val="en-US"/>
              </w:rPr>
              <w:t>5</w:t>
            </w:r>
          </w:p>
        </w:tc>
        <w:tc>
          <w:tcPr>
            <w:tcW w:w="344"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сінажні</w:t>
            </w:r>
            <w:r w:rsidRPr="00E1757E">
              <w:rPr>
                <w:rFonts w:ascii="Times New Roman" w:hAnsi="Times New Roman"/>
                <w:noProof/>
                <w:sz w:val="24"/>
                <w:szCs w:val="24"/>
                <w:vertAlign w:val="superscript"/>
                <w:lang w:val="en-US"/>
              </w:rPr>
              <w:t>5</w:t>
            </w:r>
          </w:p>
        </w:tc>
        <w:tc>
          <w:tcPr>
            <w:tcW w:w="344"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1271.5</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8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для садівництва, виноградарства та виноробства</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1271.6</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тепличного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r w:rsidRPr="00E1757E">
              <w:rPr>
                <w:rFonts w:ascii="Times New Roman" w:hAnsi="Times New Roman"/>
                <w:noProof/>
                <w:sz w:val="24"/>
                <w:szCs w:val="24"/>
                <w:vertAlign w:val="superscript"/>
                <w:lang w:val="en-US"/>
              </w:rPr>
              <w:t>5</w:t>
            </w:r>
          </w:p>
        </w:tc>
        <w:tc>
          <w:tcPr>
            <w:tcW w:w="344"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1271.7</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r w:rsidRPr="00E1757E">
              <w:rPr>
                <w:rFonts w:ascii="Times New Roman" w:hAnsi="Times New Roman"/>
                <w:noProof/>
                <w:sz w:val="24"/>
                <w:szCs w:val="24"/>
                <w:vertAlign w:val="superscript"/>
                <w:lang w:val="en-US"/>
              </w:rPr>
              <w:t>5</w:t>
            </w:r>
          </w:p>
        </w:tc>
        <w:tc>
          <w:tcPr>
            <w:tcW w:w="344"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C7D" w:rsidRDefault="007329CA"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w:t>
            </w:r>
            <w:r w:rsidR="008D4F0B">
              <w:rPr>
                <w:rFonts w:ascii="Times New Roman" w:hAnsi="Times New Roman"/>
                <w:noProof/>
                <w:sz w:val="24"/>
                <w:szCs w:val="24"/>
              </w:rPr>
              <w:t>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1271.8</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лісівництва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звірівництва</w:t>
            </w:r>
            <w:r w:rsidRPr="00E1757E">
              <w:rPr>
                <w:rFonts w:ascii="Times New Roman" w:hAnsi="Times New Roman"/>
                <w:noProof/>
                <w:sz w:val="24"/>
                <w:szCs w:val="24"/>
                <w:vertAlign w:val="superscript"/>
                <w:lang w:val="en-US"/>
              </w:rPr>
              <w:t>5</w:t>
            </w:r>
          </w:p>
        </w:tc>
        <w:tc>
          <w:tcPr>
            <w:tcW w:w="344"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1271.9</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344"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C7D" w:rsidRDefault="008D4F0B" w:rsidP="00CC2EC7">
            <w:pPr>
              <w:pStyle w:val="a8"/>
              <w:spacing w:before="80" w:line="228" w:lineRule="auto"/>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8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80" w:line="228" w:lineRule="auto"/>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Будівлі для культової та релігійної діяльності</w:t>
            </w:r>
            <w:r w:rsidRPr="00DC0CDF">
              <w:rPr>
                <w:rFonts w:ascii="Times New Roman" w:hAnsi="Times New Roman"/>
                <w:noProof/>
                <w:sz w:val="24"/>
                <w:szCs w:val="24"/>
                <w:vertAlign w:val="superscript"/>
                <w:lang w:val="ru-RU"/>
              </w:rPr>
              <w:t>5</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1272.1</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Церкви, собори, костьоли, мечеті, синагоги тощо</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1272.2</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Похоронні бюро та ритуальні зали </w:t>
            </w:r>
          </w:p>
        </w:tc>
        <w:tc>
          <w:tcPr>
            <w:tcW w:w="344"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Цвинтарі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крематорії</w:t>
            </w:r>
            <w:r w:rsidRPr="00E1757E">
              <w:rPr>
                <w:rFonts w:ascii="Times New Roman" w:hAnsi="Times New Roman"/>
                <w:noProof/>
                <w:sz w:val="24"/>
                <w:szCs w:val="24"/>
                <w:vertAlign w:val="superscript"/>
                <w:lang w:val="en-US"/>
              </w:rPr>
              <w:t>5</w:t>
            </w:r>
          </w:p>
        </w:tc>
        <w:tc>
          <w:tcPr>
            <w:tcW w:w="344" w:type="pct"/>
          </w:tcPr>
          <w:p w:rsidR="008D4F0B" w:rsidRPr="00C26C7D"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C26C7D"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Пам’ятки історичні та такі, що охороняються державою</w:t>
            </w:r>
            <w:r w:rsidRPr="00DC0CDF">
              <w:rPr>
                <w:rFonts w:ascii="Times New Roman" w:hAnsi="Times New Roman"/>
                <w:noProof/>
                <w:sz w:val="24"/>
                <w:szCs w:val="24"/>
                <w:vertAlign w:val="superscript"/>
                <w:lang w:val="ru-RU"/>
              </w:rPr>
              <w:t>5</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Пам’ятки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архітектури</w:t>
            </w:r>
            <w:r w:rsidRPr="00E1757E">
              <w:rPr>
                <w:rFonts w:ascii="Times New Roman" w:hAnsi="Times New Roman"/>
                <w:noProof/>
                <w:sz w:val="24"/>
                <w:szCs w:val="24"/>
                <w:vertAlign w:val="superscript"/>
                <w:lang w:val="en-US"/>
              </w:rPr>
              <w:t>5</w:t>
            </w:r>
          </w:p>
        </w:tc>
        <w:tc>
          <w:tcPr>
            <w:tcW w:w="344" w:type="pct"/>
          </w:tcPr>
          <w:p w:rsidR="008D4F0B" w:rsidRPr="00121600"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121600"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1273.2</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Археологічні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розкопки,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руїни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місця,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що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охороняються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державою</w:t>
            </w:r>
            <w:r w:rsidRPr="00E1757E">
              <w:rPr>
                <w:rFonts w:ascii="Times New Roman" w:hAnsi="Times New Roman"/>
                <w:noProof/>
                <w:sz w:val="24"/>
                <w:szCs w:val="24"/>
                <w:vertAlign w:val="superscript"/>
                <w:lang w:val="en-US"/>
              </w:rPr>
              <w:t>5</w:t>
            </w:r>
          </w:p>
        </w:tc>
        <w:tc>
          <w:tcPr>
            <w:tcW w:w="344" w:type="pct"/>
          </w:tcPr>
          <w:p w:rsidR="008D4F0B" w:rsidRPr="00121600"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121600"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1273.3</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Меморіали, художньо-декоративні будівлі, статуї</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w:t>
            </w:r>
            <w:r>
              <w:rPr>
                <w:rFonts w:ascii="Times New Roman" w:hAnsi="Times New Roman"/>
                <w:noProof/>
                <w:sz w:val="24"/>
                <w:szCs w:val="24"/>
                <w:lang w:val="en-US"/>
              </w:rPr>
              <w:t xml:space="preserve"> </w:t>
            </w:r>
          </w:p>
        </w:tc>
        <w:tc>
          <w:tcPr>
            <w:tcW w:w="4623" w:type="pct"/>
            <w:gridSpan w:val="7"/>
            <w:vAlign w:val="center"/>
            <w:hideMark/>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sidRPr="00DC0CDF">
              <w:rPr>
                <w:rFonts w:ascii="Times New Roman" w:hAnsi="Times New Roman"/>
                <w:noProof/>
                <w:sz w:val="24"/>
                <w:szCs w:val="24"/>
                <w:lang w:val="ru-RU"/>
              </w:rPr>
              <w:t>Будівлі інші, не класифіковані раніше</w:t>
            </w:r>
            <w:r w:rsidRPr="00DC0CDF">
              <w:rPr>
                <w:rFonts w:ascii="Times New Roman" w:hAnsi="Times New Roman"/>
                <w:noProof/>
                <w:sz w:val="24"/>
                <w:szCs w:val="24"/>
                <w:vertAlign w:val="superscript"/>
                <w:lang w:val="ru-RU"/>
              </w:rPr>
              <w:t>5</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1274.1</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Казарми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Збройних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w:t>
            </w:r>
            <w:r w:rsidRPr="00E1757E">
              <w:rPr>
                <w:rFonts w:ascii="Times New Roman" w:hAnsi="Times New Roman"/>
                <w:noProof/>
                <w:sz w:val="24"/>
                <w:szCs w:val="24"/>
                <w:vertAlign w:val="superscript"/>
                <w:lang w:val="en-US"/>
              </w:rPr>
              <w:t>5</w:t>
            </w:r>
          </w:p>
        </w:tc>
        <w:tc>
          <w:tcPr>
            <w:tcW w:w="344" w:type="pct"/>
          </w:tcPr>
          <w:p w:rsidR="008D4F0B" w:rsidRPr="00121600"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121600"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1274.2</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Будівлі поліцейських та пожежних служб</w:t>
            </w:r>
            <w:r w:rsidRPr="00DC0CDF">
              <w:rPr>
                <w:rFonts w:ascii="Times New Roman" w:hAnsi="Times New Roman"/>
                <w:noProof/>
                <w:sz w:val="24"/>
                <w:szCs w:val="24"/>
                <w:vertAlign w:val="superscript"/>
                <w:lang w:val="ru-RU"/>
              </w:rPr>
              <w:t>5</w:t>
            </w:r>
          </w:p>
        </w:tc>
        <w:tc>
          <w:tcPr>
            <w:tcW w:w="344"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1274.3</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виправних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в’язниць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слідчих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ізоляторів</w:t>
            </w:r>
            <w:r w:rsidRPr="00E1757E">
              <w:rPr>
                <w:rFonts w:ascii="Times New Roman" w:hAnsi="Times New Roman"/>
                <w:noProof/>
                <w:sz w:val="24"/>
                <w:szCs w:val="24"/>
                <w:vertAlign w:val="superscript"/>
                <w:lang w:val="en-US"/>
              </w:rPr>
              <w:t>5</w:t>
            </w:r>
          </w:p>
        </w:tc>
        <w:tc>
          <w:tcPr>
            <w:tcW w:w="344" w:type="pct"/>
          </w:tcPr>
          <w:p w:rsidR="008D4F0B" w:rsidRPr="00121600"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121600"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E1757E"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1274.4</w:t>
            </w:r>
            <w:r>
              <w:rPr>
                <w:rFonts w:ascii="Times New Roman" w:hAnsi="Times New Roman"/>
                <w:noProof/>
                <w:sz w:val="24"/>
                <w:szCs w:val="24"/>
                <w:lang w:val="en-US"/>
              </w:rPr>
              <w:t xml:space="preserve"> </w:t>
            </w:r>
          </w:p>
        </w:tc>
        <w:tc>
          <w:tcPr>
            <w:tcW w:w="2582" w:type="pct"/>
            <w:vAlign w:val="center"/>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лазень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пралень</w:t>
            </w:r>
            <w:r>
              <w:rPr>
                <w:rFonts w:ascii="Times New Roman" w:hAnsi="Times New Roman"/>
                <w:noProof/>
                <w:sz w:val="24"/>
                <w:szCs w:val="24"/>
                <w:lang w:val="en-US"/>
              </w:rPr>
              <w:t xml:space="preserve"> </w:t>
            </w:r>
          </w:p>
        </w:tc>
        <w:tc>
          <w:tcPr>
            <w:tcW w:w="344" w:type="pct"/>
          </w:tcPr>
          <w:p w:rsidR="008D4F0B" w:rsidRPr="00F37C50"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121600" w:rsidRDefault="008D4F0B" w:rsidP="00CC2EC7">
            <w:pPr>
              <w:pStyle w:val="a8"/>
              <w:spacing w:before="100" w:line="228" w:lineRule="auto"/>
              <w:ind w:firstLine="0"/>
              <w:jc w:val="center"/>
              <w:rPr>
                <w:rFonts w:ascii="Times New Roman" w:hAnsi="Times New Roman"/>
                <w:noProof/>
                <w:sz w:val="24"/>
                <w:szCs w:val="24"/>
              </w:rPr>
            </w:pPr>
            <w:r>
              <w:rPr>
                <w:rFonts w:ascii="Times New Roman" w:hAnsi="Times New Roman"/>
                <w:noProof/>
                <w:sz w:val="24"/>
                <w:szCs w:val="24"/>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r w:rsidR="008D4F0B" w:rsidRPr="00DC0CDF" w:rsidTr="00BA2024">
        <w:trPr>
          <w:trHeight w:val="20"/>
        </w:trPr>
        <w:tc>
          <w:tcPr>
            <w:tcW w:w="377" w:type="pct"/>
            <w:hideMark/>
          </w:tcPr>
          <w:p w:rsidR="008D4F0B" w:rsidRPr="00E1757E" w:rsidRDefault="008D4F0B" w:rsidP="00CC2EC7">
            <w:pPr>
              <w:pStyle w:val="a8"/>
              <w:spacing w:before="100"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1274.5</w:t>
            </w:r>
            <w:r>
              <w:rPr>
                <w:rFonts w:ascii="Times New Roman" w:hAnsi="Times New Roman"/>
                <w:noProof/>
                <w:sz w:val="24"/>
                <w:szCs w:val="24"/>
                <w:lang w:val="en-US"/>
              </w:rPr>
              <w:t xml:space="preserve"> </w:t>
            </w:r>
          </w:p>
        </w:tc>
        <w:tc>
          <w:tcPr>
            <w:tcW w:w="2582" w:type="pct"/>
            <w:vAlign w:val="center"/>
            <w:hideMark/>
          </w:tcPr>
          <w:p w:rsidR="008D4F0B" w:rsidRPr="00DC0CDF" w:rsidRDefault="008D4F0B" w:rsidP="00CC2EC7">
            <w:pPr>
              <w:pStyle w:val="a8"/>
              <w:spacing w:before="100" w:line="228" w:lineRule="auto"/>
              <w:ind w:firstLine="0"/>
              <w:rPr>
                <w:rFonts w:ascii="Times New Roman" w:hAnsi="Times New Roman"/>
                <w:noProof/>
                <w:sz w:val="24"/>
                <w:szCs w:val="24"/>
                <w:lang w:val="ru-RU"/>
              </w:rPr>
            </w:pPr>
            <w:r w:rsidRPr="00DC0CDF">
              <w:rPr>
                <w:rFonts w:ascii="Times New Roman" w:hAnsi="Times New Roman"/>
                <w:noProof/>
                <w:sz w:val="24"/>
                <w:szCs w:val="24"/>
                <w:lang w:val="ru-RU"/>
              </w:rPr>
              <w:t xml:space="preserve">Будівлі з облаштування населених пунктів </w:t>
            </w:r>
          </w:p>
        </w:tc>
        <w:tc>
          <w:tcPr>
            <w:tcW w:w="344"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0,75</w:t>
            </w:r>
          </w:p>
        </w:tc>
        <w:tc>
          <w:tcPr>
            <w:tcW w:w="338"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52"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61" w:type="pct"/>
          </w:tcPr>
          <w:p w:rsidR="008D4F0B" w:rsidRPr="00DC0CDF" w:rsidRDefault="008D4F0B" w:rsidP="00CC2EC7">
            <w:pPr>
              <w:pStyle w:val="a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w:t>
            </w:r>
          </w:p>
        </w:tc>
        <w:tc>
          <w:tcPr>
            <w:tcW w:w="316"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0" w:type="pct"/>
          </w:tcPr>
          <w:p w:rsidR="008D4F0B" w:rsidRPr="00C87F1E" w:rsidRDefault="008D4F0B" w:rsidP="00CC2EC7">
            <w:pPr>
              <w:pStyle w:val="a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w:t>
            </w:r>
          </w:p>
        </w:tc>
      </w:tr>
    </w:tbl>
    <w:p w:rsidR="002F3019" w:rsidRPr="00DC0CDF" w:rsidRDefault="002F3019" w:rsidP="002F3019">
      <w:pPr>
        <w:pStyle w:val="a8"/>
        <w:ind w:firstLine="0"/>
        <w:jc w:val="both"/>
        <w:rPr>
          <w:rFonts w:ascii="Times New Roman" w:hAnsi="Times New Roman"/>
          <w:noProof/>
          <w:sz w:val="24"/>
          <w:szCs w:val="24"/>
          <w:lang w:val="ru-RU"/>
        </w:rPr>
      </w:pPr>
      <w:r w:rsidRPr="00DC0CDF">
        <w:rPr>
          <w:rFonts w:ascii="Times New Roman" w:hAnsi="Times New Roman"/>
          <w:noProof/>
          <w:sz w:val="24"/>
          <w:szCs w:val="24"/>
          <w:lang w:val="ru-RU"/>
        </w:rPr>
        <w:t>__________</w:t>
      </w:r>
    </w:p>
    <w:p w:rsidR="002F3019" w:rsidRPr="00F11881" w:rsidRDefault="002F3019" w:rsidP="002F3019">
      <w:pPr>
        <w:pStyle w:val="a8"/>
        <w:spacing w:before="0"/>
        <w:jc w:val="both"/>
        <w:rPr>
          <w:rFonts w:ascii="Times New Roman" w:hAnsi="Times New Roman"/>
          <w:noProof/>
          <w:sz w:val="24"/>
          <w:szCs w:val="24"/>
          <w:lang w:val="ru-RU"/>
        </w:rPr>
      </w:pPr>
      <w:r w:rsidRPr="00F11881">
        <w:rPr>
          <w:rFonts w:ascii="Times New Roman" w:hAnsi="Times New Roman"/>
          <w:noProof/>
          <w:sz w:val="24"/>
          <w:szCs w:val="24"/>
          <w:vertAlign w:val="superscript"/>
          <w:lang w:val="ru-RU"/>
        </w:rPr>
        <w:t>1</w:t>
      </w:r>
      <w:r w:rsidRPr="00F11881">
        <w:rPr>
          <w:rFonts w:ascii="Times New Roman" w:hAnsi="Times New Roman"/>
          <w:noProof/>
          <w:sz w:val="24"/>
          <w:szCs w:val="24"/>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2F3019" w:rsidRPr="00F11881" w:rsidRDefault="002F3019" w:rsidP="002F3019">
      <w:pPr>
        <w:pStyle w:val="a8"/>
        <w:spacing w:before="60"/>
        <w:jc w:val="both"/>
        <w:rPr>
          <w:rFonts w:ascii="Times New Roman" w:hAnsi="Times New Roman"/>
          <w:noProof/>
          <w:sz w:val="24"/>
          <w:szCs w:val="24"/>
          <w:lang w:val="ru-RU"/>
        </w:rPr>
      </w:pPr>
      <w:r w:rsidRPr="00F11881">
        <w:rPr>
          <w:rFonts w:ascii="Times New Roman" w:hAnsi="Times New Roman"/>
          <w:noProof/>
          <w:sz w:val="24"/>
          <w:szCs w:val="24"/>
          <w:vertAlign w:val="superscript"/>
          <w:lang w:val="ru-RU"/>
        </w:rPr>
        <w:t>2</w:t>
      </w:r>
      <w:r w:rsidRPr="00F11881">
        <w:rPr>
          <w:rFonts w:ascii="Times New Roman" w:hAnsi="Times New Roman"/>
          <w:noProof/>
          <w:sz w:val="24"/>
          <w:szCs w:val="24"/>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2F3019" w:rsidRPr="00F11881" w:rsidRDefault="002F3019" w:rsidP="002F3019">
      <w:pPr>
        <w:pStyle w:val="a8"/>
        <w:spacing w:before="60"/>
        <w:jc w:val="both"/>
        <w:rPr>
          <w:rFonts w:ascii="Times New Roman" w:hAnsi="Times New Roman"/>
          <w:noProof/>
          <w:sz w:val="24"/>
          <w:szCs w:val="24"/>
          <w:lang w:val="ru-RU"/>
        </w:rPr>
      </w:pPr>
      <w:r w:rsidRPr="00F11881">
        <w:rPr>
          <w:rFonts w:ascii="Times New Roman" w:hAnsi="Times New Roman"/>
          <w:noProof/>
          <w:sz w:val="24"/>
          <w:szCs w:val="24"/>
          <w:vertAlign w:val="superscript"/>
          <w:lang w:val="ru-RU"/>
        </w:rPr>
        <w:t>3</w:t>
      </w:r>
      <w:r w:rsidRPr="00F11881">
        <w:rPr>
          <w:rFonts w:ascii="Times New Roman" w:hAnsi="Times New Roman"/>
          <w:noProof/>
          <w:sz w:val="24"/>
          <w:szCs w:val="24"/>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063126" w:rsidRDefault="002F3019" w:rsidP="002F3019">
      <w:pPr>
        <w:pStyle w:val="a8"/>
        <w:spacing w:before="60"/>
        <w:jc w:val="both"/>
        <w:rPr>
          <w:rFonts w:ascii="Times New Roman" w:hAnsi="Times New Roman"/>
          <w:noProof/>
          <w:sz w:val="24"/>
          <w:szCs w:val="24"/>
          <w:lang w:val="ru-RU"/>
        </w:rPr>
      </w:pPr>
      <w:r w:rsidRPr="00F11881">
        <w:rPr>
          <w:rFonts w:ascii="Times New Roman" w:hAnsi="Times New Roman"/>
          <w:noProof/>
          <w:sz w:val="24"/>
          <w:szCs w:val="24"/>
          <w:vertAlign w:val="superscript"/>
          <w:lang w:val="ru-RU"/>
        </w:rPr>
        <w:t>4</w:t>
      </w:r>
      <w:r w:rsidRPr="00F11881">
        <w:rPr>
          <w:rFonts w:ascii="Times New Roman" w:hAnsi="Times New Roman"/>
          <w:noProof/>
          <w:sz w:val="24"/>
          <w:szCs w:val="24"/>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w:t>
      </w:r>
    </w:p>
    <w:p w:rsidR="002F3019" w:rsidRPr="00F11881" w:rsidRDefault="002F3019" w:rsidP="002F3019">
      <w:pPr>
        <w:pStyle w:val="a8"/>
        <w:spacing w:before="60"/>
        <w:jc w:val="both"/>
        <w:rPr>
          <w:rFonts w:ascii="Times New Roman" w:hAnsi="Times New Roman"/>
          <w:noProof/>
          <w:sz w:val="24"/>
          <w:szCs w:val="24"/>
          <w:vertAlign w:val="superscript"/>
          <w:lang w:val="ru-RU"/>
        </w:rPr>
      </w:pPr>
      <w:proofErr w:type="gramStart"/>
      <w:r w:rsidRPr="00F11881">
        <w:rPr>
          <w:rFonts w:ascii="Times New Roman" w:hAnsi="Times New Roman"/>
          <w:noProof/>
          <w:sz w:val="24"/>
          <w:szCs w:val="24"/>
          <w:vertAlign w:val="superscript"/>
          <w:lang w:val="ru-RU"/>
        </w:rPr>
        <w:t>5</w:t>
      </w:r>
      <w:r w:rsidRPr="00F11881">
        <w:rPr>
          <w:rFonts w:ascii="Times New Roman" w:hAnsi="Times New Roman"/>
          <w:noProof/>
          <w:sz w:val="24"/>
          <w:szCs w:val="24"/>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F11881">
        <w:rPr>
          <w:rFonts w:ascii="Times New Roman" w:hAnsi="Times New Roman"/>
          <w:noProof/>
          <w:sz w:val="24"/>
          <w:szCs w:val="24"/>
          <w:vertAlign w:val="superscript"/>
          <w:lang w:val="ru-RU"/>
        </w:rPr>
        <w:t xml:space="preserve"> </w:t>
      </w:r>
      <w:proofErr w:type="gramEnd"/>
    </w:p>
    <w:p w:rsidR="00F11881" w:rsidRDefault="00F11881" w:rsidP="00F11881">
      <w:pPr>
        <w:spacing w:after="0" w:line="240" w:lineRule="auto"/>
        <w:rPr>
          <w:rFonts w:ascii="Times New Roman" w:hAnsi="Times New Roman" w:cs="Times New Roman"/>
          <w:sz w:val="24"/>
          <w:szCs w:val="24"/>
          <w:lang w:val="uk-UA"/>
        </w:rPr>
      </w:pPr>
    </w:p>
    <w:p w:rsidR="00F11881" w:rsidRDefault="00F11881" w:rsidP="00F11881">
      <w:pPr>
        <w:spacing w:after="0" w:line="240" w:lineRule="auto"/>
        <w:rPr>
          <w:rFonts w:ascii="Times New Roman" w:hAnsi="Times New Roman" w:cs="Times New Roman"/>
          <w:sz w:val="24"/>
          <w:szCs w:val="24"/>
          <w:lang w:val="uk-UA"/>
        </w:rPr>
      </w:pPr>
    </w:p>
    <w:p w:rsidR="00F11881" w:rsidRDefault="00F11881" w:rsidP="00F11881">
      <w:pPr>
        <w:spacing w:after="0" w:line="240" w:lineRule="auto"/>
        <w:rPr>
          <w:rFonts w:ascii="Times New Roman" w:hAnsi="Times New Roman" w:cs="Times New Roman"/>
          <w:sz w:val="24"/>
          <w:szCs w:val="24"/>
          <w:lang w:val="uk-UA"/>
        </w:rPr>
      </w:pPr>
    </w:p>
    <w:p w:rsidR="00F11881" w:rsidRPr="00F11881" w:rsidRDefault="00F11881" w:rsidP="00F1188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Секретар ради                                                                                             О.Г.Мандичев</w:t>
      </w: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063126" w:rsidRDefault="00063126" w:rsidP="00A76344">
      <w:pPr>
        <w:spacing w:after="0" w:line="240" w:lineRule="auto"/>
        <w:ind w:firstLine="6237"/>
        <w:rPr>
          <w:rFonts w:ascii="Times New Roman" w:hAnsi="Times New Roman" w:cs="Times New Roman"/>
          <w:sz w:val="24"/>
          <w:szCs w:val="24"/>
          <w:lang w:val="uk-UA"/>
        </w:rPr>
      </w:pPr>
    </w:p>
    <w:p w:rsidR="00063126" w:rsidRDefault="00063126" w:rsidP="00A76344">
      <w:pPr>
        <w:spacing w:after="0" w:line="240" w:lineRule="auto"/>
        <w:ind w:firstLine="6237"/>
        <w:rPr>
          <w:rFonts w:ascii="Times New Roman" w:hAnsi="Times New Roman" w:cs="Times New Roman"/>
          <w:sz w:val="24"/>
          <w:szCs w:val="24"/>
          <w:lang w:val="uk-UA"/>
        </w:rPr>
      </w:pPr>
    </w:p>
    <w:p w:rsidR="00063126" w:rsidRDefault="00063126"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Default="00F11881" w:rsidP="00A76344">
      <w:pPr>
        <w:spacing w:after="0" w:line="240" w:lineRule="auto"/>
        <w:ind w:firstLine="6237"/>
        <w:rPr>
          <w:rFonts w:ascii="Times New Roman" w:hAnsi="Times New Roman" w:cs="Times New Roman"/>
          <w:sz w:val="24"/>
          <w:szCs w:val="24"/>
          <w:lang w:val="uk-UA"/>
        </w:rPr>
      </w:pPr>
    </w:p>
    <w:p w:rsidR="00F11881" w:rsidRPr="00063126" w:rsidRDefault="00F11881" w:rsidP="00A76344">
      <w:pPr>
        <w:spacing w:after="0" w:line="240" w:lineRule="auto"/>
        <w:ind w:firstLine="6237"/>
        <w:rPr>
          <w:rFonts w:ascii="Times New Roman" w:hAnsi="Times New Roman" w:cs="Times New Roman"/>
          <w:sz w:val="24"/>
          <w:szCs w:val="24"/>
          <w:lang w:val="uk-UA"/>
        </w:rPr>
      </w:pPr>
    </w:p>
    <w:p w:rsidR="00A76344" w:rsidRPr="00554F73" w:rsidRDefault="00063126" w:rsidP="00A76344">
      <w:pPr>
        <w:spacing w:after="0" w:line="240" w:lineRule="auto"/>
        <w:ind w:firstLine="6237"/>
        <w:rPr>
          <w:rFonts w:ascii="Times New Roman" w:hAnsi="Times New Roman" w:cs="Times New Roman"/>
          <w:sz w:val="24"/>
          <w:szCs w:val="24"/>
          <w:lang w:val="uk-UA"/>
        </w:rPr>
      </w:pPr>
      <w:r>
        <w:rPr>
          <w:rFonts w:ascii="Times New Roman" w:hAnsi="Times New Roman" w:cs="Times New Roman"/>
          <w:sz w:val="24"/>
          <w:szCs w:val="24"/>
          <w:lang w:val="uk-UA"/>
        </w:rPr>
        <w:t>Додаток 2</w:t>
      </w:r>
    </w:p>
    <w:p w:rsidR="00A76344" w:rsidRPr="00554F73" w:rsidRDefault="00A76344" w:rsidP="00A76344">
      <w:pPr>
        <w:spacing w:after="0" w:line="240" w:lineRule="auto"/>
        <w:ind w:firstLine="6237"/>
        <w:rPr>
          <w:rFonts w:ascii="Times New Roman" w:hAnsi="Times New Roman" w:cs="Times New Roman"/>
          <w:sz w:val="24"/>
          <w:szCs w:val="24"/>
          <w:lang w:val="uk-UA"/>
        </w:rPr>
      </w:pPr>
      <w:r w:rsidRPr="00554F73">
        <w:rPr>
          <w:rFonts w:ascii="Times New Roman" w:hAnsi="Times New Roman" w:cs="Times New Roman"/>
          <w:sz w:val="24"/>
          <w:szCs w:val="24"/>
          <w:lang w:val="uk-UA"/>
        </w:rPr>
        <w:t xml:space="preserve"> </w:t>
      </w:r>
    </w:p>
    <w:p w:rsidR="00A76344" w:rsidRPr="00451EE4" w:rsidRDefault="00063126" w:rsidP="00A76344">
      <w:pPr>
        <w:spacing w:after="0" w:line="240" w:lineRule="auto"/>
        <w:ind w:firstLine="6237"/>
        <w:rPr>
          <w:rFonts w:ascii="Times New Roman" w:hAnsi="Times New Roman" w:cs="Times New Roman"/>
          <w:sz w:val="24"/>
          <w:szCs w:val="24"/>
          <w:lang w:val="uk-UA"/>
        </w:rPr>
      </w:pPr>
      <w:r>
        <w:rPr>
          <w:rFonts w:ascii="Times New Roman" w:hAnsi="Times New Roman" w:cs="Times New Roman"/>
          <w:sz w:val="24"/>
          <w:szCs w:val="24"/>
          <w:lang w:val="uk-UA"/>
        </w:rPr>
        <w:t>до р</w:t>
      </w:r>
      <w:r w:rsidR="00F11881">
        <w:rPr>
          <w:rFonts w:ascii="Times New Roman" w:hAnsi="Times New Roman" w:cs="Times New Roman"/>
          <w:sz w:val="24"/>
          <w:szCs w:val="24"/>
          <w:lang w:val="uk-UA"/>
        </w:rPr>
        <w:t>ішення  трид</w:t>
      </w:r>
      <w:r w:rsidR="00A76344" w:rsidRPr="00451EE4">
        <w:rPr>
          <w:rFonts w:ascii="Times New Roman" w:hAnsi="Times New Roman" w:cs="Times New Roman"/>
          <w:sz w:val="24"/>
          <w:szCs w:val="24"/>
          <w:lang w:val="uk-UA"/>
        </w:rPr>
        <w:t xml:space="preserve">цять восьмої </w:t>
      </w:r>
    </w:p>
    <w:p w:rsidR="00A76344" w:rsidRPr="00554F73" w:rsidRDefault="00A76344" w:rsidP="00A76344">
      <w:pPr>
        <w:spacing w:after="0" w:line="240" w:lineRule="auto"/>
        <w:ind w:firstLine="6237"/>
        <w:rPr>
          <w:rFonts w:ascii="Times New Roman" w:hAnsi="Times New Roman" w:cs="Times New Roman"/>
          <w:sz w:val="24"/>
          <w:szCs w:val="24"/>
          <w:lang w:val="uk-UA"/>
        </w:rPr>
      </w:pPr>
      <w:r w:rsidRPr="00451EE4">
        <w:rPr>
          <w:rFonts w:ascii="Times New Roman" w:hAnsi="Times New Roman" w:cs="Times New Roman"/>
          <w:sz w:val="24"/>
          <w:szCs w:val="24"/>
          <w:lang w:val="uk-UA"/>
        </w:rPr>
        <w:t>(позачергової) сесії</w:t>
      </w:r>
    </w:p>
    <w:p w:rsidR="00A76344" w:rsidRPr="00554F73" w:rsidRDefault="00A76344" w:rsidP="00A76344">
      <w:pPr>
        <w:spacing w:after="0" w:line="240" w:lineRule="auto"/>
        <w:ind w:firstLine="6237"/>
        <w:rPr>
          <w:rFonts w:ascii="Times New Roman" w:hAnsi="Times New Roman" w:cs="Times New Roman"/>
          <w:sz w:val="24"/>
          <w:szCs w:val="24"/>
          <w:lang w:val="uk-UA"/>
        </w:rPr>
      </w:pPr>
      <w:r w:rsidRPr="00554F73">
        <w:rPr>
          <w:rFonts w:ascii="Times New Roman" w:hAnsi="Times New Roman" w:cs="Times New Roman"/>
          <w:sz w:val="24"/>
          <w:szCs w:val="24"/>
          <w:lang w:val="uk-UA"/>
        </w:rPr>
        <w:t>Василівської міської ради</w:t>
      </w:r>
    </w:p>
    <w:p w:rsidR="00A76344" w:rsidRPr="00554F73" w:rsidRDefault="00A76344" w:rsidP="00A76344">
      <w:pPr>
        <w:spacing w:after="0" w:line="240" w:lineRule="auto"/>
        <w:ind w:firstLine="6237"/>
        <w:rPr>
          <w:rFonts w:ascii="Times New Roman" w:hAnsi="Times New Roman" w:cs="Times New Roman"/>
          <w:sz w:val="24"/>
          <w:szCs w:val="24"/>
          <w:lang w:val="uk-UA"/>
        </w:rPr>
      </w:pPr>
      <w:r w:rsidRPr="00554F73">
        <w:rPr>
          <w:rFonts w:ascii="Times New Roman" w:hAnsi="Times New Roman" w:cs="Times New Roman"/>
          <w:sz w:val="24"/>
          <w:szCs w:val="24"/>
          <w:lang w:val="uk-UA"/>
        </w:rPr>
        <w:t xml:space="preserve">сьомого скликання                                                                                                                                                                                                                              </w:t>
      </w:r>
    </w:p>
    <w:p w:rsidR="00A76344" w:rsidRPr="00554F73" w:rsidRDefault="00F11881" w:rsidP="00A76344">
      <w:pPr>
        <w:spacing w:after="0" w:line="240" w:lineRule="auto"/>
        <w:ind w:firstLine="6237"/>
        <w:rPr>
          <w:rFonts w:ascii="Times New Roman" w:hAnsi="Times New Roman" w:cs="Times New Roman"/>
          <w:sz w:val="24"/>
          <w:szCs w:val="24"/>
          <w:lang w:val="uk-UA"/>
        </w:rPr>
      </w:pPr>
      <w:r>
        <w:rPr>
          <w:rFonts w:ascii="Times New Roman" w:hAnsi="Times New Roman" w:cs="Times New Roman"/>
          <w:sz w:val="24"/>
          <w:szCs w:val="24"/>
          <w:lang w:val="uk-UA"/>
        </w:rPr>
        <w:t xml:space="preserve">20 грудня </w:t>
      </w:r>
      <w:r w:rsidR="00A76344" w:rsidRPr="00451EE4">
        <w:rPr>
          <w:rFonts w:ascii="Times New Roman" w:hAnsi="Times New Roman" w:cs="Times New Roman"/>
          <w:sz w:val="24"/>
          <w:szCs w:val="24"/>
          <w:lang w:val="uk-UA"/>
        </w:rPr>
        <w:t>2018 р</w:t>
      </w:r>
      <w:r w:rsidR="00510E4B">
        <w:rPr>
          <w:rFonts w:ascii="Times New Roman" w:hAnsi="Times New Roman" w:cs="Times New Roman"/>
          <w:sz w:val="24"/>
          <w:szCs w:val="24"/>
          <w:lang w:val="uk-UA"/>
        </w:rPr>
        <w:t xml:space="preserve">. №  53   </w:t>
      </w:r>
    </w:p>
    <w:p w:rsidR="00A11862" w:rsidRDefault="00A11862" w:rsidP="008B79C9">
      <w:pPr>
        <w:spacing w:after="0" w:line="240" w:lineRule="auto"/>
        <w:ind w:firstLine="567"/>
        <w:rPr>
          <w:rFonts w:ascii="Times New Roman" w:hAnsi="Times New Roman" w:cs="Times New Roman"/>
          <w:sz w:val="24"/>
          <w:szCs w:val="24"/>
          <w:lang w:val="uk-UA"/>
        </w:rPr>
      </w:pPr>
    </w:p>
    <w:p w:rsidR="00A11862" w:rsidRPr="0010214E" w:rsidRDefault="00A11862" w:rsidP="008B79C9">
      <w:pPr>
        <w:spacing w:after="0" w:line="240" w:lineRule="auto"/>
        <w:ind w:firstLine="567"/>
        <w:rPr>
          <w:rFonts w:ascii="Times New Roman" w:hAnsi="Times New Roman" w:cs="Times New Roman"/>
          <w:sz w:val="24"/>
          <w:szCs w:val="24"/>
          <w:lang w:val="uk-UA"/>
        </w:rPr>
      </w:pPr>
    </w:p>
    <w:p w:rsidR="00937CB6" w:rsidRPr="0010214E" w:rsidRDefault="00937CB6" w:rsidP="00937CB6">
      <w:pPr>
        <w:keepNext/>
        <w:keepLines/>
        <w:spacing w:before="240" w:after="240" w:line="240" w:lineRule="auto"/>
        <w:jc w:val="center"/>
        <w:rPr>
          <w:rFonts w:ascii="Times New Roman" w:eastAsia="Times New Roman" w:hAnsi="Times New Roman" w:cs="Times New Roman"/>
          <w:b/>
          <w:sz w:val="24"/>
          <w:szCs w:val="24"/>
          <w:lang w:val="uk-UA"/>
        </w:rPr>
      </w:pPr>
      <w:r w:rsidRPr="0010214E">
        <w:rPr>
          <w:rFonts w:ascii="Times New Roman" w:eastAsia="Times New Roman" w:hAnsi="Times New Roman" w:cs="Times New Roman"/>
          <w:b/>
          <w:sz w:val="24"/>
          <w:szCs w:val="24"/>
          <w:lang w:val="uk-UA"/>
        </w:rPr>
        <w:t>ПЕРЕЛІК</w:t>
      </w:r>
      <w:r w:rsidRPr="0010214E">
        <w:rPr>
          <w:rFonts w:ascii="Times New Roman" w:eastAsia="Times New Roman" w:hAnsi="Times New Roman" w:cs="Times New Roman"/>
          <w:b/>
          <w:sz w:val="24"/>
          <w:szCs w:val="24"/>
          <w:lang w:val="uk-UA"/>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10214E">
        <w:rPr>
          <w:rFonts w:ascii="Times New Roman" w:eastAsia="Times New Roman" w:hAnsi="Times New Roman" w:cs="Times New Roman"/>
          <w:b/>
          <w:sz w:val="24"/>
          <w:szCs w:val="24"/>
          <w:vertAlign w:val="superscript"/>
          <w:lang w:val="uk-UA"/>
        </w:rPr>
        <w:t>1</w:t>
      </w:r>
    </w:p>
    <w:p w:rsidR="00937CB6" w:rsidRDefault="00937CB6" w:rsidP="00937CB6">
      <w:pPr>
        <w:spacing w:before="120" w:after="0" w:line="240" w:lineRule="auto"/>
        <w:ind w:firstLine="567"/>
        <w:jc w:val="both"/>
        <w:rPr>
          <w:rFonts w:ascii="Times New Roman" w:eastAsia="Times New Roman" w:hAnsi="Times New Roman" w:cs="Times New Roman"/>
          <w:sz w:val="24"/>
          <w:szCs w:val="24"/>
          <w:lang w:val="uk-UA"/>
        </w:rPr>
      </w:pPr>
      <w:r w:rsidRPr="00937CB6">
        <w:rPr>
          <w:rFonts w:ascii="Times New Roman" w:eastAsia="Times New Roman" w:hAnsi="Times New Roman" w:cs="Times New Roman"/>
          <w:sz w:val="24"/>
          <w:szCs w:val="24"/>
          <w:lang w:val="uk-UA"/>
        </w:rPr>
        <w:t>Пільги встановлюються на 2019 рік та вводяться в дію з 01 січня 2019 року.</w:t>
      </w:r>
    </w:p>
    <w:p w:rsidR="007D7CA1" w:rsidRPr="00937CB6" w:rsidRDefault="007D7CA1" w:rsidP="00937CB6">
      <w:pPr>
        <w:spacing w:before="120" w:after="0" w:line="240" w:lineRule="auto"/>
        <w:ind w:firstLine="567"/>
        <w:jc w:val="both"/>
        <w:rPr>
          <w:rFonts w:ascii="Times New Roman" w:eastAsia="Times New Roman" w:hAnsi="Times New Roman" w:cs="Times New Roman"/>
          <w:sz w:val="24"/>
          <w:szCs w:val="24"/>
          <w:lang w:val="uk-UA"/>
        </w:rPr>
      </w:pPr>
    </w:p>
    <w:tbl>
      <w:tblPr>
        <w:tblW w:w="106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842"/>
        <w:gridCol w:w="2552"/>
        <w:gridCol w:w="4424"/>
      </w:tblGrid>
      <w:tr w:rsidR="007D7CA1" w:rsidRPr="00DC0CDF" w:rsidTr="00B14DC5">
        <w:trPr>
          <w:trHeight w:val="810"/>
        </w:trPr>
        <w:tc>
          <w:tcPr>
            <w:tcW w:w="1844" w:type="dxa"/>
            <w:vAlign w:val="center"/>
            <w:hideMark/>
          </w:tcPr>
          <w:p w:rsidR="007D7CA1" w:rsidRPr="00C6108F" w:rsidRDefault="007D7CA1" w:rsidP="00B14DC5">
            <w:pPr>
              <w:pStyle w:val="a8"/>
              <w:ind w:firstLine="34"/>
              <w:jc w:val="center"/>
              <w:rPr>
                <w:rFonts w:ascii="Times New Roman" w:hAnsi="Times New Roman"/>
                <w:noProof/>
                <w:sz w:val="24"/>
                <w:szCs w:val="24"/>
                <w:lang w:val="en-US"/>
              </w:rPr>
            </w:pPr>
            <w:r w:rsidRPr="00C6108F">
              <w:rPr>
                <w:rFonts w:ascii="Times New Roman" w:hAnsi="Times New Roman"/>
                <w:noProof/>
                <w:sz w:val="24"/>
                <w:szCs w:val="24"/>
                <w:lang w:val="en-US"/>
              </w:rPr>
              <w:t>Код області</w:t>
            </w:r>
          </w:p>
        </w:tc>
        <w:tc>
          <w:tcPr>
            <w:tcW w:w="1842" w:type="dxa"/>
            <w:vAlign w:val="center"/>
            <w:hideMark/>
          </w:tcPr>
          <w:p w:rsidR="007D7CA1" w:rsidRPr="00C6108F" w:rsidRDefault="007D7CA1" w:rsidP="00B14DC5">
            <w:pPr>
              <w:pStyle w:val="a8"/>
              <w:ind w:firstLine="34"/>
              <w:jc w:val="center"/>
              <w:rPr>
                <w:rFonts w:ascii="Times New Roman" w:hAnsi="Times New Roman"/>
                <w:noProof/>
                <w:sz w:val="24"/>
                <w:szCs w:val="24"/>
                <w:lang w:val="en-US"/>
              </w:rPr>
            </w:pPr>
            <w:r w:rsidRPr="00C6108F">
              <w:rPr>
                <w:rFonts w:ascii="Times New Roman" w:hAnsi="Times New Roman"/>
                <w:noProof/>
                <w:sz w:val="24"/>
                <w:szCs w:val="24"/>
                <w:lang w:val="en-US"/>
              </w:rPr>
              <w:t>Код району</w:t>
            </w:r>
          </w:p>
        </w:tc>
        <w:tc>
          <w:tcPr>
            <w:tcW w:w="2552" w:type="dxa"/>
            <w:vAlign w:val="center"/>
            <w:hideMark/>
          </w:tcPr>
          <w:p w:rsidR="007D7CA1" w:rsidRPr="00C6108F" w:rsidRDefault="007D7CA1" w:rsidP="00B14DC5">
            <w:pPr>
              <w:pStyle w:val="a8"/>
              <w:ind w:firstLine="34"/>
              <w:jc w:val="center"/>
              <w:rPr>
                <w:rFonts w:ascii="Times New Roman" w:hAnsi="Times New Roman"/>
                <w:noProof/>
                <w:sz w:val="24"/>
                <w:szCs w:val="24"/>
                <w:lang w:val="en-US"/>
              </w:rPr>
            </w:pPr>
            <w:r w:rsidRPr="00C6108F">
              <w:rPr>
                <w:rFonts w:ascii="Times New Roman" w:hAnsi="Times New Roman"/>
                <w:noProof/>
                <w:sz w:val="24"/>
                <w:szCs w:val="24"/>
                <w:lang w:val="en-US"/>
              </w:rPr>
              <w:t>Код згідно з КОАТУУ</w:t>
            </w:r>
          </w:p>
        </w:tc>
        <w:tc>
          <w:tcPr>
            <w:tcW w:w="4424" w:type="dxa"/>
            <w:vAlign w:val="center"/>
            <w:hideMark/>
          </w:tcPr>
          <w:p w:rsidR="007D7CA1" w:rsidRPr="00C6108F" w:rsidRDefault="007D7CA1" w:rsidP="00B14DC5">
            <w:pPr>
              <w:pStyle w:val="a8"/>
              <w:ind w:firstLine="34"/>
              <w:jc w:val="center"/>
              <w:rPr>
                <w:rFonts w:ascii="Times New Roman" w:hAnsi="Times New Roman"/>
                <w:noProof/>
                <w:sz w:val="24"/>
                <w:szCs w:val="24"/>
                <w:lang w:val="ru-RU"/>
              </w:rPr>
            </w:pPr>
            <w:r w:rsidRPr="00C6108F">
              <w:rPr>
                <w:rFonts w:ascii="Times New Roman" w:hAnsi="Times New Roman"/>
                <w:noProof/>
                <w:sz w:val="24"/>
                <w:szCs w:val="24"/>
                <w:lang w:val="ru-RU"/>
              </w:rPr>
              <w:t xml:space="preserve">Найменування адміністративно-територіальної одиниці або </w:t>
            </w:r>
            <w:r w:rsidRPr="00C6108F">
              <w:rPr>
                <w:rFonts w:ascii="Times New Roman" w:hAnsi="Times New Roman"/>
                <w:noProof/>
                <w:sz w:val="24"/>
                <w:szCs w:val="24"/>
                <w:lang w:val="ru-RU"/>
              </w:rPr>
              <w:br/>
              <w:t>населеного пункту, або території об’єднаної територіальної громади</w:t>
            </w:r>
          </w:p>
        </w:tc>
      </w:tr>
      <w:tr w:rsidR="007D7CA1" w:rsidRPr="00DC0CDF" w:rsidTr="00B14DC5">
        <w:trPr>
          <w:trHeight w:val="810"/>
        </w:trPr>
        <w:tc>
          <w:tcPr>
            <w:tcW w:w="1844" w:type="dxa"/>
            <w:vAlign w:val="center"/>
            <w:hideMark/>
          </w:tcPr>
          <w:p w:rsidR="007D7CA1" w:rsidRPr="007D7CA1" w:rsidRDefault="00494ACA" w:rsidP="00B14DC5">
            <w:pPr>
              <w:pStyle w:val="a8"/>
              <w:ind w:firstLine="34"/>
              <w:jc w:val="center"/>
              <w:rPr>
                <w:rFonts w:ascii="Times New Roman" w:hAnsi="Times New Roman"/>
                <w:noProof/>
                <w:sz w:val="24"/>
                <w:szCs w:val="24"/>
                <w:lang w:val="ru-RU"/>
              </w:rPr>
            </w:pPr>
            <w:r>
              <w:rPr>
                <w:rFonts w:ascii="Times New Roman" w:hAnsi="Times New Roman"/>
                <w:noProof/>
                <w:sz w:val="24"/>
                <w:szCs w:val="24"/>
                <w:lang w:val="ru-RU"/>
              </w:rPr>
              <w:t>08</w:t>
            </w:r>
          </w:p>
        </w:tc>
        <w:tc>
          <w:tcPr>
            <w:tcW w:w="1842" w:type="dxa"/>
            <w:vAlign w:val="center"/>
            <w:hideMark/>
          </w:tcPr>
          <w:p w:rsidR="007D7CA1" w:rsidRPr="007D7CA1" w:rsidRDefault="00494ACA" w:rsidP="00B14DC5">
            <w:pPr>
              <w:pStyle w:val="a8"/>
              <w:ind w:firstLine="34"/>
              <w:jc w:val="center"/>
              <w:rPr>
                <w:rFonts w:ascii="Times New Roman" w:hAnsi="Times New Roman"/>
                <w:noProof/>
                <w:sz w:val="24"/>
                <w:szCs w:val="24"/>
                <w:lang w:val="ru-RU"/>
              </w:rPr>
            </w:pPr>
            <w:r>
              <w:rPr>
                <w:rFonts w:ascii="Times New Roman" w:hAnsi="Times New Roman"/>
                <w:noProof/>
                <w:sz w:val="24"/>
                <w:szCs w:val="24"/>
                <w:lang w:val="ru-RU"/>
              </w:rPr>
              <w:t>03</w:t>
            </w:r>
          </w:p>
        </w:tc>
        <w:tc>
          <w:tcPr>
            <w:tcW w:w="2552" w:type="dxa"/>
            <w:vAlign w:val="center"/>
            <w:hideMark/>
          </w:tcPr>
          <w:p w:rsidR="007D7CA1" w:rsidRPr="00C6108F" w:rsidRDefault="007D7CA1" w:rsidP="00B14DC5">
            <w:pPr>
              <w:pStyle w:val="a8"/>
              <w:ind w:firstLine="34"/>
              <w:jc w:val="center"/>
              <w:rPr>
                <w:rFonts w:ascii="Times New Roman" w:hAnsi="Times New Roman"/>
                <w:noProof/>
                <w:sz w:val="24"/>
                <w:szCs w:val="24"/>
              </w:rPr>
            </w:pPr>
            <w:r w:rsidRPr="00C6108F">
              <w:rPr>
                <w:rFonts w:ascii="Times New Roman" w:hAnsi="Times New Roman"/>
                <w:noProof/>
                <w:sz w:val="24"/>
                <w:szCs w:val="24"/>
              </w:rPr>
              <w:t>2320910100</w:t>
            </w:r>
          </w:p>
        </w:tc>
        <w:tc>
          <w:tcPr>
            <w:tcW w:w="4424" w:type="dxa"/>
            <w:vAlign w:val="center"/>
            <w:hideMark/>
          </w:tcPr>
          <w:p w:rsidR="007D7CA1" w:rsidRPr="00C6108F" w:rsidRDefault="007D7CA1" w:rsidP="00B14DC5">
            <w:pPr>
              <w:pStyle w:val="a8"/>
              <w:ind w:firstLine="34"/>
              <w:jc w:val="center"/>
              <w:rPr>
                <w:rFonts w:ascii="Times New Roman" w:hAnsi="Times New Roman"/>
                <w:noProof/>
                <w:sz w:val="24"/>
                <w:szCs w:val="24"/>
                <w:lang w:val="ru-RU"/>
              </w:rPr>
            </w:pPr>
            <w:r w:rsidRPr="00C6108F">
              <w:rPr>
                <w:rFonts w:ascii="Times New Roman" w:hAnsi="Times New Roman"/>
                <w:noProof/>
                <w:sz w:val="24"/>
                <w:szCs w:val="24"/>
                <w:lang w:val="ru-RU"/>
              </w:rPr>
              <w:t>Василівська міська рада Запорізької області</w:t>
            </w:r>
          </w:p>
        </w:tc>
      </w:tr>
    </w:tbl>
    <w:p w:rsidR="007D7CA1" w:rsidRPr="00937CB6" w:rsidRDefault="007D7CA1" w:rsidP="00937CB6">
      <w:pPr>
        <w:spacing w:after="0" w:line="240" w:lineRule="auto"/>
        <w:ind w:firstLine="567"/>
        <w:jc w:val="both"/>
        <w:rPr>
          <w:rFonts w:ascii="Times New Roman" w:eastAsia="Times New Roman" w:hAnsi="Times New Roman" w:cs="Times New Roman"/>
          <w:noProof/>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4"/>
        <w:gridCol w:w="1757"/>
      </w:tblGrid>
      <w:tr w:rsidR="00937CB6" w:rsidRPr="00937CB6" w:rsidTr="00CC2EC7">
        <w:tc>
          <w:tcPr>
            <w:tcW w:w="4082" w:type="pct"/>
          </w:tcPr>
          <w:p w:rsidR="00937CB6" w:rsidRPr="00937CB6" w:rsidRDefault="00937CB6" w:rsidP="00937CB6">
            <w:pPr>
              <w:spacing w:after="0" w:line="240" w:lineRule="auto"/>
              <w:jc w:val="center"/>
              <w:rPr>
                <w:rFonts w:ascii="Times New Roman" w:eastAsia="Times New Roman" w:hAnsi="Times New Roman" w:cs="Times New Roman"/>
                <w:sz w:val="24"/>
                <w:szCs w:val="24"/>
                <w:lang w:val="uk-UA"/>
              </w:rPr>
            </w:pPr>
            <w:r w:rsidRPr="00937CB6">
              <w:rPr>
                <w:rFonts w:ascii="Times New Roman" w:eastAsia="Times New Roman" w:hAnsi="Times New Roman" w:cs="Times New Roman"/>
                <w:sz w:val="24"/>
                <w:szCs w:val="24"/>
                <w:lang w:val="uk-UA"/>
              </w:rPr>
              <w:t>Група платників, категорія/класифікація</w:t>
            </w:r>
            <w:r w:rsidRPr="00937CB6">
              <w:rPr>
                <w:rFonts w:ascii="Times New Roman" w:eastAsia="Times New Roman" w:hAnsi="Times New Roman" w:cs="Times New Roman"/>
                <w:sz w:val="24"/>
                <w:szCs w:val="24"/>
                <w:lang w:val="uk-UA"/>
              </w:rPr>
              <w:br/>
              <w:t>будівель та споруд</w:t>
            </w:r>
          </w:p>
        </w:tc>
        <w:tc>
          <w:tcPr>
            <w:tcW w:w="918" w:type="pct"/>
          </w:tcPr>
          <w:p w:rsidR="00937CB6" w:rsidRPr="00937CB6" w:rsidRDefault="00937CB6" w:rsidP="00937CB6">
            <w:pPr>
              <w:spacing w:after="0" w:line="240" w:lineRule="auto"/>
              <w:jc w:val="center"/>
              <w:rPr>
                <w:rFonts w:ascii="Times New Roman" w:eastAsia="Times New Roman" w:hAnsi="Times New Roman" w:cs="Times New Roman"/>
                <w:sz w:val="24"/>
                <w:szCs w:val="24"/>
                <w:lang w:val="uk-UA"/>
              </w:rPr>
            </w:pPr>
            <w:r w:rsidRPr="00937CB6">
              <w:rPr>
                <w:rFonts w:ascii="Times New Roman" w:eastAsia="Times New Roman" w:hAnsi="Times New Roman" w:cs="Times New Roman"/>
                <w:sz w:val="24"/>
                <w:szCs w:val="24"/>
                <w:lang w:val="uk-UA"/>
              </w:rPr>
              <w:t xml:space="preserve">Розмір пільги </w:t>
            </w:r>
            <w:r w:rsidRPr="00937CB6">
              <w:rPr>
                <w:rFonts w:ascii="Times New Roman" w:eastAsia="Times New Roman" w:hAnsi="Times New Roman" w:cs="Times New Roman"/>
                <w:sz w:val="24"/>
                <w:szCs w:val="24"/>
                <w:lang w:val="uk-UA"/>
              </w:rPr>
              <w:br/>
              <w:t>(відсотків суми податкового зобов’язання за рік)</w:t>
            </w:r>
          </w:p>
        </w:tc>
      </w:tr>
      <w:tr w:rsidR="00494ACA" w:rsidRPr="00937CB6" w:rsidTr="00CC2EC7">
        <w:tc>
          <w:tcPr>
            <w:tcW w:w="4082" w:type="pct"/>
          </w:tcPr>
          <w:p w:rsidR="00494ACA" w:rsidRPr="00494ACA" w:rsidRDefault="00494ACA" w:rsidP="00494AC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tc>
        <w:tc>
          <w:tcPr>
            <w:tcW w:w="918" w:type="pct"/>
          </w:tcPr>
          <w:p w:rsidR="00494ACA" w:rsidRDefault="00494ACA" w:rsidP="00937CB6">
            <w:pPr>
              <w:spacing w:after="0" w:line="240" w:lineRule="auto"/>
              <w:jc w:val="center"/>
              <w:rPr>
                <w:rFonts w:ascii="Times New Roman" w:eastAsia="Times New Roman" w:hAnsi="Times New Roman" w:cs="Times New Roman"/>
                <w:sz w:val="24"/>
                <w:szCs w:val="24"/>
                <w:lang w:val="uk-UA"/>
              </w:rPr>
            </w:pPr>
          </w:p>
          <w:p w:rsidR="00494ACA" w:rsidRPr="00937CB6" w:rsidRDefault="00494ACA" w:rsidP="00937CB6">
            <w:pPr>
              <w:spacing w:after="0" w:line="240" w:lineRule="auto"/>
              <w:jc w:val="center"/>
              <w:rPr>
                <w:rFonts w:ascii="Times New Roman" w:eastAsia="Times New Roman" w:hAnsi="Times New Roman" w:cs="Times New Roman"/>
                <w:sz w:val="24"/>
                <w:szCs w:val="24"/>
                <w:lang w:val="uk-UA"/>
              </w:rPr>
            </w:pPr>
          </w:p>
        </w:tc>
      </w:tr>
    </w:tbl>
    <w:p w:rsidR="00937CB6" w:rsidRPr="00937CB6" w:rsidRDefault="00937CB6" w:rsidP="00937CB6">
      <w:pPr>
        <w:spacing w:before="120" w:after="0" w:line="240" w:lineRule="auto"/>
        <w:jc w:val="both"/>
        <w:rPr>
          <w:rFonts w:ascii="Times New Roman" w:eastAsia="Times New Roman" w:hAnsi="Times New Roman" w:cs="Times New Roman"/>
          <w:sz w:val="24"/>
          <w:szCs w:val="24"/>
          <w:lang w:val="uk-UA"/>
        </w:rPr>
      </w:pPr>
    </w:p>
    <w:p w:rsidR="00937CB6" w:rsidRPr="00F11881" w:rsidRDefault="00937CB6" w:rsidP="00937CB6">
      <w:pPr>
        <w:spacing w:before="120" w:after="0" w:line="240" w:lineRule="auto"/>
        <w:ind w:firstLine="567"/>
        <w:jc w:val="both"/>
        <w:rPr>
          <w:rFonts w:ascii="Times New Roman" w:eastAsia="Times New Roman" w:hAnsi="Times New Roman" w:cs="Times New Roman"/>
          <w:sz w:val="24"/>
          <w:szCs w:val="24"/>
          <w:lang w:val="uk-UA"/>
        </w:rPr>
      </w:pPr>
      <w:r w:rsidRPr="00F11881">
        <w:rPr>
          <w:rFonts w:ascii="Times New Roman" w:eastAsia="Times New Roman" w:hAnsi="Times New Roman" w:cs="Times New Roman"/>
          <w:sz w:val="24"/>
          <w:szCs w:val="24"/>
          <w:vertAlign w:val="superscript"/>
          <w:lang w:val="uk-UA"/>
        </w:rPr>
        <w:t xml:space="preserve">1 </w:t>
      </w:r>
      <w:r w:rsidRPr="00F11881">
        <w:rPr>
          <w:rFonts w:ascii="Times New Roman" w:eastAsia="Times New Roman" w:hAnsi="Times New Roman" w:cs="Times New Roman"/>
          <w:sz w:val="24"/>
          <w:szCs w:val="24"/>
          <w:lang w:val="uk-UA"/>
        </w:rPr>
        <w:t>Пільги визначаються з урахуванням норм підпункту 12.3.7 пункту 12.3 статті</w:t>
      </w:r>
      <w:r w:rsidRPr="00F11881">
        <w:rPr>
          <w:rFonts w:ascii="Times New Roman" w:eastAsia="Times New Roman" w:hAnsi="Times New Roman" w:cs="Times New Roman"/>
          <w:sz w:val="24"/>
          <w:szCs w:val="24"/>
        </w:rPr>
        <w:t xml:space="preserve"> </w:t>
      </w:r>
      <w:r w:rsidRPr="00F11881">
        <w:rPr>
          <w:rFonts w:ascii="Times New Roman" w:eastAsia="Times New Roman" w:hAnsi="Times New Roman" w:cs="Times New Roman"/>
          <w:sz w:val="24"/>
          <w:szCs w:val="24"/>
          <w:lang w:val="uk-UA"/>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937CB6" w:rsidRDefault="00937CB6" w:rsidP="00937CB6">
      <w:pPr>
        <w:spacing w:before="120" w:after="0" w:line="240" w:lineRule="auto"/>
        <w:ind w:firstLine="567"/>
        <w:jc w:val="both"/>
        <w:rPr>
          <w:rFonts w:ascii="Times New Roman" w:eastAsia="Times New Roman" w:hAnsi="Times New Roman" w:cs="Times New Roman"/>
          <w:noProof/>
          <w:sz w:val="24"/>
          <w:szCs w:val="24"/>
          <w:lang w:val="uk-UA"/>
        </w:rPr>
      </w:pPr>
    </w:p>
    <w:p w:rsidR="00F11881" w:rsidRPr="00F11881" w:rsidRDefault="00F11881" w:rsidP="00937CB6">
      <w:pPr>
        <w:spacing w:before="120" w:after="0" w:line="240" w:lineRule="auto"/>
        <w:ind w:firstLine="567"/>
        <w:jc w:val="both"/>
        <w:rPr>
          <w:rFonts w:ascii="Times New Roman" w:eastAsia="Times New Roman" w:hAnsi="Times New Roman" w:cs="Times New Roman"/>
          <w:noProof/>
          <w:sz w:val="24"/>
          <w:szCs w:val="24"/>
          <w:lang w:val="uk-UA"/>
        </w:rPr>
      </w:pPr>
    </w:p>
    <w:p w:rsidR="00937CB6" w:rsidRPr="00F11881" w:rsidRDefault="00937CB6" w:rsidP="00937CB6">
      <w:pPr>
        <w:spacing w:after="0" w:line="240" w:lineRule="auto"/>
        <w:ind w:firstLine="1276"/>
        <w:jc w:val="both"/>
        <w:rPr>
          <w:rFonts w:ascii="Times New Roman" w:eastAsia="Times New Roman" w:hAnsi="Times New Roman" w:cs="Times New Roman"/>
          <w:noProof/>
          <w:sz w:val="24"/>
          <w:szCs w:val="24"/>
        </w:rPr>
      </w:pPr>
    </w:p>
    <w:p w:rsidR="004F1EAE" w:rsidRPr="00F11881" w:rsidRDefault="00F11881" w:rsidP="00F1188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Секретар ради                                                                                           О.Г.Мандичев</w:t>
      </w:r>
    </w:p>
    <w:p w:rsidR="004F1EAE" w:rsidRDefault="004F1EAE" w:rsidP="004F1EAE">
      <w:pPr>
        <w:spacing w:after="0" w:line="240" w:lineRule="auto"/>
        <w:ind w:firstLine="6237"/>
        <w:rPr>
          <w:rFonts w:ascii="Times New Roman" w:hAnsi="Times New Roman" w:cs="Times New Roman"/>
          <w:sz w:val="24"/>
          <w:szCs w:val="24"/>
          <w:lang w:val="uk-UA"/>
        </w:rPr>
      </w:pPr>
    </w:p>
    <w:p w:rsidR="004F1EAE" w:rsidRDefault="004F1EAE" w:rsidP="004F1EAE">
      <w:pPr>
        <w:spacing w:after="0" w:line="240" w:lineRule="auto"/>
        <w:ind w:firstLine="6237"/>
        <w:rPr>
          <w:rFonts w:ascii="Times New Roman" w:hAnsi="Times New Roman" w:cs="Times New Roman"/>
          <w:sz w:val="24"/>
          <w:szCs w:val="24"/>
          <w:lang w:val="uk-UA"/>
        </w:rPr>
      </w:pPr>
    </w:p>
    <w:p w:rsidR="00944D19" w:rsidRDefault="00944D19" w:rsidP="004F1EAE">
      <w:pPr>
        <w:spacing w:after="0" w:line="240" w:lineRule="auto"/>
        <w:ind w:firstLine="6237"/>
        <w:rPr>
          <w:rFonts w:ascii="Times New Roman" w:hAnsi="Times New Roman" w:cs="Times New Roman"/>
          <w:sz w:val="24"/>
          <w:szCs w:val="24"/>
          <w:lang w:val="uk-UA"/>
        </w:rPr>
      </w:pPr>
    </w:p>
    <w:p w:rsidR="00944D19" w:rsidRDefault="00944D19" w:rsidP="004F1EAE">
      <w:pPr>
        <w:spacing w:after="0" w:line="240" w:lineRule="auto"/>
        <w:ind w:firstLine="6237"/>
        <w:rPr>
          <w:rFonts w:ascii="Times New Roman" w:hAnsi="Times New Roman" w:cs="Times New Roman"/>
          <w:sz w:val="24"/>
          <w:szCs w:val="24"/>
          <w:lang w:val="uk-UA"/>
        </w:rPr>
      </w:pPr>
    </w:p>
    <w:p w:rsidR="00944D19" w:rsidRDefault="00944D19" w:rsidP="004F1EAE">
      <w:pPr>
        <w:spacing w:after="0" w:line="240" w:lineRule="auto"/>
        <w:ind w:firstLine="6237"/>
        <w:rPr>
          <w:rFonts w:ascii="Times New Roman" w:hAnsi="Times New Roman" w:cs="Times New Roman"/>
          <w:sz w:val="24"/>
          <w:szCs w:val="24"/>
          <w:lang w:val="uk-UA"/>
        </w:rPr>
      </w:pPr>
    </w:p>
    <w:p w:rsidR="004F1EAE" w:rsidRDefault="004F1EAE" w:rsidP="004F1EAE">
      <w:pPr>
        <w:spacing w:after="0" w:line="240" w:lineRule="auto"/>
        <w:ind w:firstLine="6237"/>
        <w:rPr>
          <w:rFonts w:ascii="Times New Roman" w:hAnsi="Times New Roman" w:cs="Times New Roman"/>
          <w:sz w:val="24"/>
          <w:szCs w:val="24"/>
          <w:lang w:val="uk-UA"/>
        </w:rPr>
      </w:pPr>
    </w:p>
    <w:p w:rsidR="007D7CA1" w:rsidRDefault="007D7CA1" w:rsidP="004F1EAE">
      <w:pPr>
        <w:spacing w:after="0" w:line="240" w:lineRule="auto"/>
        <w:ind w:firstLine="6237"/>
        <w:rPr>
          <w:rFonts w:ascii="Times New Roman" w:hAnsi="Times New Roman" w:cs="Times New Roman"/>
          <w:sz w:val="24"/>
          <w:szCs w:val="24"/>
          <w:lang w:val="uk-UA"/>
        </w:rPr>
      </w:pPr>
    </w:p>
    <w:p w:rsidR="007D7CA1" w:rsidRDefault="007D7CA1" w:rsidP="004F1EAE">
      <w:pPr>
        <w:spacing w:after="0" w:line="240" w:lineRule="auto"/>
        <w:ind w:firstLine="6237"/>
        <w:rPr>
          <w:rFonts w:ascii="Times New Roman" w:hAnsi="Times New Roman" w:cs="Times New Roman"/>
          <w:sz w:val="24"/>
          <w:szCs w:val="24"/>
          <w:lang w:val="uk-UA"/>
        </w:rPr>
      </w:pPr>
    </w:p>
    <w:p w:rsidR="007D7CA1" w:rsidRDefault="007D7CA1" w:rsidP="004F1EAE">
      <w:pPr>
        <w:spacing w:after="0" w:line="240" w:lineRule="auto"/>
        <w:ind w:firstLine="6237"/>
        <w:rPr>
          <w:rFonts w:ascii="Times New Roman" w:hAnsi="Times New Roman" w:cs="Times New Roman"/>
          <w:sz w:val="24"/>
          <w:szCs w:val="24"/>
          <w:lang w:val="uk-UA"/>
        </w:rPr>
      </w:pPr>
    </w:p>
    <w:p w:rsidR="007D7CA1" w:rsidRDefault="007D7CA1" w:rsidP="004F1EAE">
      <w:pPr>
        <w:spacing w:after="0" w:line="240" w:lineRule="auto"/>
        <w:ind w:firstLine="6237"/>
        <w:rPr>
          <w:rFonts w:ascii="Times New Roman" w:hAnsi="Times New Roman" w:cs="Times New Roman"/>
          <w:sz w:val="24"/>
          <w:szCs w:val="24"/>
          <w:lang w:val="uk-UA"/>
        </w:rPr>
      </w:pPr>
    </w:p>
    <w:p w:rsidR="003A5739" w:rsidRDefault="003A5739" w:rsidP="004C1188">
      <w:pPr>
        <w:spacing w:after="0" w:line="240" w:lineRule="auto"/>
        <w:ind w:firstLine="6237"/>
        <w:rPr>
          <w:rFonts w:ascii="Times New Roman" w:hAnsi="Times New Roman" w:cs="Times New Roman"/>
          <w:sz w:val="24"/>
          <w:szCs w:val="24"/>
          <w:lang w:val="uk-UA"/>
        </w:rPr>
      </w:pPr>
    </w:p>
    <w:p w:rsidR="004C1188" w:rsidRPr="00554F73" w:rsidRDefault="00510E4B" w:rsidP="00510E4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A3BB4">
        <w:rPr>
          <w:rFonts w:ascii="Times New Roman" w:hAnsi="Times New Roman" w:cs="Times New Roman"/>
          <w:sz w:val="24"/>
          <w:szCs w:val="24"/>
          <w:lang w:val="uk-UA"/>
        </w:rPr>
        <w:t>Додаток 3</w:t>
      </w:r>
      <w:r w:rsidR="004C1188" w:rsidRPr="00554F73">
        <w:rPr>
          <w:rFonts w:ascii="Times New Roman" w:hAnsi="Times New Roman" w:cs="Times New Roman"/>
          <w:sz w:val="24"/>
          <w:szCs w:val="24"/>
          <w:lang w:val="uk-UA"/>
        </w:rPr>
        <w:t xml:space="preserve"> </w:t>
      </w:r>
    </w:p>
    <w:p w:rsidR="004C1188" w:rsidRPr="00554F73" w:rsidRDefault="004C1188" w:rsidP="004C1188">
      <w:pPr>
        <w:spacing w:after="0" w:line="240" w:lineRule="auto"/>
        <w:ind w:firstLine="6237"/>
        <w:rPr>
          <w:rFonts w:ascii="Times New Roman" w:hAnsi="Times New Roman" w:cs="Times New Roman"/>
          <w:sz w:val="24"/>
          <w:szCs w:val="24"/>
          <w:lang w:val="uk-UA"/>
        </w:rPr>
      </w:pPr>
      <w:r w:rsidRPr="00554F73">
        <w:rPr>
          <w:rFonts w:ascii="Times New Roman" w:hAnsi="Times New Roman" w:cs="Times New Roman"/>
          <w:sz w:val="24"/>
          <w:szCs w:val="24"/>
          <w:lang w:val="uk-UA"/>
        </w:rPr>
        <w:t xml:space="preserve"> </w:t>
      </w:r>
    </w:p>
    <w:p w:rsidR="004C1188" w:rsidRPr="00451EE4" w:rsidRDefault="008A3BB4" w:rsidP="008A3BB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 р</w:t>
      </w:r>
      <w:r w:rsidR="004C1188" w:rsidRPr="00451EE4">
        <w:rPr>
          <w:rFonts w:ascii="Times New Roman" w:hAnsi="Times New Roman" w:cs="Times New Roman"/>
          <w:sz w:val="24"/>
          <w:szCs w:val="24"/>
          <w:lang w:val="uk-UA"/>
        </w:rPr>
        <w:t xml:space="preserve">ішення  тринадцять восьмої </w:t>
      </w:r>
    </w:p>
    <w:p w:rsidR="004C1188" w:rsidRPr="00554F73" w:rsidRDefault="008A3BB4" w:rsidP="008A3BB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C1188" w:rsidRPr="00451EE4">
        <w:rPr>
          <w:rFonts w:ascii="Times New Roman" w:hAnsi="Times New Roman" w:cs="Times New Roman"/>
          <w:sz w:val="24"/>
          <w:szCs w:val="24"/>
          <w:lang w:val="uk-UA"/>
        </w:rPr>
        <w:t>(позачергової) сесії</w:t>
      </w:r>
    </w:p>
    <w:p w:rsidR="004C1188" w:rsidRPr="00554F73" w:rsidRDefault="008A3BB4" w:rsidP="008A3BB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C1188" w:rsidRPr="00554F73">
        <w:rPr>
          <w:rFonts w:ascii="Times New Roman" w:hAnsi="Times New Roman" w:cs="Times New Roman"/>
          <w:sz w:val="24"/>
          <w:szCs w:val="24"/>
          <w:lang w:val="uk-UA"/>
        </w:rPr>
        <w:t>Василівської міської ради</w:t>
      </w:r>
    </w:p>
    <w:p w:rsidR="004C1188" w:rsidRPr="00554F73" w:rsidRDefault="008A3BB4" w:rsidP="008A3BB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C1188" w:rsidRPr="00554F73">
        <w:rPr>
          <w:rFonts w:ascii="Times New Roman" w:hAnsi="Times New Roman" w:cs="Times New Roman"/>
          <w:sz w:val="24"/>
          <w:szCs w:val="24"/>
          <w:lang w:val="uk-UA"/>
        </w:rPr>
        <w:t xml:space="preserve">сьомого скликання                                                                                                                                                                                                                              </w:t>
      </w:r>
    </w:p>
    <w:p w:rsidR="004C1188" w:rsidRPr="00554F73" w:rsidRDefault="008A3BB4" w:rsidP="008A3BB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14DC5">
        <w:rPr>
          <w:rFonts w:ascii="Times New Roman" w:hAnsi="Times New Roman" w:cs="Times New Roman"/>
          <w:sz w:val="24"/>
          <w:szCs w:val="24"/>
          <w:lang w:val="uk-UA"/>
        </w:rPr>
        <w:t xml:space="preserve">20 грудня </w:t>
      </w:r>
      <w:r w:rsidR="00510E4B">
        <w:rPr>
          <w:rFonts w:ascii="Times New Roman" w:hAnsi="Times New Roman" w:cs="Times New Roman"/>
          <w:sz w:val="24"/>
          <w:szCs w:val="24"/>
          <w:lang w:val="uk-UA"/>
        </w:rPr>
        <w:t>2018 р. №  53</w:t>
      </w:r>
    </w:p>
    <w:p w:rsidR="004C1188" w:rsidRDefault="004C1188" w:rsidP="004C1188">
      <w:pPr>
        <w:spacing w:after="0" w:line="240" w:lineRule="auto"/>
        <w:ind w:firstLine="567"/>
        <w:rPr>
          <w:rFonts w:ascii="Times New Roman" w:hAnsi="Times New Roman" w:cs="Times New Roman"/>
          <w:sz w:val="24"/>
          <w:szCs w:val="24"/>
          <w:lang w:val="uk-UA"/>
        </w:rPr>
      </w:pPr>
    </w:p>
    <w:p w:rsidR="004F1EAE" w:rsidRDefault="004F1EAE" w:rsidP="003A5739">
      <w:pPr>
        <w:pStyle w:val="rvps2"/>
        <w:shd w:val="clear" w:color="auto" w:fill="FFFFFF"/>
        <w:spacing w:before="0" w:beforeAutospacing="0" w:after="0" w:afterAutospacing="0"/>
        <w:ind w:firstLine="448"/>
        <w:jc w:val="center"/>
        <w:rPr>
          <w:rStyle w:val="rvts9"/>
          <w:b/>
          <w:bCs/>
          <w:color w:val="000000"/>
          <w:lang w:val="uk-UA"/>
        </w:rPr>
      </w:pPr>
      <w:r>
        <w:rPr>
          <w:rStyle w:val="rvts9"/>
          <w:b/>
          <w:bCs/>
          <w:color w:val="000000"/>
          <w:lang w:val="uk-UA"/>
        </w:rPr>
        <w:t>Положення про податок на майно</w:t>
      </w:r>
    </w:p>
    <w:p w:rsidR="004F1EAE" w:rsidRDefault="004F1EAE" w:rsidP="003A5739">
      <w:pPr>
        <w:pStyle w:val="rvps2"/>
        <w:shd w:val="clear" w:color="auto" w:fill="FFFFFF"/>
        <w:spacing w:before="0" w:beforeAutospacing="0" w:after="0" w:afterAutospacing="0"/>
        <w:ind w:firstLine="448"/>
        <w:jc w:val="center"/>
        <w:rPr>
          <w:rStyle w:val="rvts9"/>
          <w:b/>
          <w:bCs/>
          <w:color w:val="000000"/>
          <w:lang w:val="uk-UA"/>
        </w:rPr>
      </w:pPr>
      <w:r>
        <w:rPr>
          <w:rStyle w:val="rvts9"/>
          <w:b/>
          <w:bCs/>
          <w:color w:val="000000"/>
          <w:lang w:val="uk-UA"/>
        </w:rPr>
        <w:t>(в частині податку на нерухоме майно, відмінне від земельної ділянки)</w:t>
      </w:r>
    </w:p>
    <w:p w:rsidR="004F1EAE" w:rsidRDefault="004F1EAE" w:rsidP="004F1EAE">
      <w:pPr>
        <w:pStyle w:val="rvps2"/>
        <w:numPr>
          <w:ilvl w:val="0"/>
          <w:numId w:val="8"/>
        </w:numPr>
        <w:shd w:val="clear" w:color="auto" w:fill="FFFFFF"/>
        <w:spacing w:before="0" w:beforeAutospacing="0" w:after="150" w:afterAutospacing="0"/>
        <w:jc w:val="center"/>
        <w:rPr>
          <w:rStyle w:val="rvts9"/>
          <w:b/>
          <w:bCs/>
          <w:color w:val="000000"/>
          <w:lang w:val="uk-UA"/>
        </w:rPr>
      </w:pPr>
      <w:r>
        <w:rPr>
          <w:rStyle w:val="rvts9"/>
          <w:b/>
          <w:bCs/>
          <w:color w:val="000000"/>
          <w:lang w:val="uk-UA"/>
        </w:rPr>
        <w:t>Загальні положення</w:t>
      </w:r>
    </w:p>
    <w:p w:rsidR="004F1EAE" w:rsidRDefault="004F1EAE" w:rsidP="004F1EAE">
      <w:pPr>
        <w:pStyle w:val="rvps2"/>
        <w:shd w:val="clear" w:color="auto" w:fill="FFFFFF"/>
        <w:spacing w:before="0" w:beforeAutospacing="0" w:after="0" w:afterAutospacing="0"/>
        <w:ind w:firstLine="567"/>
        <w:jc w:val="both"/>
        <w:rPr>
          <w:rStyle w:val="rvts9"/>
          <w:bCs/>
          <w:color w:val="000000"/>
          <w:lang w:val="uk-UA"/>
        </w:rPr>
      </w:pPr>
      <w:r>
        <w:rPr>
          <w:rStyle w:val="rvts9"/>
          <w:bCs/>
          <w:color w:val="000000"/>
          <w:lang w:val="uk-UA"/>
        </w:rPr>
        <w:t>1.1  Податок на майно (в частині податку на нерухоме майно, відмінне від земельної ділянки), встановлюється на підставі</w:t>
      </w:r>
      <w:r w:rsidR="008A3BB4">
        <w:rPr>
          <w:rStyle w:val="rvts9"/>
          <w:bCs/>
          <w:color w:val="000000"/>
          <w:lang w:val="uk-UA"/>
        </w:rPr>
        <w:t xml:space="preserve"> Закону України «П</w:t>
      </w:r>
      <w:r>
        <w:rPr>
          <w:rStyle w:val="rvts9"/>
          <w:bCs/>
          <w:color w:val="000000"/>
          <w:lang w:val="uk-UA"/>
        </w:rPr>
        <w:t>ро місцеве самоврядування в Україні» та у відповідності до норм Податкового кодексу України.</w:t>
      </w:r>
    </w:p>
    <w:p w:rsidR="004F1EAE" w:rsidRDefault="004F1EAE" w:rsidP="004F1EAE">
      <w:pPr>
        <w:pStyle w:val="rvps2"/>
        <w:shd w:val="clear" w:color="auto" w:fill="FFFFFF"/>
        <w:spacing w:before="0" w:beforeAutospacing="0" w:after="0" w:afterAutospacing="0"/>
        <w:ind w:firstLine="567"/>
        <w:jc w:val="both"/>
        <w:rPr>
          <w:rStyle w:val="rvts9"/>
          <w:bCs/>
          <w:color w:val="000000"/>
          <w:lang w:val="uk-UA"/>
        </w:rPr>
      </w:pPr>
      <w:r>
        <w:rPr>
          <w:rStyle w:val="rvts9"/>
          <w:bCs/>
          <w:color w:val="000000"/>
          <w:lang w:val="uk-UA"/>
        </w:rPr>
        <w:t xml:space="preserve">1.2  </w:t>
      </w:r>
      <w:r w:rsidRPr="00731D70">
        <w:rPr>
          <w:rStyle w:val="rvts9"/>
          <w:bCs/>
          <w:color w:val="000000"/>
          <w:lang w:val="uk-UA"/>
        </w:rPr>
        <w:t>У цьому Положенні поняття вживаються у значенні, наведеному в пункті 14.1 статті 14 Податкового кодексу України.</w:t>
      </w:r>
    </w:p>
    <w:p w:rsidR="004F1EAE" w:rsidRPr="00731D70" w:rsidRDefault="004F1EAE" w:rsidP="004F1EAE">
      <w:pPr>
        <w:pStyle w:val="rvps2"/>
        <w:shd w:val="clear" w:color="auto" w:fill="FFFFFF"/>
        <w:spacing w:before="0" w:beforeAutospacing="0" w:after="0" w:afterAutospacing="0"/>
        <w:ind w:firstLine="567"/>
        <w:jc w:val="both"/>
        <w:rPr>
          <w:rStyle w:val="rvts9"/>
          <w:bCs/>
          <w:color w:val="000000"/>
          <w:lang w:val="uk-UA"/>
        </w:rPr>
      </w:pPr>
    </w:p>
    <w:p w:rsidR="004F1EAE" w:rsidRDefault="004F1EAE" w:rsidP="004F1EAE">
      <w:pPr>
        <w:pStyle w:val="rvps2"/>
        <w:numPr>
          <w:ilvl w:val="0"/>
          <w:numId w:val="8"/>
        </w:numPr>
        <w:shd w:val="clear" w:color="auto" w:fill="FFFFFF"/>
        <w:spacing w:before="0" w:beforeAutospacing="0" w:after="150" w:afterAutospacing="0"/>
        <w:jc w:val="center"/>
        <w:rPr>
          <w:rStyle w:val="rvts9"/>
          <w:b/>
          <w:bCs/>
          <w:color w:val="000000"/>
          <w:lang w:val="uk-UA"/>
        </w:rPr>
      </w:pPr>
      <w:r>
        <w:rPr>
          <w:rStyle w:val="rvts9"/>
          <w:b/>
          <w:bCs/>
          <w:color w:val="000000"/>
          <w:lang w:val="uk-UA"/>
        </w:rPr>
        <w:t>Механізм справляння та порядок сплати</w:t>
      </w:r>
    </w:p>
    <w:p w:rsidR="004F1EAE" w:rsidRPr="00E42F00" w:rsidRDefault="004F1EAE" w:rsidP="004F1EAE">
      <w:pPr>
        <w:pStyle w:val="rvps2"/>
        <w:shd w:val="clear" w:color="auto" w:fill="FFFFFF"/>
        <w:spacing w:before="0" w:beforeAutospacing="0" w:after="0" w:afterAutospacing="0"/>
        <w:ind w:firstLine="567"/>
        <w:jc w:val="both"/>
        <w:rPr>
          <w:rStyle w:val="rvts9"/>
          <w:b/>
          <w:bCs/>
          <w:color w:val="000000"/>
          <w:lang w:val="uk-UA"/>
        </w:rPr>
      </w:pPr>
      <w:r w:rsidRPr="00061A50">
        <w:rPr>
          <w:rStyle w:val="rvts9"/>
          <w:b/>
          <w:bCs/>
          <w:color w:val="000000"/>
          <w:lang w:val="uk-UA"/>
        </w:rPr>
        <w:t>2.1</w:t>
      </w:r>
      <w:r>
        <w:rPr>
          <w:rStyle w:val="rvts9"/>
          <w:bCs/>
          <w:color w:val="000000"/>
          <w:lang w:val="uk-UA"/>
        </w:rPr>
        <w:t xml:space="preserve">  </w:t>
      </w:r>
      <w:r w:rsidRPr="00E42F00">
        <w:rPr>
          <w:rStyle w:val="rvts9"/>
          <w:b/>
          <w:bCs/>
          <w:color w:val="000000"/>
          <w:lang w:val="uk-UA"/>
        </w:rPr>
        <w:t>Платники податку</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r w:rsidRPr="00B776B2">
        <w:rPr>
          <w:color w:val="000000"/>
          <w:lang w:val="uk-UA"/>
        </w:rPr>
        <w:t>2.1.1. Платниками податку є фізичні та юридичні особи, в тому числі нерезиденти, які є власниками об’єктів житлової та/або нежитлової нерухомості.</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0" w:name="n11784"/>
      <w:bookmarkEnd w:id="0"/>
      <w:r w:rsidRPr="00B776B2">
        <w:rPr>
          <w:color w:val="000000"/>
          <w:lang w:val="uk-UA"/>
        </w:rPr>
        <w:t>2.1.2.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 w:name="n11785"/>
      <w:bookmarkEnd w:id="1"/>
      <w:r w:rsidRPr="00B776B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2" w:name="n11786"/>
      <w:bookmarkEnd w:id="2"/>
      <w:r w:rsidRPr="00B776B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4F1EAE" w:rsidRDefault="004F1EAE" w:rsidP="004F1EAE">
      <w:pPr>
        <w:pStyle w:val="rvps2"/>
        <w:shd w:val="clear" w:color="auto" w:fill="FFFFFF"/>
        <w:spacing w:before="0" w:beforeAutospacing="0" w:after="150" w:afterAutospacing="0"/>
        <w:ind w:firstLine="567"/>
        <w:jc w:val="both"/>
        <w:rPr>
          <w:color w:val="000000"/>
          <w:lang w:val="uk-UA"/>
        </w:rPr>
      </w:pPr>
      <w:bookmarkStart w:id="3" w:name="n11787"/>
      <w:bookmarkEnd w:id="3"/>
      <w:r w:rsidRPr="00B776B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4F1EAE" w:rsidRDefault="004F1EAE" w:rsidP="004F1EAE">
      <w:pPr>
        <w:pStyle w:val="rvps2"/>
        <w:shd w:val="clear" w:color="auto" w:fill="FFFFFF"/>
        <w:spacing w:before="0" w:beforeAutospacing="0" w:after="150" w:afterAutospacing="0"/>
        <w:ind w:firstLine="567"/>
        <w:jc w:val="both"/>
        <w:rPr>
          <w:b/>
          <w:color w:val="000000"/>
          <w:lang w:val="uk-UA"/>
        </w:rPr>
      </w:pPr>
      <w:bookmarkStart w:id="4" w:name="n11783"/>
      <w:bookmarkStart w:id="5" w:name="n11788"/>
      <w:bookmarkEnd w:id="4"/>
      <w:bookmarkEnd w:id="5"/>
      <w:r w:rsidRPr="00061A50">
        <w:rPr>
          <w:b/>
          <w:color w:val="000000"/>
          <w:lang w:val="uk-UA"/>
        </w:rPr>
        <w:t>2.2</w:t>
      </w:r>
      <w:r>
        <w:rPr>
          <w:b/>
          <w:color w:val="000000"/>
          <w:lang w:val="uk-UA"/>
        </w:rPr>
        <w:t xml:space="preserve"> </w:t>
      </w:r>
      <w:r w:rsidRPr="00061A50">
        <w:rPr>
          <w:b/>
          <w:color w:val="000000"/>
          <w:lang w:val="uk-UA"/>
        </w:rPr>
        <w:t xml:space="preserve"> Об’єкт оподаткування</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6" w:name="n11789"/>
      <w:bookmarkEnd w:id="6"/>
      <w:r w:rsidRPr="00B776B2">
        <w:rPr>
          <w:color w:val="000000"/>
          <w:lang w:val="uk-UA"/>
        </w:rPr>
        <w:t>2.2.1. Об’єктом оподаткування є об’єкт житлової та нежитлової нерухомості, в тому числі його частка.</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7" w:name="n11790"/>
      <w:bookmarkEnd w:id="7"/>
      <w:r>
        <w:rPr>
          <w:color w:val="000000"/>
          <w:lang w:val="uk-UA"/>
        </w:rPr>
        <w:t>2</w:t>
      </w:r>
      <w:r w:rsidRPr="00B776B2">
        <w:rPr>
          <w:color w:val="000000"/>
          <w:lang w:val="uk-UA"/>
        </w:rPr>
        <w:t>.2.2. Не є об’єктом оподаткування:</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8" w:name="n11791"/>
      <w:bookmarkEnd w:id="8"/>
      <w:r w:rsidRPr="00B776B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9" w:name="n11792"/>
      <w:bookmarkEnd w:id="9"/>
      <w:r w:rsidRPr="00B776B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0" w:name="n11793"/>
      <w:bookmarkEnd w:id="10"/>
      <w:r w:rsidRPr="00B776B2">
        <w:rPr>
          <w:color w:val="000000"/>
          <w:lang w:val="uk-UA"/>
        </w:rPr>
        <w:t>в) будівлі дитячих будинків сімейного типу;</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1" w:name="n11794"/>
      <w:bookmarkEnd w:id="11"/>
      <w:r w:rsidRPr="00B776B2">
        <w:rPr>
          <w:color w:val="000000"/>
          <w:lang w:val="uk-UA"/>
        </w:rPr>
        <w:t>г) гуртожитки;</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2" w:name="n11795"/>
      <w:bookmarkEnd w:id="12"/>
      <w:r w:rsidRPr="00B776B2">
        <w:rPr>
          <w:color w:val="000000"/>
          <w:lang w:val="uk-UA"/>
        </w:rPr>
        <w:t xml:space="preserve">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w:t>
      </w:r>
      <w:r w:rsidRPr="00B776B2">
        <w:rPr>
          <w:color w:val="000000"/>
          <w:lang w:val="uk-UA"/>
        </w:rPr>
        <w:lastRenderedPageBreak/>
        <w:t>ради об’єднаної територіальної громади, що створена згідно із законом та перспективним планом формування територій громад;</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3" w:name="n12915"/>
      <w:bookmarkStart w:id="14" w:name="n11796"/>
      <w:bookmarkEnd w:id="13"/>
      <w:bookmarkEnd w:id="14"/>
      <w:r w:rsidRPr="00B776B2">
        <w:rPr>
          <w:color w:val="000000"/>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5" w:name="n11797"/>
      <w:bookmarkEnd w:id="15"/>
      <w:r w:rsidRPr="00B776B2">
        <w:rPr>
          <w:color w:val="000000"/>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6" w:name="n11798"/>
      <w:bookmarkEnd w:id="16"/>
      <w:r w:rsidRPr="00B776B2">
        <w:rPr>
          <w:color w:val="000000"/>
          <w:lang w:val="uk-UA"/>
        </w:rPr>
        <w:t>є) будівлі промисловості, зокрема виробничі корпуси, цехи, складські приміщення промислових підприємств;</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7" w:name="n11799"/>
      <w:bookmarkEnd w:id="17"/>
      <w:r w:rsidRPr="00B776B2">
        <w:rPr>
          <w:color w:val="000000"/>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8" w:name="n11800"/>
      <w:bookmarkEnd w:id="18"/>
      <w:r w:rsidRPr="00B776B2">
        <w:rPr>
          <w:color w:val="000000"/>
          <w:lang w:val="uk-UA"/>
        </w:rPr>
        <w:t>з) об’єкти житлової та нежитлової нерухомості, які перебувають у власності громадських організацій інвалідів та їх підприємств;</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19" w:name="n12368"/>
      <w:bookmarkEnd w:id="19"/>
      <w:r w:rsidRPr="00B776B2">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20" w:name="n12367"/>
      <w:bookmarkStart w:id="21" w:name="n12484"/>
      <w:bookmarkEnd w:id="20"/>
      <w:bookmarkEnd w:id="21"/>
      <w:r w:rsidRPr="00B776B2">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22" w:name="n12483"/>
      <w:bookmarkStart w:id="23" w:name="n14360"/>
      <w:bookmarkEnd w:id="22"/>
      <w:bookmarkEnd w:id="23"/>
      <w:r w:rsidRPr="00B776B2">
        <w:rPr>
          <w:color w:val="00000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24" w:name="n14366"/>
      <w:bookmarkStart w:id="25" w:name="n14361"/>
      <w:bookmarkEnd w:id="24"/>
      <w:bookmarkEnd w:id="25"/>
      <w:r w:rsidRPr="00B776B2">
        <w:rPr>
          <w:color w:val="000000"/>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26" w:name="n14365"/>
      <w:bookmarkStart w:id="27" w:name="n14362"/>
      <w:bookmarkEnd w:id="26"/>
      <w:bookmarkEnd w:id="27"/>
      <w:r w:rsidRPr="00B776B2">
        <w:rPr>
          <w:color w:val="000000"/>
          <w:lang w:val="uk-UA"/>
        </w:rPr>
        <w:t xml:space="preserve">к) об’єкти нежитлової нерухомості баз олімпійської та </w:t>
      </w:r>
      <w:r w:rsidR="003A5739" w:rsidRPr="00B776B2">
        <w:rPr>
          <w:color w:val="000000"/>
          <w:lang w:val="uk-UA"/>
        </w:rPr>
        <w:t>параолімпійської</w:t>
      </w:r>
      <w:r w:rsidRPr="00B776B2">
        <w:rPr>
          <w:color w:val="000000"/>
          <w:lang w:val="uk-UA"/>
        </w:rPr>
        <w:t xml:space="preserve"> підготовки. Перелік таких баз затверджується Кабінетом Міністрів України;</w:t>
      </w:r>
    </w:p>
    <w:p w:rsidR="004F1EAE" w:rsidRDefault="004F1EAE" w:rsidP="004F1EAE">
      <w:pPr>
        <w:pStyle w:val="rvps2"/>
        <w:shd w:val="clear" w:color="auto" w:fill="FFFFFF"/>
        <w:spacing w:before="0" w:beforeAutospacing="0" w:after="150" w:afterAutospacing="0"/>
        <w:ind w:firstLine="567"/>
        <w:jc w:val="both"/>
        <w:rPr>
          <w:color w:val="000000"/>
          <w:lang w:val="uk-UA"/>
        </w:rPr>
      </w:pPr>
      <w:bookmarkStart w:id="28" w:name="n14364"/>
      <w:bookmarkStart w:id="29" w:name="n14363"/>
      <w:bookmarkEnd w:id="28"/>
      <w:bookmarkEnd w:id="29"/>
      <w:r w:rsidRPr="00B776B2">
        <w:rPr>
          <w:color w:val="000000"/>
          <w:lang w:val="uk-UA"/>
        </w:rPr>
        <w:t>л) об’єкти житлової нерухомості, які належать багатодітним або прийомним сім’ям, у яких виховується п’ять та більше дітей.</w:t>
      </w:r>
    </w:p>
    <w:p w:rsidR="004F419F" w:rsidRDefault="004F419F" w:rsidP="004F1EAE">
      <w:pPr>
        <w:pStyle w:val="rvps2"/>
        <w:shd w:val="clear" w:color="auto" w:fill="FFFFFF"/>
        <w:spacing w:before="0" w:beforeAutospacing="0" w:after="150" w:afterAutospacing="0"/>
        <w:ind w:firstLine="567"/>
        <w:jc w:val="both"/>
        <w:rPr>
          <w:color w:val="000000"/>
          <w:lang w:val="uk-UA"/>
        </w:rPr>
      </w:pPr>
    </w:p>
    <w:p w:rsidR="004F419F" w:rsidRDefault="004F419F" w:rsidP="004F1EAE">
      <w:pPr>
        <w:pStyle w:val="rvps2"/>
        <w:shd w:val="clear" w:color="auto" w:fill="FFFFFF"/>
        <w:spacing w:before="0" w:beforeAutospacing="0" w:after="150" w:afterAutospacing="0"/>
        <w:ind w:firstLine="567"/>
        <w:jc w:val="both"/>
        <w:rPr>
          <w:color w:val="000000"/>
          <w:lang w:val="uk-UA"/>
        </w:rPr>
      </w:pPr>
    </w:p>
    <w:p w:rsidR="004F1EAE" w:rsidRPr="00946E90" w:rsidRDefault="004F1EAE" w:rsidP="004F1EAE">
      <w:pPr>
        <w:pStyle w:val="rvps2"/>
        <w:shd w:val="clear" w:color="auto" w:fill="FFFFFF"/>
        <w:spacing w:before="0" w:beforeAutospacing="0" w:after="150" w:afterAutospacing="0"/>
        <w:ind w:firstLine="450"/>
        <w:jc w:val="both"/>
        <w:rPr>
          <w:b/>
          <w:color w:val="000000"/>
          <w:lang w:val="uk-UA"/>
        </w:rPr>
      </w:pPr>
      <w:bookmarkStart w:id="30" w:name="n14359"/>
      <w:bookmarkStart w:id="31" w:name="n11801"/>
      <w:bookmarkEnd w:id="30"/>
      <w:bookmarkEnd w:id="31"/>
      <w:r w:rsidRPr="00946E90">
        <w:rPr>
          <w:b/>
          <w:color w:val="000000"/>
          <w:lang w:val="uk-UA"/>
        </w:rPr>
        <w:lastRenderedPageBreak/>
        <w:t>2.3. База оподаткування</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32" w:name="n11802"/>
      <w:bookmarkEnd w:id="32"/>
      <w:r w:rsidRPr="00B776B2">
        <w:rPr>
          <w:color w:val="000000"/>
          <w:lang w:val="uk-UA"/>
        </w:rPr>
        <w:t>2.3.1. Базою оподаткування є загальна площа об’єкта житлової та нежитлової нерухомості, в тому числі його часток.</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33" w:name="n11803"/>
      <w:bookmarkEnd w:id="33"/>
      <w:r w:rsidRPr="00B776B2">
        <w:rPr>
          <w:color w:val="000000"/>
          <w:lang w:val="uk-UA"/>
        </w:rPr>
        <w:t>2.3.2.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F1EAE" w:rsidRDefault="004F1EAE" w:rsidP="004F1EAE">
      <w:pPr>
        <w:pStyle w:val="rvps2"/>
        <w:shd w:val="clear" w:color="auto" w:fill="FFFFFF"/>
        <w:spacing w:before="0" w:beforeAutospacing="0" w:after="150" w:afterAutospacing="0"/>
        <w:ind w:firstLine="567"/>
        <w:jc w:val="both"/>
        <w:rPr>
          <w:color w:val="000000"/>
          <w:lang w:val="uk-UA"/>
        </w:rPr>
      </w:pPr>
      <w:bookmarkStart w:id="34" w:name="n11804"/>
      <w:bookmarkEnd w:id="34"/>
      <w:r w:rsidRPr="00B776B2">
        <w:rPr>
          <w:color w:val="000000"/>
          <w:lang w:val="uk-UA"/>
        </w:rPr>
        <w:t>2.3.3.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4F1EAE" w:rsidRPr="004E0CDE" w:rsidRDefault="004F1EAE" w:rsidP="004F1EAE">
      <w:pPr>
        <w:pStyle w:val="rvps2"/>
        <w:shd w:val="clear" w:color="auto" w:fill="FFFFFF"/>
        <w:spacing w:before="0" w:beforeAutospacing="0" w:after="150" w:afterAutospacing="0"/>
        <w:ind w:firstLine="567"/>
        <w:jc w:val="both"/>
        <w:rPr>
          <w:b/>
          <w:color w:val="000000"/>
          <w:lang w:val="uk-UA"/>
        </w:rPr>
      </w:pPr>
      <w:bookmarkStart w:id="35" w:name="n11805"/>
      <w:bookmarkEnd w:id="35"/>
      <w:r w:rsidRPr="004E0CDE">
        <w:rPr>
          <w:b/>
          <w:color w:val="000000"/>
          <w:lang w:val="uk-UA"/>
        </w:rPr>
        <w:t>2.4. Пільги із сплати податку</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36" w:name="n11806"/>
      <w:bookmarkEnd w:id="36"/>
      <w:r w:rsidRPr="00B776B2">
        <w:rPr>
          <w:color w:val="000000"/>
          <w:lang w:val="uk-UA"/>
        </w:rPr>
        <w:t>2.4.1.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37" w:name="n11807"/>
      <w:bookmarkEnd w:id="37"/>
      <w:r w:rsidRPr="00B776B2">
        <w:rPr>
          <w:color w:val="000000"/>
          <w:lang w:val="uk-UA"/>
        </w:rPr>
        <w:t>а) для квартири/квартир незалежно від їх кількості - на 60 кв. метрів;</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38" w:name="n11808"/>
      <w:bookmarkEnd w:id="38"/>
      <w:r w:rsidRPr="00B776B2">
        <w:rPr>
          <w:color w:val="000000"/>
          <w:lang w:val="uk-UA"/>
        </w:rPr>
        <w:t>б) для житлового будинку/будинків незалежно від їх кількості - на 120 кв. метрів;</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39" w:name="n11809"/>
      <w:bookmarkEnd w:id="39"/>
      <w:r w:rsidRPr="00B776B2">
        <w:rPr>
          <w:color w:val="000000"/>
          <w:lang w:val="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40" w:name="n11810"/>
      <w:bookmarkEnd w:id="40"/>
      <w:r w:rsidRPr="00B776B2">
        <w:rPr>
          <w:color w:val="000000"/>
          <w:lang w:val="uk-UA"/>
        </w:rPr>
        <w:t>Таке зменшення надається один раз за кожний базовий податковий (звітний) період (рік).</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41" w:name="n11811"/>
      <w:bookmarkStart w:id="42" w:name="n11812"/>
      <w:bookmarkEnd w:id="41"/>
      <w:bookmarkEnd w:id="42"/>
      <w:r w:rsidRPr="00B776B2">
        <w:rPr>
          <w:color w:val="000000"/>
          <w:lang w:val="uk-UA"/>
        </w:rPr>
        <w:t xml:space="preserve">2.4.2. </w:t>
      </w:r>
      <w:r>
        <w:rPr>
          <w:color w:val="000000"/>
          <w:lang w:val="uk-UA"/>
        </w:rPr>
        <w:t>М</w:t>
      </w:r>
      <w:r w:rsidRPr="00B776B2">
        <w:rPr>
          <w:color w:val="000000"/>
          <w:lang w:val="uk-UA"/>
        </w:rPr>
        <w:t>іськ</w:t>
      </w:r>
      <w:r>
        <w:rPr>
          <w:color w:val="000000"/>
          <w:lang w:val="uk-UA"/>
        </w:rPr>
        <w:t>а</w:t>
      </w:r>
      <w:r w:rsidRPr="00B776B2">
        <w:rPr>
          <w:color w:val="000000"/>
          <w:lang w:val="uk-UA"/>
        </w:rPr>
        <w:t xml:space="preserve"> рад</w:t>
      </w:r>
      <w:r>
        <w:rPr>
          <w:color w:val="000000"/>
          <w:lang w:val="uk-UA"/>
        </w:rPr>
        <w:t>а</w:t>
      </w:r>
      <w:r w:rsidRPr="00B776B2">
        <w:rPr>
          <w:color w:val="000000"/>
          <w:lang w:val="uk-UA"/>
        </w:rPr>
        <w:t xml:space="preserve"> встановлю</w:t>
      </w:r>
      <w:r>
        <w:rPr>
          <w:color w:val="000000"/>
          <w:lang w:val="uk-UA"/>
        </w:rPr>
        <w:t>є</w:t>
      </w:r>
      <w:r w:rsidRPr="00B776B2">
        <w:rPr>
          <w:color w:val="000000"/>
          <w:lang w:val="uk-UA"/>
        </w:rPr>
        <w:t xml:space="preserve"> пільги з податку, що сплачується на територі</w:t>
      </w:r>
      <w:r>
        <w:rPr>
          <w:color w:val="000000"/>
          <w:lang w:val="uk-UA"/>
        </w:rPr>
        <w:t xml:space="preserve">ї міста Василівка Запорізької області </w:t>
      </w:r>
      <w:r w:rsidRPr="00B776B2">
        <w:rPr>
          <w:color w:val="000000"/>
          <w:lang w:val="uk-UA"/>
        </w:rPr>
        <w:t>з об’єктів 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4F1EAE" w:rsidRDefault="004F1EAE" w:rsidP="004F1EAE">
      <w:pPr>
        <w:pStyle w:val="rvps2"/>
        <w:shd w:val="clear" w:color="auto" w:fill="FFFFFF"/>
        <w:spacing w:before="0" w:beforeAutospacing="0" w:after="150" w:afterAutospacing="0"/>
        <w:ind w:firstLine="567"/>
        <w:jc w:val="both"/>
        <w:rPr>
          <w:color w:val="000000"/>
          <w:lang w:val="uk-UA"/>
        </w:rPr>
      </w:pPr>
      <w:bookmarkStart w:id="43" w:name="n11813"/>
      <w:bookmarkEnd w:id="43"/>
      <w:r w:rsidRPr="00B776B2">
        <w:rPr>
          <w:color w:val="000000"/>
          <w:lang w:val="uk-UA"/>
        </w:rPr>
        <w:t>Пільги з податку, що сплачується на території</w:t>
      </w:r>
      <w:r>
        <w:rPr>
          <w:color w:val="000000"/>
          <w:lang w:val="uk-UA"/>
        </w:rPr>
        <w:t xml:space="preserve"> міста Василівка Запорізької області</w:t>
      </w:r>
      <w:r w:rsidRPr="00B776B2">
        <w:rPr>
          <w:color w:val="000000"/>
          <w:lang w:val="uk-UA"/>
        </w:rPr>
        <w:t xml:space="preserve"> з об’єктів житлової</w:t>
      </w:r>
      <w:r>
        <w:rPr>
          <w:color w:val="000000"/>
          <w:lang w:val="uk-UA"/>
        </w:rPr>
        <w:t xml:space="preserve"> </w:t>
      </w:r>
      <w:r w:rsidRPr="00B776B2">
        <w:rPr>
          <w:color w:val="000000"/>
          <w:lang w:val="uk-UA"/>
        </w:rPr>
        <w:t xml:space="preserve"> для фізичних осіб визначаються виходячи з їх м</w:t>
      </w:r>
      <w:r>
        <w:rPr>
          <w:color w:val="000000"/>
          <w:lang w:val="uk-UA"/>
        </w:rPr>
        <w:t>айнового стану та рівня доходів, а саме на наступні об’єкти нерухомості, що перебувають у власності фізичних або юридичних осіб:</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r>
        <w:rPr>
          <w:color w:val="000000"/>
          <w:lang w:val="uk-UA"/>
        </w:rPr>
        <w:t xml:space="preserve">- </w:t>
      </w:r>
      <w:r w:rsidRPr="00B776B2">
        <w:rPr>
          <w:color w:val="000000"/>
          <w:lang w:val="uk-UA"/>
        </w:rPr>
        <w:t xml:space="preserve"> для квартири/квартир незалежно від їх</w:t>
      </w:r>
      <w:r>
        <w:rPr>
          <w:color w:val="000000"/>
          <w:lang w:val="uk-UA"/>
        </w:rPr>
        <w:t xml:space="preserve"> кількості -</w:t>
      </w:r>
      <w:r w:rsidRPr="00B776B2">
        <w:rPr>
          <w:color w:val="000000"/>
          <w:lang w:val="uk-UA"/>
        </w:rPr>
        <w:t xml:space="preserve"> 60 кв. метрів;</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r>
        <w:rPr>
          <w:color w:val="000000"/>
          <w:lang w:val="uk-UA"/>
        </w:rPr>
        <w:t xml:space="preserve">- </w:t>
      </w:r>
      <w:r w:rsidRPr="00B776B2">
        <w:rPr>
          <w:color w:val="000000"/>
          <w:lang w:val="uk-UA"/>
        </w:rPr>
        <w:t xml:space="preserve"> для житлового будинку/будинків</w:t>
      </w:r>
      <w:r>
        <w:rPr>
          <w:color w:val="000000"/>
          <w:lang w:val="uk-UA"/>
        </w:rPr>
        <w:t xml:space="preserve"> незалежно від їх кількості - </w:t>
      </w:r>
      <w:r w:rsidRPr="00B776B2">
        <w:rPr>
          <w:color w:val="000000"/>
          <w:lang w:val="uk-UA"/>
        </w:rPr>
        <w:t xml:space="preserve"> 120 кв. метрів;</w:t>
      </w:r>
    </w:p>
    <w:p w:rsidR="004F1EAE" w:rsidRDefault="004F1EAE" w:rsidP="004F1EAE">
      <w:pPr>
        <w:pStyle w:val="rvps2"/>
        <w:shd w:val="clear" w:color="auto" w:fill="FFFFFF"/>
        <w:spacing w:before="0" w:beforeAutospacing="0" w:after="150" w:afterAutospacing="0"/>
        <w:ind w:firstLine="567"/>
        <w:jc w:val="both"/>
        <w:rPr>
          <w:color w:val="000000"/>
          <w:lang w:val="uk-UA"/>
        </w:rPr>
      </w:pPr>
      <w:r>
        <w:rPr>
          <w:color w:val="000000"/>
          <w:lang w:val="uk-UA"/>
        </w:rPr>
        <w:t xml:space="preserve">- </w:t>
      </w:r>
      <w:r w:rsidRPr="00B776B2">
        <w:rPr>
          <w:color w:val="000000"/>
          <w:lang w:val="uk-UA"/>
        </w:rPr>
        <w:t xml:space="preserve">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w:t>
      </w:r>
      <w:r>
        <w:rPr>
          <w:color w:val="000000"/>
          <w:lang w:val="uk-UA"/>
        </w:rPr>
        <w:t>їх часток), - 180 кв. метрів;</w:t>
      </w:r>
    </w:p>
    <w:p w:rsidR="004F1EAE" w:rsidRDefault="004F1EAE" w:rsidP="004F1EAE">
      <w:pPr>
        <w:pStyle w:val="rvps2"/>
        <w:shd w:val="clear" w:color="auto" w:fill="FFFFFF"/>
        <w:spacing w:before="0" w:beforeAutospacing="0" w:after="150" w:afterAutospacing="0"/>
        <w:ind w:firstLine="567"/>
        <w:jc w:val="both"/>
        <w:rPr>
          <w:color w:val="000000"/>
          <w:lang w:val="uk-UA"/>
        </w:rPr>
      </w:pPr>
      <w:r>
        <w:rPr>
          <w:color w:val="000000"/>
          <w:lang w:val="uk-UA"/>
        </w:rPr>
        <w:t xml:space="preserve">- </w:t>
      </w:r>
      <w:r w:rsidRPr="00B776B2">
        <w:rPr>
          <w:color w:val="000000"/>
          <w:lang w:val="uk-UA"/>
        </w:rPr>
        <w:t xml:space="preserve"> </w:t>
      </w:r>
      <w:r>
        <w:rPr>
          <w:color w:val="000000"/>
          <w:lang w:val="uk-UA"/>
        </w:rPr>
        <w:t>для житлової нерухомості, непридатної для проживання, у тому числі з аварійним станом, визнана такою згідно з рішенням міської ради.</w:t>
      </w:r>
    </w:p>
    <w:p w:rsidR="004F1EAE" w:rsidRPr="00B776B2" w:rsidRDefault="004F1EAE" w:rsidP="004F1EAE">
      <w:pPr>
        <w:pStyle w:val="rvps2"/>
        <w:shd w:val="clear" w:color="auto" w:fill="FFFFFF"/>
        <w:spacing w:before="0" w:beforeAutospacing="0" w:after="150" w:afterAutospacing="0"/>
        <w:ind w:firstLine="567"/>
        <w:jc w:val="both"/>
        <w:rPr>
          <w:color w:val="000000"/>
          <w:lang w:val="uk-UA"/>
        </w:rPr>
      </w:pPr>
      <w:bookmarkStart w:id="44" w:name="n11816"/>
      <w:bookmarkStart w:id="45" w:name="n11817"/>
      <w:bookmarkStart w:id="46" w:name="n14901"/>
      <w:bookmarkStart w:id="47" w:name="n14370"/>
      <w:bookmarkEnd w:id="44"/>
      <w:bookmarkEnd w:id="45"/>
      <w:bookmarkEnd w:id="46"/>
      <w:bookmarkEnd w:id="47"/>
      <w:r w:rsidRPr="00B776B2">
        <w:rPr>
          <w:color w:val="000000"/>
          <w:lang w:val="uk-UA"/>
        </w:rPr>
        <w:t xml:space="preserve">Пільги з податку, </w:t>
      </w:r>
      <w:r>
        <w:rPr>
          <w:color w:val="000000"/>
          <w:lang w:val="uk-UA"/>
        </w:rPr>
        <w:t>що сплачується на території міста з об’єктів нерухомості</w:t>
      </w:r>
      <w:r w:rsidRPr="00B776B2">
        <w:rPr>
          <w:color w:val="000000"/>
          <w:lang w:val="uk-UA"/>
        </w:rPr>
        <w:t>, для фізичних осіб не застосовуються до:</w:t>
      </w:r>
    </w:p>
    <w:p w:rsidR="004F1EAE" w:rsidRDefault="004F1EAE" w:rsidP="004F1EAE">
      <w:pPr>
        <w:pStyle w:val="rvps2"/>
        <w:numPr>
          <w:ilvl w:val="0"/>
          <w:numId w:val="9"/>
        </w:numPr>
        <w:shd w:val="clear" w:color="auto" w:fill="FFFFFF"/>
        <w:spacing w:before="0" w:beforeAutospacing="0" w:after="150" w:afterAutospacing="0"/>
        <w:ind w:left="0" w:firstLine="567"/>
        <w:jc w:val="both"/>
        <w:rPr>
          <w:color w:val="000000"/>
          <w:lang w:val="uk-UA"/>
        </w:rPr>
      </w:pPr>
      <w:bookmarkStart w:id="48" w:name="n14371"/>
      <w:bookmarkEnd w:id="48"/>
      <w:r>
        <w:rPr>
          <w:color w:val="000000"/>
          <w:lang w:val="uk-UA"/>
        </w:rPr>
        <w:t xml:space="preserve"> об’єкт/об’єкти</w:t>
      </w:r>
      <w:r w:rsidRPr="00B776B2">
        <w:rPr>
          <w:color w:val="000000"/>
          <w:lang w:val="uk-UA"/>
        </w:rPr>
        <w:t xml:space="preserve"> оподаткування, якщо площа такого/таких об’єкта/об’єктів перевищує п’ятикратний розмір неоподатковуваної площі, </w:t>
      </w:r>
      <w:r>
        <w:rPr>
          <w:color w:val="000000"/>
          <w:lang w:val="uk-UA"/>
        </w:rPr>
        <w:t>затвердженої цим рішенням</w:t>
      </w:r>
      <w:r w:rsidRPr="00B776B2">
        <w:rPr>
          <w:color w:val="000000"/>
          <w:lang w:val="uk-UA"/>
        </w:rPr>
        <w:t>;</w:t>
      </w:r>
    </w:p>
    <w:p w:rsidR="004F1EAE" w:rsidRDefault="004F1EAE" w:rsidP="004F1EAE">
      <w:pPr>
        <w:pStyle w:val="rvps2"/>
        <w:numPr>
          <w:ilvl w:val="0"/>
          <w:numId w:val="9"/>
        </w:numPr>
        <w:shd w:val="clear" w:color="auto" w:fill="FFFFFF"/>
        <w:spacing w:before="0" w:beforeAutospacing="0" w:after="150" w:afterAutospacing="0"/>
        <w:ind w:left="0" w:firstLine="567"/>
        <w:jc w:val="both"/>
        <w:rPr>
          <w:color w:val="000000"/>
          <w:lang w:val="uk-UA"/>
        </w:rPr>
      </w:pPr>
      <w:r w:rsidRPr="00CF4C6C">
        <w:rPr>
          <w:color w:val="000000"/>
          <w:lang w:val="uk-UA"/>
        </w:rPr>
        <w:lastRenderedPageBreak/>
        <w:t xml:space="preserve"> </w:t>
      </w:r>
      <w:bookmarkStart w:id="49" w:name="n14372"/>
      <w:bookmarkEnd w:id="49"/>
      <w:r w:rsidRPr="00CF4C6C">
        <w:rPr>
          <w:color w:val="000000"/>
          <w:lang w:val="uk-UA"/>
        </w:rPr>
        <w:t>об’єкт</w:t>
      </w:r>
      <w:r>
        <w:rPr>
          <w:color w:val="000000"/>
          <w:lang w:val="uk-UA"/>
        </w:rPr>
        <w:t xml:space="preserve">и </w:t>
      </w:r>
      <w:r w:rsidRPr="00CF4C6C">
        <w:rPr>
          <w:color w:val="000000"/>
          <w:lang w:val="uk-UA"/>
        </w:rPr>
        <w:t>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F1EAE" w:rsidRPr="007C250A" w:rsidRDefault="004F1EAE" w:rsidP="004F1EAE">
      <w:pPr>
        <w:pStyle w:val="rvps2"/>
        <w:shd w:val="clear" w:color="auto" w:fill="FFFFFF"/>
        <w:spacing w:before="0" w:beforeAutospacing="0" w:after="150" w:afterAutospacing="0"/>
        <w:ind w:firstLine="450"/>
        <w:jc w:val="both"/>
        <w:rPr>
          <w:b/>
          <w:color w:val="000000"/>
          <w:lang w:val="uk-UA"/>
        </w:rPr>
      </w:pPr>
      <w:bookmarkStart w:id="50" w:name="n14369"/>
      <w:bookmarkStart w:id="51" w:name="n11818"/>
      <w:bookmarkEnd w:id="50"/>
      <w:bookmarkEnd w:id="51"/>
      <w:r w:rsidRPr="007C250A">
        <w:rPr>
          <w:b/>
          <w:color w:val="000000"/>
          <w:lang w:val="uk-UA"/>
        </w:rPr>
        <w:t>2.5. Ставка податку</w:t>
      </w:r>
    </w:p>
    <w:p w:rsidR="004F1EAE" w:rsidRDefault="004F1EAE" w:rsidP="004F1EAE">
      <w:pPr>
        <w:pStyle w:val="rvps2"/>
        <w:shd w:val="clear" w:color="auto" w:fill="FFFFFF"/>
        <w:spacing w:before="0" w:beforeAutospacing="0" w:after="150" w:afterAutospacing="0"/>
        <w:ind w:firstLine="450"/>
        <w:jc w:val="both"/>
        <w:rPr>
          <w:color w:val="000000"/>
          <w:lang w:val="uk-UA"/>
        </w:rPr>
      </w:pPr>
      <w:bookmarkStart w:id="52" w:name="n11819"/>
      <w:bookmarkEnd w:id="52"/>
      <w:r w:rsidRPr="00B776B2">
        <w:rPr>
          <w:color w:val="000000"/>
          <w:lang w:val="uk-UA"/>
        </w:rPr>
        <w:t>2.5.1. Ставк</w:t>
      </w:r>
      <w:r>
        <w:rPr>
          <w:color w:val="000000"/>
          <w:lang w:val="uk-UA"/>
        </w:rPr>
        <w:t>а</w:t>
      </w:r>
      <w:r w:rsidRPr="00B776B2">
        <w:rPr>
          <w:color w:val="000000"/>
          <w:lang w:val="uk-UA"/>
        </w:rPr>
        <w:t xml:space="preserve"> податку для об’єктів житлової нерухомості, що перебувають у власності фізичних та юридичних осіб</w:t>
      </w:r>
      <w:r>
        <w:rPr>
          <w:color w:val="000000"/>
          <w:lang w:val="uk-UA"/>
        </w:rPr>
        <w:t xml:space="preserve"> у розмірі 0,1 % рівня мінімальної заробітної плати, встановленої законом на 1 січня звітного (податкового) року за 1 кв. метр бази оподаткування. </w:t>
      </w:r>
    </w:p>
    <w:p w:rsidR="004F1EAE" w:rsidRDefault="004F1EAE" w:rsidP="004F1EAE">
      <w:pPr>
        <w:pStyle w:val="rvps2"/>
        <w:shd w:val="clear" w:color="auto" w:fill="FFFFFF"/>
        <w:spacing w:after="150"/>
        <w:ind w:firstLine="450"/>
        <w:jc w:val="both"/>
        <w:rPr>
          <w:color w:val="000000"/>
          <w:lang w:val="uk-UA"/>
        </w:rPr>
      </w:pPr>
      <w:r w:rsidRPr="005E4C5E">
        <w:rPr>
          <w:color w:val="000000"/>
          <w:lang w:val="uk-UA"/>
        </w:rPr>
        <w:t xml:space="preserve">2.5.2. Встановити ставки податку для об’єктів нежитлової нерухомості, що перебувають у власності фізичних осіб (господарські присадибні будівлі – допоміжні (нежитлові) приміщення, до яких належить сараї, хліви, гаражі, літні кухні, майстерні, вбиральні, погреби, навіси, котельні, бойлерні, трансформаторні підстанції, тощо) у розмірі 0,1 % рівня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5E4C5E">
          <w:rPr>
            <w:color w:val="000000"/>
            <w:lang w:val="uk-UA"/>
          </w:rPr>
          <w:t>1 кв. метр</w:t>
        </w:r>
      </w:smartTag>
      <w:r w:rsidRPr="005E4C5E">
        <w:rPr>
          <w:color w:val="000000"/>
          <w:lang w:val="uk-UA"/>
        </w:rPr>
        <w:t xml:space="preserve"> бази оподаткування.</w:t>
      </w:r>
    </w:p>
    <w:p w:rsidR="004F1EAE" w:rsidRPr="004F5127" w:rsidRDefault="004F1EAE" w:rsidP="004F1EAE">
      <w:pPr>
        <w:pStyle w:val="rvps2"/>
        <w:shd w:val="clear" w:color="auto" w:fill="FFFFFF"/>
        <w:spacing w:after="150"/>
        <w:ind w:firstLine="450"/>
        <w:jc w:val="both"/>
        <w:rPr>
          <w:color w:val="000000"/>
          <w:lang w:val="uk-UA"/>
        </w:rPr>
      </w:pPr>
      <w:r w:rsidRPr="005E4C5E">
        <w:rPr>
          <w:color w:val="000000"/>
          <w:lang w:val="uk-UA"/>
        </w:rPr>
        <w:t>2.5.</w:t>
      </w:r>
      <w:r>
        <w:rPr>
          <w:color w:val="000000"/>
          <w:lang w:val="uk-UA"/>
        </w:rPr>
        <w:t>3</w:t>
      </w:r>
      <w:r w:rsidRPr="005E4C5E">
        <w:rPr>
          <w:color w:val="000000"/>
          <w:lang w:val="uk-UA"/>
        </w:rPr>
        <w:t xml:space="preserve">. </w:t>
      </w:r>
      <w:r w:rsidRPr="004F5127">
        <w:rPr>
          <w:color w:val="000000"/>
          <w:lang w:val="uk-UA"/>
        </w:rPr>
        <w:t>Встановити ставку податку для об’єктів нежитлової нерухомості (будівлі готельні, офісні, торговельні, гаражі, адміністративні будівлі, які не застосовуються у виробничому процесі промислових підприємств):</w:t>
      </w:r>
    </w:p>
    <w:p w:rsidR="004F1EAE" w:rsidRPr="004F5127" w:rsidRDefault="004F1EAE" w:rsidP="004F1EAE">
      <w:pPr>
        <w:pStyle w:val="rvps2"/>
        <w:shd w:val="clear" w:color="auto" w:fill="FFFFFF"/>
        <w:spacing w:after="150"/>
        <w:ind w:firstLine="450"/>
        <w:jc w:val="both"/>
        <w:rPr>
          <w:color w:val="000000"/>
          <w:lang w:val="uk-UA"/>
        </w:rPr>
      </w:pPr>
      <w:r>
        <w:rPr>
          <w:color w:val="000000"/>
          <w:lang w:val="uk-UA"/>
        </w:rPr>
        <w:t>-</w:t>
      </w:r>
      <w:r w:rsidRPr="004F5127">
        <w:rPr>
          <w:color w:val="000000"/>
          <w:lang w:val="uk-UA"/>
        </w:rPr>
        <w:t xml:space="preserve"> що перебувають у власності юридичних осіб  в розмірі 0,75 % рівня мінімальної заробітної плати, встановленої законом України на 01 січня звітного (податкового)  року за   1 кв. метр бази  оподаткування;</w:t>
      </w:r>
    </w:p>
    <w:p w:rsidR="004F1EAE" w:rsidRPr="004F5127" w:rsidRDefault="004F1EAE" w:rsidP="004F1EAE">
      <w:pPr>
        <w:pStyle w:val="rvps2"/>
        <w:shd w:val="clear" w:color="auto" w:fill="FFFFFF"/>
        <w:ind w:firstLine="450"/>
        <w:jc w:val="both"/>
        <w:rPr>
          <w:color w:val="000000"/>
          <w:lang w:val="uk-UA"/>
        </w:rPr>
      </w:pPr>
      <w:r>
        <w:rPr>
          <w:color w:val="000000"/>
          <w:lang w:val="uk-UA"/>
        </w:rPr>
        <w:t>-</w:t>
      </w:r>
      <w:r w:rsidRPr="004F5127">
        <w:rPr>
          <w:color w:val="000000"/>
          <w:lang w:val="uk-UA"/>
        </w:rPr>
        <w:t xml:space="preserve"> що перебувають у власності фізичних осіб у розмірі  0,2 %  рівня мінімальної заробітної плати, встановленої законом України на 1 січня звітного (податкового) року за </w:t>
      </w:r>
      <w:smartTag w:uri="urn:schemas-microsoft-com:office:smarttags" w:element="metricconverter">
        <w:smartTagPr>
          <w:attr w:name="ProductID" w:val="1 кв. метр"/>
        </w:smartTagPr>
        <w:r w:rsidRPr="004F5127">
          <w:rPr>
            <w:color w:val="000000"/>
            <w:lang w:val="uk-UA"/>
          </w:rPr>
          <w:t>1 кв. метр</w:t>
        </w:r>
      </w:smartTag>
      <w:r w:rsidRPr="004F5127">
        <w:rPr>
          <w:color w:val="000000"/>
          <w:lang w:val="uk-UA"/>
        </w:rPr>
        <w:t xml:space="preserve"> бази оподаткування».</w:t>
      </w:r>
    </w:p>
    <w:p w:rsidR="004F1EAE" w:rsidRPr="00787715" w:rsidRDefault="004F1EAE" w:rsidP="004F1EAE">
      <w:pPr>
        <w:pStyle w:val="rvps2"/>
        <w:shd w:val="clear" w:color="auto" w:fill="FFFFFF"/>
        <w:spacing w:before="0" w:beforeAutospacing="0" w:after="150" w:afterAutospacing="0"/>
        <w:ind w:firstLine="450"/>
        <w:jc w:val="both"/>
        <w:rPr>
          <w:b/>
          <w:color w:val="000000"/>
          <w:lang w:val="uk-UA"/>
        </w:rPr>
      </w:pPr>
      <w:bookmarkStart w:id="53" w:name="n11820"/>
      <w:bookmarkEnd w:id="53"/>
      <w:r w:rsidRPr="00787715">
        <w:rPr>
          <w:b/>
          <w:color w:val="000000"/>
          <w:lang w:val="uk-UA"/>
        </w:rPr>
        <w:t>2.6. Податковий період</w:t>
      </w:r>
    </w:p>
    <w:p w:rsidR="004F1EAE" w:rsidRDefault="004F1EAE" w:rsidP="004F1EAE">
      <w:pPr>
        <w:pStyle w:val="rvps2"/>
        <w:shd w:val="clear" w:color="auto" w:fill="FFFFFF"/>
        <w:spacing w:before="0" w:beforeAutospacing="0" w:after="150" w:afterAutospacing="0"/>
        <w:ind w:firstLine="450"/>
        <w:jc w:val="both"/>
        <w:rPr>
          <w:color w:val="000000"/>
          <w:lang w:val="uk-UA"/>
        </w:rPr>
      </w:pPr>
      <w:bookmarkStart w:id="54" w:name="n11821"/>
      <w:bookmarkEnd w:id="54"/>
      <w:r>
        <w:rPr>
          <w:color w:val="000000"/>
          <w:lang w:val="uk-UA"/>
        </w:rPr>
        <w:t>2</w:t>
      </w:r>
      <w:r w:rsidRPr="00B776B2">
        <w:rPr>
          <w:color w:val="000000"/>
          <w:lang w:val="uk-UA"/>
        </w:rPr>
        <w:t>.6.1. Базовий податковий (звітний) період дорівнює календарному року.</w:t>
      </w:r>
    </w:p>
    <w:p w:rsidR="004F1EAE" w:rsidRPr="005A4CE0" w:rsidRDefault="004F1EAE" w:rsidP="004F1EAE">
      <w:pPr>
        <w:pStyle w:val="rvps2"/>
        <w:shd w:val="clear" w:color="auto" w:fill="FFFFFF"/>
        <w:spacing w:before="0" w:beforeAutospacing="0" w:after="150" w:afterAutospacing="0"/>
        <w:ind w:firstLine="450"/>
        <w:jc w:val="both"/>
        <w:rPr>
          <w:b/>
          <w:color w:val="000000"/>
          <w:lang w:val="uk-UA"/>
        </w:rPr>
      </w:pPr>
      <w:bookmarkStart w:id="55" w:name="n11822"/>
      <w:bookmarkEnd w:id="55"/>
      <w:r w:rsidRPr="005A4CE0">
        <w:rPr>
          <w:b/>
          <w:color w:val="000000"/>
          <w:lang w:val="uk-UA"/>
        </w:rPr>
        <w:t>2.7. Порядок обчислення суми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56" w:name="n11823"/>
      <w:bookmarkEnd w:id="56"/>
      <w:r w:rsidRPr="00B776B2">
        <w:rPr>
          <w:color w:val="000000"/>
          <w:lang w:val="uk-UA"/>
        </w:rPr>
        <w:t>2.7.1.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57" w:name="n11824"/>
      <w:bookmarkEnd w:id="57"/>
      <w:r w:rsidRPr="00B776B2">
        <w:rPr>
          <w:color w:val="000000"/>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7" w:anchor="n11807" w:history="1">
        <w:r w:rsidRPr="001E502E">
          <w:rPr>
            <w:rStyle w:val="aa"/>
            <w:lang w:val="uk-UA"/>
          </w:rPr>
          <w:t>підпунктів "а"</w:t>
        </w:r>
      </w:hyperlink>
      <w:r w:rsidRPr="001E502E">
        <w:rPr>
          <w:lang w:val="uk-UA"/>
        </w:rPr>
        <w:t> або </w:t>
      </w:r>
      <w:hyperlink r:id="rId8" w:anchor="n11808" w:history="1">
        <w:r w:rsidRPr="001E502E">
          <w:rPr>
            <w:rStyle w:val="aa"/>
            <w:lang w:val="uk-UA"/>
          </w:rPr>
          <w:t>"б"</w:t>
        </w:r>
      </w:hyperlink>
      <w:r w:rsidRPr="001E502E">
        <w:rPr>
          <w:lang w:val="uk-UA"/>
        </w:rPr>
        <w:t> </w:t>
      </w:r>
      <w:r w:rsidRPr="00B776B2">
        <w:rPr>
          <w:color w:val="000000"/>
          <w:lang w:val="uk-UA"/>
        </w:rPr>
        <w:t xml:space="preserve">підпункту 2.4.1 пункту 2.4 </w:t>
      </w:r>
      <w:r>
        <w:rPr>
          <w:color w:val="000000"/>
          <w:lang w:val="uk-UA"/>
        </w:rPr>
        <w:t>цього розділу</w:t>
      </w:r>
      <w:r w:rsidRPr="00B776B2">
        <w:rPr>
          <w:color w:val="000000"/>
          <w:lang w:val="uk-UA"/>
        </w:rPr>
        <w:t>, та відповідної ставки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58" w:name="n12918"/>
      <w:bookmarkStart w:id="59" w:name="n11825"/>
      <w:bookmarkEnd w:id="58"/>
      <w:bookmarkEnd w:id="59"/>
      <w:r w:rsidRPr="00B776B2">
        <w:rPr>
          <w:color w:val="000000"/>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w:t>
      </w:r>
      <w:r w:rsidRPr="001E502E">
        <w:rPr>
          <w:lang w:val="uk-UA"/>
        </w:rPr>
        <w:t>до </w:t>
      </w:r>
      <w:hyperlink r:id="rId9" w:anchor="n11807" w:history="1">
        <w:r w:rsidRPr="001E502E">
          <w:rPr>
            <w:rStyle w:val="aa"/>
            <w:lang w:val="uk-UA"/>
          </w:rPr>
          <w:t>підпунктів "а"</w:t>
        </w:r>
      </w:hyperlink>
      <w:r w:rsidRPr="001E502E">
        <w:rPr>
          <w:lang w:val="uk-UA"/>
        </w:rPr>
        <w:t> або </w:t>
      </w:r>
      <w:hyperlink r:id="rId10" w:anchor="n11808" w:history="1">
        <w:r w:rsidRPr="001E502E">
          <w:rPr>
            <w:rStyle w:val="aa"/>
            <w:lang w:val="uk-UA"/>
          </w:rPr>
          <w:t>"б"</w:t>
        </w:r>
      </w:hyperlink>
      <w:r w:rsidRPr="00B776B2">
        <w:rPr>
          <w:color w:val="000000"/>
          <w:lang w:val="uk-UA"/>
        </w:rPr>
        <w:t xml:space="preserve"> підпункту 2.4.1 пункту 2.4 </w:t>
      </w:r>
      <w:r>
        <w:rPr>
          <w:color w:val="000000"/>
          <w:lang w:val="uk-UA"/>
        </w:rPr>
        <w:t>цього розділу</w:t>
      </w:r>
      <w:r w:rsidRPr="00B776B2">
        <w:rPr>
          <w:color w:val="000000"/>
          <w:lang w:val="uk-UA"/>
        </w:rPr>
        <w:t>, та відповідної ставки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60" w:name="n12919"/>
      <w:bookmarkStart w:id="61" w:name="n11826"/>
      <w:bookmarkEnd w:id="60"/>
      <w:bookmarkEnd w:id="61"/>
      <w:r w:rsidRPr="00B776B2">
        <w:rPr>
          <w:color w:val="000000"/>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11" w:anchor="n11809" w:history="1">
        <w:r w:rsidRPr="00596A89">
          <w:rPr>
            <w:rStyle w:val="aa"/>
            <w:lang w:val="uk-UA"/>
          </w:rPr>
          <w:t>підпункту "в"</w:t>
        </w:r>
      </w:hyperlink>
      <w:r w:rsidRPr="00596A89">
        <w:rPr>
          <w:lang w:val="uk-UA"/>
        </w:rPr>
        <w:t> п</w:t>
      </w:r>
      <w:r w:rsidRPr="00B776B2">
        <w:rPr>
          <w:color w:val="000000"/>
          <w:lang w:val="uk-UA"/>
        </w:rPr>
        <w:t>ідпункту 2.4.1 пункту 2.4 ц</w:t>
      </w:r>
      <w:r>
        <w:rPr>
          <w:color w:val="000000"/>
          <w:lang w:val="uk-UA"/>
        </w:rPr>
        <w:t xml:space="preserve">ього розділу </w:t>
      </w:r>
      <w:r w:rsidRPr="00B776B2">
        <w:rPr>
          <w:color w:val="000000"/>
          <w:lang w:val="uk-UA"/>
        </w:rPr>
        <w:t>, та відповідної ставки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62" w:name="n12920"/>
      <w:bookmarkStart w:id="63" w:name="n11827"/>
      <w:bookmarkEnd w:id="62"/>
      <w:bookmarkEnd w:id="63"/>
      <w:r w:rsidRPr="00B776B2">
        <w:rPr>
          <w:color w:val="000000"/>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64" w:name="n12921"/>
      <w:bookmarkStart w:id="65" w:name="n12923"/>
      <w:bookmarkEnd w:id="64"/>
      <w:bookmarkEnd w:id="65"/>
      <w:r w:rsidRPr="00B776B2">
        <w:rPr>
          <w:color w:val="000000"/>
          <w:lang w:val="uk-UA"/>
        </w:rPr>
        <w:lastRenderedPageBreak/>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66" w:name="n12922"/>
      <w:bookmarkStart w:id="67" w:name="n11828"/>
      <w:bookmarkEnd w:id="66"/>
      <w:bookmarkEnd w:id="67"/>
      <w:r w:rsidRPr="00B776B2">
        <w:rPr>
          <w:color w:val="000000"/>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68" w:name="n11829"/>
      <w:bookmarkEnd w:id="68"/>
      <w:r w:rsidRPr="00B776B2">
        <w:rPr>
          <w:color w:val="000000"/>
          <w:lang w:val="uk-UA"/>
        </w:rPr>
        <w:t>2.7.2. Податкове/податкові повідомлення-рішення про сплату суми/сум податку, обчисленого згідно з підпунктом 2.7.1 пункту 2.7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69" w:name="n11830"/>
      <w:bookmarkEnd w:id="69"/>
      <w:r w:rsidRPr="00B776B2">
        <w:rPr>
          <w:color w:val="000000"/>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70" w:name="n11831"/>
      <w:bookmarkEnd w:id="70"/>
      <w:r w:rsidRPr="00B776B2">
        <w:rPr>
          <w:color w:val="000000"/>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71" w:name="n13461"/>
      <w:bookmarkStart w:id="72" w:name="n11832"/>
      <w:bookmarkEnd w:id="71"/>
      <w:bookmarkEnd w:id="72"/>
      <w:r w:rsidRPr="00B776B2">
        <w:rPr>
          <w:color w:val="000000"/>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73" w:name="n11833"/>
      <w:bookmarkEnd w:id="73"/>
      <w:r w:rsidRPr="00B776B2">
        <w:rPr>
          <w:color w:val="000000"/>
          <w:lang w:val="uk-UA"/>
        </w:rPr>
        <w:t>2.7.3.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74" w:name="n11834"/>
      <w:bookmarkEnd w:id="74"/>
      <w:r>
        <w:rPr>
          <w:color w:val="000000"/>
          <w:lang w:val="uk-UA"/>
        </w:rPr>
        <w:t xml:space="preserve">- </w:t>
      </w:r>
      <w:r w:rsidRPr="00B776B2">
        <w:rPr>
          <w:color w:val="000000"/>
          <w:lang w:val="uk-UA"/>
        </w:rPr>
        <w:t>об’єктів житлової та/або нежитлової нерухомості, в тому числі їх часток, що перебувають у власності платника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75" w:name="n11835"/>
      <w:bookmarkEnd w:id="75"/>
      <w:r>
        <w:rPr>
          <w:color w:val="000000"/>
          <w:lang w:val="uk-UA"/>
        </w:rPr>
        <w:t xml:space="preserve">- </w:t>
      </w:r>
      <w:r w:rsidRPr="00B776B2">
        <w:rPr>
          <w:color w:val="000000"/>
          <w:lang w:val="uk-UA"/>
        </w:rPr>
        <w:t>розміру загальної площі об’єктів житлової та/або нежитлової нерухомості, що перебувають у власності платника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76" w:name="n11836"/>
      <w:bookmarkEnd w:id="76"/>
      <w:r>
        <w:rPr>
          <w:color w:val="000000"/>
          <w:lang w:val="uk-UA"/>
        </w:rPr>
        <w:t xml:space="preserve">- </w:t>
      </w:r>
      <w:r w:rsidRPr="00B776B2">
        <w:rPr>
          <w:color w:val="000000"/>
          <w:lang w:val="uk-UA"/>
        </w:rPr>
        <w:t>права на користування пільгою із сплати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77" w:name="n11837"/>
      <w:bookmarkEnd w:id="77"/>
      <w:r>
        <w:rPr>
          <w:color w:val="000000"/>
          <w:lang w:val="uk-UA"/>
        </w:rPr>
        <w:t xml:space="preserve">- </w:t>
      </w:r>
      <w:r w:rsidRPr="00B776B2">
        <w:rPr>
          <w:color w:val="000000"/>
          <w:lang w:val="uk-UA"/>
        </w:rPr>
        <w:t>розміру ставки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78" w:name="n11838"/>
      <w:bookmarkEnd w:id="78"/>
      <w:r>
        <w:rPr>
          <w:color w:val="000000"/>
          <w:lang w:val="uk-UA"/>
        </w:rPr>
        <w:t xml:space="preserve">- </w:t>
      </w:r>
      <w:r w:rsidRPr="00B776B2">
        <w:rPr>
          <w:color w:val="000000"/>
          <w:lang w:val="uk-UA"/>
        </w:rPr>
        <w:t>нарахованої суми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79" w:name="n11839"/>
      <w:bookmarkEnd w:id="79"/>
      <w:r w:rsidRPr="00B776B2">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80" w:name="n11840"/>
      <w:bookmarkEnd w:id="80"/>
      <w:r w:rsidRPr="00B776B2">
        <w:rPr>
          <w:color w:val="000000"/>
          <w:lang w:val="uk-UA"/>
        </w:rPr>
        <w:t xml:space="preserve">2.7.4.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w:t>
      </w:r>
      <w:r w:rsidRPr="00B776B2">
        <w:rPr>
          <w:color w:val="000000"/>
          <w:lang w:val="uk-UA"/>
        </w:rPr>
        <w:lastRenderedPageBreak/>
        <w:t xml:space="preserve">юридичними особами, за місцем розташування такого об’єкта нерухомого майна станом на перше число відповідного кварталу </w:t>
      </w:r>
      <w:r w:rsidRPr="00603CF2">
        <w:rPr>
          <w:lang w:val="uk-UA"/>
        </w:rPr>
        <w:t>в </w:t>
      </w:r>
      <w:hyperlink r:id="rId12" w:anchor="n9" w:tgtFrame="_blank" w:history="1">
        <w:r w:rsidRPr="00603CF2">
          <w:rPr>
            <w:rStyle w:val="aa"/>
            <w:lang w:val="uk-UA"/>
          </w:rPr>
          <w:t>порядку</w:t>
        </w:r>
      </w:hyperlink>
      <w:r w:rsidRPr="00603CF2">
        <w:rPr>
          <w:lang w:val="uk-UA"/>
        </w:rPr>
        <w:t>,</w:t>
      </w:r>
      <w:r w:rsidRPr="00B776B2">
        <w:rPr>
          <w:color w:val="000000"/>
          <w:lang w:val="uk-UA"/>
        </w:rPr>
        <w:t xml:space="preserve"> визначеному Кабінетом Міністрів України.</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81" w:name="n14373"/>
      <w:bookmarkStart w:id="82" w:name="n11841"/>
      <w:bookmarkEnd w:id="81"/>
      <w:bookmarkEnd w:id="82"/>
      <w:r w:rsidRPr="00B776B2">
        <w:rPr>
          <w:color w:val="000000"/>
          <w:lang w:val="uk-UA"/>
        </w:rPr>
        <w:t>2.7.5.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13" w:anchor="n15" w:tgtFrame="_blank" w:history="1">
        <w:r w:rsidRPr="00603CF2">
          <w:rPr>
            <w:rStyle w:val="aa"/>
            <w:lang w:val="uk-UA"/>
          </w:rPr>
          <w:t>формою</w:t>
        </w:r>
      </w:hyperlink>
      <w:r w:rsidRPr="00B776B2">
        <w:rPr>
          <w:color w:val="000000"/>
          <w:lang w:val="uk-UA"/>
        </w:rPr>
        <w:t>, встановленою у порядку, передбаченому </w:t>
      </w:r>
      <w:hyperlink r:id="rId14" w:anchor="n1144" w:history="1">
        <w:r w:rsidRPr="00603CF2">
          <w:rPr>
            <w:rStyle w:val="aa"/>
            <w:lang w:val="uk-UA"/>
          </w:rPr>
          <w:t>статтею 46</w:t>
        </w:r>
      </w:hyperlink>
      <w:r w:rsidRPr="00603CF2">
        <w:rPr>
          <w:lang w:val="uk-UA"/>
        </w:rPr>
        <w:t> </w:t>
      </w:r>
      <w:r>
        <w:rPr>
          <w:color w:val="000000"/>
          <w:lang w:val="uk-UA"/>
        </w:rPr>
        <w:t xml:space="preserve"> Податкового </w:t>
      </w:r>
      <w:r w:rsidRPr="00B776B2">
        <w:rPr>
          <w:color w:val="000000"/>
          <w:lang w:val="uk-UA"/>
        </w:rPr>
        <w:t>Кодексу</w:t>
      </w:r>
      <w:r>
        <w:rPr>
          <w:color w:val="000000"/>
          <w:lang w:val="uk-UA"/>
        </w:rPr>
        <w:t xml:space="preserve"> України</w:t>
      </w:r>
      <w:r w:rsidRPr="00B776B2">
        <w:rPr>
          <w:color w:val="000000"/>
          <w:lang w:val="uk-UA"/>
        </w:rPr>
        <w:t>, з розбивкою річної суми рівними частками поквартально.</w:t>
      </w:r>
    </w:p>
    <w:p w:rsidR="004F1EAE" w:rsidRDefault="004F1EAE" w:rsidP="004F1EAE">
      <w:pPr>
        <w:pStyle w:val="rvps2"/>
        <w:shd w:val="clear" w:color="auto" w:fill="FFFFFF"/>
        <w:spacing w:before="0" w:beforeAutospacing="0" w:after="150" w:afterAutospacing="0"/>
        <w:ind w:firstLine="450"/>
        <w:jc w:val="both"/>
        <w:rPr>
          <w:color w:val="000000"/>
          <w:lang w:val="uk-UA"/>
        </w:rPr>
      </w:pPr>
      <w:bookmarkStart w:id="83" w:name="n11842"/>
      <w:bookmarkEnd w:id="83"/>
      <w:r w:rsidRPr="00B776B2">
        <w:rPr>
          <w:color w:val="000000"/>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4F419F" w:rsidRDefault="004F419F" w:rsidP="004F1EAE">
      <w:pPr>
        <w:pStyle w:val="rvps2"/>
        <w:shd w:val="clear" w:color="auto" w:fill="FFFFFF"/>
        <w:spacing w:before="0" w:beforeAutospacing="0" w:after="150" w:afterAutospacing="0"/>
        <w:ind w:firstLine="450"/>
        <w:jc w:val="both"/>
        <w:rPr>
          <w:color w:val="000000"/>
          <w:lang w:val="uk-UA"/>
        </w:rPr>
      </w:pPr>
    </w:p>
    <w:p w:rsidR="004F1EAE" w:rsidRPr="00603CF2" w:rsidRDefault="004F1EAE" w:rsidP="004F1EAE">
      <w:pPr>
        <w:pStyle w:val="rvps2"/>
        <w:shd w:val="clear" w:color="auto" w:fill="FFFFFF"/>
        <w:spacing w:before="0" w:beforeAutospacing="0" w:after="150" w:afterAutospacing="0"/>
        <w:ind w:firstLine="450"/>
        <w:jc w:val="both"/>
        <w:rPr>
          <w:b/>
          <w:color w:val="000000"/>
          <w:lang w:val="uk-UA"/>
        </w:rPr>
      </w:pPr>
      <w:bookmarkStart w:id="84" w:name="n11843"/>
      <w:bookmarkEnd w:id="84"/>
      <w:r w:rsidRPr="00603CF2">
        <w:rPr>
          <w:b/>
          <w:color w:val="000000"/>
          <w:lang w:val="uk-UA"/>
        </w:rPr>
        <w:t>2.8. Порядок обчислення сум податку в разі зміни власника об’єкта оподаткування податком</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85" w:name="n11844"/>
      <w:bookmarkEnd w:id="85"/>
      <w:r w:rsidRPr="00B776B2">
        <w:rPr>
          <w:color w:val="000000"/>
          <w:lang w:val="uk-UA"/>
        </w:rPr>
        <w:t>2.8.1.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4F1EAE" w:rsidRDefault="004F1EAE" w:rsidP="004F1EAE">
      <w:pPr>
        <w:pStyle w:val="rvps2"/>
        <w:shd w:val="clear" w:color="auto" w:fill="FFFFFF"/>
        <w:spacing w:before="0" w:beforeAutospacing="0" w:after="150" w:afterAutospacing="0"/>
        <w:ind w:firstLine="450"/>
        <w:jc w:val="both"/>
        <w:rPr>
          <w:color w:val="000000"/>
          <w:lang w:val="uk-UA"/>
        </w:rPr>
      </w:pPr>
      <w:bookmarkStart w:id="86" w:name="n14374"/>
      <w:bookmarkStart w:id="87" w:name="n11845"/>
      <w:bookmarkEnd w:id="86"/>
      <w:bookmarkEnd w:id="87"/>
      <w:r w:rsidRPr="00B776B2">
        <w:rPr>
          <w:color w:val="000000"/>
          <w:lang w:val="uk-UA"/>
        </w:rPr>
        <w:t>2.8.2. Контролюючий орган надсилає податкове повідомлення-рішення новому власнику після отримання інформації про перехід права власності.</w:t>
      </w:r>
    </w:p>
    <w:p w:rsidR="004F1EAE" w:rsidRDefault="004F1EAE" w:rsidP="004F1EAE">
      <w:pPr>
        <w:pStyle w:val="rvps2"/>
        <w:shd w:val="clear" w:color="auto" w:fill="FFFFFF"/>
        <w:spacing w:before="0" w:beforeAutospacing="0" w:after="150" w:afterAutospacing="0"/>
        <w:ind w:firstLine="450"/>
        <w:jc w:val="both"/>
        <w:rPr>
          <w:b/>
          <w:color w:val="000000"/>
          <w:lang w:val="uk-UA"/>
        </w:rPr>
      </w:pPr>
      <w:bookmarkStart w:id="88" w:name="n11846"/>
      <w:bookmarkEnd w:id="88"/>
      <w:r w:rsidRPr="00E34500">
        <w:rPr>
          <w:b/>
          <w:color w:val="000000"/>
          <w:lang w:val="uk-UA"/>
        </w:rPr>
        <w:t>2.9. Порядок сплати податку</w:t>
      </w:r>
    </w:p>
    <w:p w:rsidR="004F419F" w:rsidRPr="00E34500" w:rsidRDefault="004F419F" w:rsidP="004F1EAE">
      <w:pPr>
        <w:pStyle w:val="rvps2"/>
        <w:shd w:val="clear" w:color="auto" w:fill="FFFFFF"/>
        <w:spacing w:before="0" w:beforeAutospacing="0" w:after="150" w:afterAutospacing="0"/>
        <w:ind w:firstLine="450"/>
        <w:jc w:val="both"/>
        <w:rPr>
          <w:b/>
          <w:color w:val="000000"/>
          <w:lang w:val="uk-UA"/>
        </w:rPr>
      </w:pPr>
    </w:p>
    <w:p w:rsidR="004F1EAE" w:rsidRDefault="004F1EAE" w:rsidP="004F1EAE">
      <w:pPr>
        <w:pStyle w:val="rvps2"/>
        <w:shd w:val="clear" w:color="auto" w:fill="FFFFFF"/>
        <w:spacing w:before="0" w:beforeAutospacing="0" w:after="150" w:afterAutospacing="0"/>
        <w:ind w:firstLine="450"/>
        <w:jc w:val="both"/>
        <w:rPr>
          <w:lang w:val="uk-UA"/>
        </w:rPr>
      </w:pPr>
      <w:bookmarkStart w:id="89" w:name="n11847"/>
      <w:bookmarkEnd w:id="89"/>
      <w:r w:rsidRPr="00B776B2">
        <w:rPr>
          <w:color w:val="000000"/>
          <w:lang w:val="uk-UA"/>
        </w:rPr>
        <w:t>2.9.1. Податок сплачується за місцем розташування об’єкта/об’єктів оподаткування і зараховується до бюджету</w:t>
      </w:r>
      <w:r>
        <w:rPr>
          <w:color w:val="000000"/>
          <w:lang w:val="uk-UA"/>
        </w:rPr>
        <w:t xml:space="preserve"> міста Василівка Запорізької області</w:t>
      </w:r>
      <w:r w:rsidRPr="00B776B2">
        <w:rPr>
          <w:color w:val="000000"/>
          <w:lang w:val="uk-UA"/>
        </w:rPr>
        <w:t xml:space="preserve"> згідно з положеннями </w:t>
      </w:r>
      <w:hyperlink r:id="rId15" w:tgtFrame="_blank" w:history="1">
        <w:r w:rsidRPr="00612198">
          <w:rPr>
            <w:rStyle w:val="aa"/>
            <w:lang w:val="uk-UA"/>
          </w:rPr>
          <w:t>Бюджетного кодексу України</w:t>
        </w:r>
      </w:hyperlink>
      <w:r w:rsidRPr="00612198">
        <w:rPr>
          <w:lang w:val="uk-UA"/>
        </w:rPr>
        <w:t>.</w:t>
      </w:r>
    </w:p>
    <w:p w:rsidR="004F419F" w:rsidRPr="00612198" w:rsidRDefault="004F419F" w:rsidP="004F1EAE">
      <w:pPr>
        <w:pStyle w:val="rvps2"/>
        <w:shd w:val="clear" w:color="auto" w:fill="FFFFFF"/>
        <w:spacing w:before="0" w:beforeAutospacing="0" w:after="150" w:afterAutospacing="0"/>
        <w:ind w:firstLine="450"/>
        <w:jc w:val="both"/>
        <w:rPr>
          <w:lang w:val="uk-UA"/>
        </w:rPr>
      </w:pPr>
    </w:p>
    <w:p w:rsidR="004F1EAE" w:rsidRPr="00A35605" w:rsidRDefault="004F1EAE" w:rsidP="004F1EAE">
      <w:pPr>
        <w:pStyle w:val="rvps2"/>
        <w:shd w:val="clear" w:color="auto" w:fill="FFFFFF"/>
        <w:spacing w:before="0" w:beforeAutospacing="0" w:after="150" w:afterAutospacing="0"/>
        <w:ind w:firstLine="450"/>
        <w:jc w:val="both"/>
        <w:rPr>
          <w:b/>
          <w:color w:val="000000"/>
          <w:lang w:val="uk-UA"/>
        </w:rPr>
      </w:pPr>
      <w:bookmarkStart w:id="90" w:name="n11848"/>
      <w:bookmarkStart w:id="91" w:name="n11849"/>
      <w:bookmarkEnd w:id="90"/>
      <w:bookmarkEnd w:id="91"/>
      <w:r w:rsidRPr="00A35605">
        <w:rPr>
          <w:b/>
          <w:color w:val="000000"/>
          <w:lang w:val="uk-UA"/>
        </w:rPr>
        <w:t>2.10. Строки сплати податку</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92" w:name="n11850"/>
      <w:bookmarkEnd w:id="92"/>
      <w:r w:rsidRPr="00B776B2">
        <w:rPr>
          <w:color w:val="000000"/>
          <w:lang w:val="uk-UA"/>
        </w:rPr>
        <w:t>2.10.1. Податкове зобов’язання за звітний рік з податку сплачується:</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93" w:name="n11851"/>
      <w:bookmarkEnd w:id="93"/>
      <w:r w:rsidRPr="00B776B2">
        <w:rPr>
          <w:color w:val="000000"/>
          <w:lang w:val="uk-UA"/>
        </w:rPr>
        <w:t>а) фізичними особами - протягом 60 днів з дня вручення податкового повідомлення-рішення;</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94" w:name="n11852"/>
      <w:bookmarkEnd w:id="94"/>
      <w:r w:rsidRPr="00B776B2">
        <w:rPr>
          <w:color w:val="000000"/>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F1EAE" w:rsidRPr="00B776B2" w:rsidRDefault="004F1EAE" w:rsidP="004F1EAE">
      <w:pPr>
        <w:pStyle w:val="rvps2"/>
        <w:shd w:val="clear" w:color="auto" w:fill="FFFFFF"/>
        <w:spacing w:before="0" w:beforeAutospacing="0" w:after="150" w:afterAutospacing="0"/>
        <w:ind w:firstLine="450"/>
        <w:jc w:val="both"/>
        <w:rPr>
          <w:color w:val="000000"/>
          <w:lang w:val="uk-UA"/>
        </w:rPr>
      </w:pPr>
      <w:bookmarkStart w:id="95" w:name="n14903"/>
      <w:bookmarkEnd w:id="95"/>
      <w:r w:rsidRPr="00B776B2">
        <w:rPr>
          <w:color w:val="000000"/>
          <w:lang w:val="uk-UA"/>
        </w:rPr>
        <w:t>2.10.2. У разі якщо контролюючий орган не надіслав (не вручив) податкове/податкові повідомлення-рішення у строки, встановлені </w:t>
      </w:r>
      <w:hyperlink r:id="rId16" w:anchor="n11829" w:history="1">
        <w:r w:rsidRPr="0082799E">
          <w:rPr>
            <w:rStyle w:val="aa"/>
            <w:lang w:val="uk-UA"/>
          </w:rPr>
          <w:t>підпунктом 2.7.2</w:t>
        </w:r>
      </w:hyperlink>
      <w:r w:rsidRPr="0082799E">
        <w:rPr>
          <w:lang w:val="uk-UA"/>
        </w:rPr>
        <w:t> п</w:t>
      </w:r>
      <w:r w:rsidRPr="00B776B2">
        <w:rPr>
          <w:color w:val="000000"/>
          <w:lang w:val="uk-UA"/>
        </w:rPr>
        <w:t>ункту 2.7 ц</w:t>
      </w:r>
      <w:r>
        <w:rPr>
          <w:color w:val="000000"/>
          <w:lang w:val="uk-UA"/>
        </w:rPr>
        <w:t>ього розділу</w:t>
      </w:r>
      <w:r w:rsidRPr="00B776B2">
        <w:rPr>
          <w:color w:val="000000"/>
          <w:lang w:val="uk-UA"/>
        </w:rPr>
        <w:t xml:space="preserve">, фізичні особи звільняються від відповідальності, передбаченої </w:t>
      </w:r>
      <w:r>
        <w:rPr>
          <w:color w:val="000000"/>
          <w:lang w:val="uk-UA"/>
        </w:rPr>
        <w:t>Податковим</w:t>
      </w:r>
      <w:r w:rsidRPr="00B776B2">
        <w:rPr>
          <w:color w:val="000000"/>
          <w:lang w:val="uk-UA"/>
        </w:rPr>
        <w:t xml:space="preserve"> Кодексом</w:t>
      </w:r>
      <w:r>
        <w:rPr>
          <w:color w:val="000000"/>
          <w:lang w:val="uk-UA"/>
        </w:rPr>
        <w:t xml:space="preserve"> України</w:t>
      </w:r>
      <w:r w:rsidRPr="00B776B2">
        <w:rPr>
          <w:color w:val="000000"/>
          <w:lang w:val="uk-UA"/>
        </w:rPr>
        <w:t xml:space="preserve"> за несвоєчасну сплату податкового зобов’язання.</w:t>
      </w:r>
    </w:p>
    <w:p w:rsidR="004F1EAE" w:rsidRDefault="004F1EAE" w:rsidP="004F1EAE">
      <w:pPr>
        <w:pStyle w:val="rvps2"/>
        <w:shd w:val="clear" w:color="auto" w:fill="FFFFFF"/>
        <w:spacing w:before="0" w:beforeAutospacing="0" w:after="150" w:afterAutospacing="0"/>
        <w:ind w:firstLine="450"/>
        <w:jc w:val="both"/>
        <w:rPr>
          <w:color w:val="000000"/>
          <w:lang w:val="uk-UA"/>
        </w:rPr>
      </w:pPr>
      <w:bookmarkStart w:id="96" w:name="n14905"/>
      <w:bookmarkStart w:id="97" w:name="n14904"/>
      <w:bookmarkEnd w:id="96"/>
      <w:bookmarkEnd w:id="97"/>
      <w:r w:rsidRPr="00B776B2">
        <w:rPr>
          <w:color w:val="000000"/>
          <w:lang w:val="uk-UA"/>
        </w:rPr>
        <w:t xml:space="preserve">2.10.3. Податкове зобов’язання з цього податку може бути </w:t>
      </w:r>
      <w:proofErr w:type="spellStart"/>
      <w:r w:rsidRPr="00B776B2">
        <w:rPr>
          <w:color w:val="000000"/>
          <w:lang w:val="uk-UA"/>
        </w:rPr>
        <w:t>нараховано</w:t>
      </w:r>
      <w:proofErr w:type="spellEnd"/>
      <w:r w:rsidRPr="00B776B2">
        <w:rPr>
          <w:color w:val="000000"/>
          <w:lang w:val="uk-UA"/>
        </w:rPr>
        <w:t xml:space="preserve"> за податкові (звітні) періоди (роки) в межах строків, визначених </w:t>
      </w:r>
      <w:hyperlink r:id="rId17" w:anchor="n2288" w:history="1">
        <w:r w:rsidRPr="00447A9B">
          <w:rPr>
            <w:rStyle w:val="aa"/>
            <w:lang w:val="uk-UA"/>
          </w:rPr>
          <w:t>пунктом 102.1</w:t>
        </w:r>
      </w:hyperlink>
      <w:r w:rsidRPr="00447A9B">
        <w:rPr>
          <w:lang w:val="uk-UA"/>
        </w:rPr>
        <w:t> </w:t>
      </w:r>
      <w:r w:rsidRPr="00B776B2">
        <w:rPr>
          <w:color w:val="000000"/>
          <w:lang w:val="uk-UA"/>
        </w:rPr>
        <w:t xml:space="preserve">статті 102 </w:t>
      </w:r>
      <w:r>
        <w:rPr>
          <w:color w:val="000000"/>
          <w:lang w:val="uk-UA"/>
        </w:rPr>
        <w:t xml:space="preserve">Податкового </w:t>
      </w:r>
      <w:r w:rsidRPr="00B776B2">
        <w:rPr>
          <w:color w:val="000000"/>
          <w:lang w:val="uk-UA"/>
        </w:rPr>
        <w:t xml:space="preserve"> Кодексу</w:t>
      </w:r>
      <w:r>
        <w:rPr>
          <w:color w:val="000000"/>
          <w:lang w:val="uk-UA"/>
        </w:rPr>
        <w:t xml:space="preserve"> </w:t>
      </w:r>
      <w:proofErr w:type="spellStart"/>
      <w:r>
        <w:rPr>
          <w:color w:val="000000"/>
          <w:lang w:val="uk-UA"/>
        </w:rPr>
        <w:t>Укаїни</w:t>
      </w:r>
      <w:proofErr w:type="spellEnd"/>
      <w:r w:rsidRPr="00B776B2">
        <w:rPr>
          <w:color w:val="000000"/>
          <w:lang w:val="uk-UA"/>
        </w:rPr>
        <w:t>.</w:t>
      </w:r>
    </w:p>
    <w:p w:rsidR="004F419F" w:rsidRDefault="004F419F" w:rsidP="004F1EAE">
      <w:pPr>
        <w:pStyle w:val="rvps2"/>
        <w:shd w:val="clear" w:color="auto" w:fill="FFFFFF"/>
        <w:spacing w:before="0" w:beforeAutospacing="0" w:after="150" w:afterAutospacing="0"/>
        <w:ind w:firstLine="450"/>
        <w:jc w:val="both"/>
        <w:rPr>
          <w:color w:val="000000"/>
          <w:lang w:val="uk-UA"/>
        </w:rPr>
      </w:pPr>
    </w:p>
    <w:p w:rsidR="004F1EAE" w:rsidRDefault="004F1EAE" w:rsidP="004F1EAE">
      <w:pPr>
        <w:pStyle w:val="rvps2"/>
        <w:numPr>
          <w:ilvl w:val="0"/>
          <w:numId w:val="8"/>
        </w:numPr>
        <w:shd w:val="clear" w:color="auto" w:fill="FFFFFF"/>
        <w:spacing w:before="0" w:beforeAutospacing="0" w:after="150" w:afterAutospacing="0"/>
        <w:jc w:val="center"/>
        <w:rPr>
          <w:rStyle w:val="rvts9"/>
          <w:b/>
          <w:bCs/>
          <w:color w:val="000000"/>
          <w:lang w:val="uk-UA"/>
        </w:rPr>
      </w:pPr>
      <w:bookmarkStart w:id="98" w:name="n14902"/>
      <w:bookmarkEnd w:id="98"/>
      <w:r>
        <w:rPr>
          <w:rStyle w:val="rvts9"/>
          <w:b/>
          <w:bCs/>
          <w:color w:val="000000"/>
          <w:lang w:val="uk-UA"/>
        </w:rPr>
        <w:t>Відповідальність платників податку та контроль за його справлянням</w:t>
      </w:r>
    </w:p>
    <w:p w:rsidR="004F419F" w:rsidRDefault="004F1EAE" w:rsidP="004F419F">
      <w:pPr>
        <w:pStyle w:val="rvps2"/>
        <w:shd w:val="clear" w:color="auto" w:fill="FFFFFF"/>
        <w:spacing w:before="0" w:beforeAutospacing="0" w:after="150" w:afterAutospacing="0"/>
        <w:ind w:firstLine="567"/>
        <w:jc w:val="both"/>
        <w:rPr>
          <w:color w:val="000000"/>
          <w:lang w:val="uk-UA"/>
        </w:rPr>
      </w:pPr>
      <w:r>
        <w:rPr>
          <w:color w:val="000000"/>
          <w:lang w:val="uk-UA"/>
        </w:rPr>
        <w:t>3</w:t>
      </w:r>
      <w:r w:rsidRPr="00B776B2">
        <w:rPr>
          <w:color w:val="000000"/>
          <w:lang w:val="uk-UA"/>
        </w:rPr>
        <w:t xml:space="preserve">.1 </w:t>
      </w:r>
      <w:r>
        <w:rPr>
          <w:color w:val="000000"/>
          <w:lang w:val="uk-UA"/>
        </w:rPr>
        <w:t xml:space="preserve">Платники податку на майно (в частині податку на нерухоме майно, відмінне від земельної ділянки) несуть відповідальність за неподання, несвоєчасне подання декларації до контролюючого органу, правильність обчислення, повноту і своєчасність сплати </w:t>
      </w:r>
      <w:r>
        <w:rPr>
          <w:color w:val="000000"/>
          <w:lang w:val="uk-UA"/>
        </w:rPr>
        <w:lastRenderedPageBreak/>
        <w:t>податку до бюджету міста Василівка Запорізької області відповідно до Податкового Кодексу України (зі змінами та доповненнями).</w:t>
      </w:r>
    </w:p>
    <w:p w:rsidR="004F1EAE" w:rsidRDefault="004F1EAE" w:rsidP="004F419F">
      <w:pPr>
        <w:pStyle w:val="rvps2"/>
        <w:shd w:val="clear" w:color="auto" w:fill="FFFFFF"/>
        <w:spacing w:before="0" w:beforeAutospacing="0" w:after="150" w:afterAutospacing="0"/>
        <w:ind w:firstLine="567"/>
        <w:jc w:val="both"/>
        <w:rPr>
          <w:color w:val="000000"/>
          <w:lang w:val="uk-UA"/>
        </w:rPr>
      </w:pPr>
      <w:r w:rsidRPr="00CD7030">
        <w:rPr>
          <w:color w:val="000000"/>
          <w:lang w:val="uk-UA"/>
        </w:rPr>
        <w:t xml:space="preserve">3.2 Контроль за своєчасністю подання податкової звітності з податку на майно (в частині податку на нерухоме майно, відмінне від земельної ділянки), правильністю його обчислення, повнотою і своєчасністю сплати до бюджету міста покладений на </w:t>
      </w:r>
      <w:proofErr w:type="spellStart"/>
      <w:r w:rsidRPr="00CD7030">
        <w:rPr>
          <w:color w:val="000000"/>
          <w:lang w:val="uk-UA"/>
        </w:rPr>
        <w:t>Василівське</w:t>
      </w:r>
      <w:proofErr w:type="spellEnd"/>
      <w:r w:rsidR="003A5739">
        <w:rPr>
          <w:color w:val="000000"/>
          <w:lang w:val="uk-UA"/>
        </w:rPr>
        <w:t xml:space="preserve"> </w:t>
      </w:r>
      <w:r w:rsidRPr="00CD7030">
        <w:rPr>
          <w:color w:val="000000"/>
          <w:lang w:val="uk-UA"/>
        </w:rPr>
        <w:t xml:space="preserve"> управління ГУ ДФС у Запорізькій області.</w:t>
      </w:r>
    </w:p>
    <w:p w:rsidR="004F419F" w:rsidRDefault="004F419F" w:rsidP="004F419F">
      <w:pPr>
        <w:pStyle w:val="rvps2"/>
        <w:shd w:val="clear" w:color="auto" w:fill="FFFFFF"/>
        <w:spacing w:before="0" w:beforeAutospacing="0" w:after="150" w:afterAutospacing="0"/>
        <w:ind w:firstLine="567"/>
        <w:jc w:val="both"/>
        <w:rPr>
          <w:color w:val="000000"/>
          <w:lang w:val="uk-UA"/>
        </w:rPr>
      </w:pPr>
    </w:p>
    <w:p w:rsidR="004F419F" w:rsidRPr="00C869D0" w:rsidRDefault="004F419F" w:rsidP="004F419F">
      <w:pPr>
        <w:pStyle w:val="rvps2"/>
        <w:shd w:val="clear" w:color="auto" w:fill="FFFFFF"/>
        <w:spacing w:before="0" w:beforeAutospacing="0" w:after="150" w:afterAutospacing="0"/>
        <w:ind w:firstLine="567"/>
        <w:jc w:val="both"/>
        <w:rPr>
          <w:color w:val="000000"/>
          <w:lang w:val="uk-UA"/>
        </w:rPr>
      </w:pPr>
    </w:p>
    <w:p w:rsidR="00554F73" w:rsidRDefault="00C4381B" w:rsidP="003A573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w:t>
      </w:r>
      <w:r w:rsidR="003A5739">
        <w:rPr>
          <w:rFonts w:ascii="Times New Roman" w:hAnsi="Times New Roman" w:cs="Times New Roman"/>
          <w:sz w:val="24"/>
          <w:szCs w:val="24"/>
          <w:lang w:val="uk-UA"/>
        </w:rPr>
        <w:t>екретар ради                                                                                       О.Г.Мандичев</w:t>
      </w: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p w:rsidR="004F419F" w:rsidRDefault="004F419F" w:rsidP="003A5739">
      <w:pPr>
        <w:spacing w:after="0" w:line="240" w:lineRule="auto"/>
        <w:rPr>
          <w:rFonts w:ascii="Times New Roman" w:hAnsi="Times New Roman" w:cs="Times New Roman"/>
          <w:sz w:val="24"/>
          <w:szCs w:val="24"/>
          <w:lang w:val="uk-UA"/>
        </w:rPr>
      </w:pPr>
    </w:p>
    <w:sectPr w:rsidR="004F419F" w:rsidSect="00F11881">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34E"/>
    <w:multiLevelType w:val="hybridMultilevel"/>
    <w:tmpl w:val="2F48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93D45"/>
    <w:multiLevelType w:val="hybridMultilevel"/>
    <w:tmpl w:val="DE8895D8"/>
    <w:lvl w:ilvl="0" w:tplc="DBF014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5E56BB0"/>
    <w:multiLevelType w:val="hybridMultilevel"/>
    <w:tmpl w:val="70F0431E"/>
    <w:lvl w:ilvl="0" w:tplc="5FDCF4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A0A77E6"/>
    <w:multiLevelType w:val="hybridMultilevel"/>
    <w:tmpl w:val="1C00B2C6"/>
    <w:lvl w:ilvl="0" w:tplc="EF843A5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76FFD"/>
    <w:multiLevelType w:val="hybridMultilevel"/>
    <w:tmpl w:val="245E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954F5"/>
    <w:multiLevelType w:val="multilevel"/>
    <w:tmpl w:val="D63EC004"/>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
    <w:nsid w:val="4FFF2BEC"/>
    <w:multiLevelType w:val="hybridMultilevel"/>
    <w:tmpl w:val="CE3A128E"/>
    <w:lvl w:ilvl="0" w:tplc="C244649A">
      <w:start w:val="20"/>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8B71F8D"/>
    <w:multiLevelType w:val="hybridMultilevel"/>
    <w:tmpl w:val="F63AD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7E6C7E"/>
    <w:multiLevelType w:val="hybridMultilevel"/>
    <w:tmpl w:val="1C00B2C6"/>
    <w:lvl w:ilvl="0" w:tplc="EF843A52">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E23199"/>
    <w:multiLevelType w:val="hybridMultilevel"/>
    <w:tmpl w:val="DF6CE296"/>
    <w:lvl w:ilvl="0" w:tplc="30F0E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235EDE"/>
    <w:multiLevelType w:val="hybridMultilevel"/>
    <w:tmpl w:val="3CEEE0DE"/>
    <w:lvl w:ilvl="0" w:tplc="2F74F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0"/>
  </w:num>
  <w:num w:numId="4">
    <w:abstractNumId w:val="1"/>
  </w:num>
  <w:num w:numId="5">
    <w:abstractNumId w:val="3"/>
  </w:num>
  <w:num w:numId="6">
    <w:abstractNumId w:val="4"/>
  </w:num>
  <w:num w:numId="7">
    <w:abstractNumId w:val="6"/>
  </w:num>
  <w:num w:numId="8">
    <w:abstractNumId w:val="5"/>
  </w:num>
  <w:num w:numId="9">
    <w:abstractNumId w:val="2"/>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F798B"/>
    <w:rsid w:val="000155D7"/>
    <w:rsid w:val="00033222"/>
    <w:rsid w:val="00044997"/>
    <w:rsid w:val="000468BC"/>
    <w:rsid w:val="00063126"/>
    <w:rsid w:val="000654EE"/>
    <w:rsid w:val="00087CA5"/>
    <w:rsid w:val="000A2A53"/>
    <w:rsid w:val="000D570E"/>
    <w:rsid w:val="000E46BB"/>
    <w:rsid w:val="0010214E"/>
    <w:rsid w:val="00103AF4"/>
    <w:rsid w:val="00117B06"/>
    <w:rsid w:val="00121600"/>
    <w:rsid w:val="00141C3C"/>
    <w:rsid w:val="0017350C"/>
    <w:rsid w:val="00193398"/>
    <w:rsid w:val="00195DA6"/>
    <w:rsid w:val="001A4977"/>
    <w:rsid w:val="001A745F"/>
    <w:rsid w:val="001C178E"/>
    <w:rsid w:val="001F798B"/>
    <w:rsid w:val="00203AC7"/>
    <w:rsid w:val="00216033"/>
    <w:rsid w:val="00290E31"/>
    <w:rsid w:val="002F3019"/>
    <w:rsid w:val="00301062"/>
    <w:rsid w:val="003168CD"/>
    <w:rsid w:val="00322469"/>
    <w:rsid w:val="0032738A"/>
    <w:rsid w:val="00360970"/>
    <w:rsid w:val="0036295E"/>
    <w:rsid w:val="00387647"/>
    <w:rsid w:val="003A5739"/>
    <w:rsid w:val="003D0F8E"/>
    <w:rsid w:val="003E07AA"/>
    <w:rsid w:val="003E60F5"/>
    <w:rsid w:val="004362FF"/>
    <w:rsid w:val="00451EE4"/>
    <w:rsid w:val="00467D22"/>
    <w:rsid w:val="00494ACA"/>
    <w:rsid w:val="004C1188"/>
    <w:rsid w:val="004F1EAE"/>
    <w:rsid w:val="004F419F"/>
    <w:rsid w:val="00510E4B"/>
    <w:rsid w:val="005403C9"/>
    <w:rsid w:val="00541111"/>
    <w:rsid w:val="00553903"/>
    <w:rsid w:val="00554F73"/>
    <w:rsid w:val="00565258"/>
    <w:rsid w:val="0057361F"/>
    <w:rsid w:val="00575EB2"/>
    <w:rsid w:val="00591C20"/>
    <w:rsid w:val="005935A1"/>
    <w:rsid w:val="005A33C8"/>
    <w:rsid w:val="005B4A81"/>
    <w:rsid w:val="005D53B8"/>
    <w:rsid w:val="006174CD"/>
    <w:rsid w:val="00675847"/>
    <w:rsid w:val="006822FF"/>
    <w:rsid w:val="00692141"/>
    <w:rsid w:val="006B317E"/>
    <w:rsid w:val="006F4039"/>
    <w:rsid w:val="00712721"/>
    <w:rsid w:val="00713980"/>
    <w:rsid w:val="007329CA"/>
    <w:rsid w:val="007545E8"/>
    <w:rsid w:val="00762B96"/>
    <w:rsid w:val="007701D5"/>
    <w:rsid w:val="007A4A25"/>
    <w:rsid w:val="007D7CA1"/>
    <w:rsid w:val="00827D34"/>
    <w:rsid w:val="0084535D"/>
    <w:rsid w:val="00881D73"/>
    <w:rsid w:val="008924F6"/>
    <w:rsid w:val="008A3BB4"/>
    <w:rsid w:val="008B79C9"/>
    <w:rsid w:val="008C449C"/>
    <w:rsid w:val="008D1B6F"/>
    <w:rsid w:val="008D4F0B"/>
    <w:rsid w:val="008E2464"/>
    <w:rsid w:val="00937CB6"/>
    <w:rsid w:val="00944D19"/>
    <w:rsid w:val="0096040C"/>
    <w:rsid w:val="009B073E"/>
    <w:rsid w:val="009C6232"/>
    <w:rsid w:val="009E3511"/>
    <w:rsid w:val="00A11862"/>
    <w:rsid w:val="00A20841"/>
    <w:rsid w:val="00A57904"/>
    <w:rsid w:val="00A76344"/>
    <w:rsid w:val="00A87B8D"/>
    <w:rsid w:val="00A9121E"/>
    <w:rsid w:val="00AA722C"/>
    <w:rsid w:val="00AC2751"/>
    <w:rsid w:val="00AE23EA"/>
    <w:rsid w:val="00AE3475"/>
    <w:rsid w:val="00AE6C7B"/>
    <w:rsid w:val="00B14DC5"/>
    <w:rsid w:val="00B31C2B"/>
    <w:rsid w:val="00B349CA"/>
    <w:rsid w:val="00B53AAD"/>
    <w:rsid w:val="00B7180F"/>
    <w:rsid w:val="00B95189"/>
    <w:rsid w:val="00BA2024"/>
    <w:rsid w:val="00BF1036"/>
    <w:rsid w:val="00C05EF7"/>
    <w:rsid w:val="00C265D3"/>
    <w:rsid w:val="00C26C7D"/>
    <w:rsid w:val="00C42D4A"/>
    <w:rsid w:val="00C4381B"/>
    <w:rsid w:val="00C6108F"/>
    <w:rsid w:val="00C61557"/>
    <w:rsid w:val="00CB1799"/>
    <w:rsid w:val="00CC2B4E"/>
    <w:rsid w:val="00CC2EC7"/>
    <w:rsid w:val="00CD446D"/>
    <w:rsid w:val="00CD7030"/>
    <w:rsid w:val="00D23A1E"/>
    <w:rsid w:val="00D3549D"/>
    <w:rsid w:val="00D5052F"/>
    <w:rsid w:val="00D817E7"/>
    <w:rsid w:val="00D9798B"/>
    <w:rsid w:val="00DE5C9A"/>
    <w:rsid w:val="00E23FEC"/>
    <w:rsid w:val="00E26130"/>
    <w:rsid w:val="00E7662C"/>
    <w:rsid w:val="00EA030E"/>
    <w:rsid w:val="00EF671C"/>
    <w:rsid w:val="00F00D07"/>
    <w:rsid w:val="00F11881"/>
    <w:rsid w:val="00F264D4"/>
    <w:rsid w:val="00F3713B"/>
    <w:rsid w:val="00F759DF"/>
    <w:rsid w:val="00F85E1C"/>
    <w:rsid w:val="00FA542D"/>
    <w:rsid w:val="00FB00EE"/>
    <w:rsid w:val="00FD4C6B"/>
    <w:rsid w:val="00FF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73E"/>
  </w:style>
  <w:style w:type="paragraph" w:styleId="1">
    <w:name w:val="heading 1"/>
    <w:basedOn w:val="a"/>
    <w:next w:val="a"/>
    <w:link w:val="10"/>
    <w:uiPriority w:val="99"/>
    <w:qFormat/>
    <w:rsid w:val="001F798B"/>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798B"/>
    <w:rPr>
      <w:rFonts w:ascii="Times New Roman" w:eastAsia="Times New Roman" w:hAnsi="Times New Roman" w:cs="Times New Roman"/>
      <w:sz w:val="28"/>
      <w:szCs w:val="28"/>
    </w:rPr>
  </w:style>
  <w:style w:type="paragraph" w:styleId="a3">
    <w:name w:val="Body Text"/>
    <w:basedOn w:val="a"/>
    <w:link w:val="a4"/>
    <w:uiPriority w:val="99"/>
    <w:rsid w:val="001F798B"/>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uiPriority w:val="99"/>
    <w:rsid w:val="001F798B"/>
    <w:rPr>
      <w:rFonts w:ascii="Times New Roman" w:eastAsia="Times New Roman" w:hAnsi="Times New Roman" w:cs="Times New Roman"/>
      <w:sz w:val="28"/>
      <w:szCs w:val="24"/>
      <w:lang w:val="uk-UA"/>
    </w:rPr>
  </w:style>
  <w:style w:type="paragraph" w:styleId="a5">
    <w:name w:val="Balloon Text"/>
    <w:basedOn w:val="a"/>
    <w:link w:val="a6"/>
    <w:uiPriority w:val="99"/>
    <w:semiHidden/>
    <w:unhideWhenUsed/>
    <w:rsid w:val="001F79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798B"/>
    <w:rPr>
      <w:rFonts w:ascii="Tahoma" w:hAnsi="Tahoma" w:cs="Tahoma"/>
      <w:sz w:val="16"/>
      <w:szCs w:val="16"/>
    </w:rPr>
  </w:style>
  <w:style w:type="paragraph" w:styleId="a7">
    <w:name w:val="List Paragraph"/>
    <w:basedOn w:val="a"/>
    <w:uiPriority w:val="34"/>
    <w:qFormat/>
    <w:rsid w:val="00EF671C"/>
    <w:pPr>
      <w:ind w:left="720"/>
      <w:contextualSpacing/>
    </w:pPr>
  </w:style>
  <w:style w:type="paragraph" w:customStyle="1" w:styleId="a8">
    <w:name w:val="Нормальний текст"/>
    <w:basedOn w:val="a"/>
    <w:rsid w:val="002F3019"/>
    <w:pPr>
      <w:spacing w:before="120" w:after="0" w:line="240" w:lineRule="auto"/>
      <w:ind w:firstLine="567"/>
    </w:pPr>
    <w:rPr>
      <w:rFonts w:ascii="Antiqua" w:eastAsia="Times New Roman" w:hAnsi="Antiqua" w:cs="Times New Roman"/>
      <w:sz w:val="26"/>
      <w:szCs w:val="20"/>
      <w:lang w:val="uk-UA"/>
    </w:rPr>
  </w:style>
  <w:style w:type="paragraph" w:customStyle="1" w:styleId="a9">
    <w:name w:val="Назва документа"/>
    <w:basedOn w:val="a"/>
    <w:next w:val="a8"/>
    <w:rsid w:val="002F3019"/>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rsid w:val="002F3019"/>
    <w:pPr>
      <w:keepNext/>
      <w:keepLines/>
      <w:spacing w:after="240" w:line="240" w:lineRule="auto"/>
      <w:ind w:left="3969"/>
      <w:jc w:val="center"/>
    </w:pPr>
    <w:rPr>
      <w:rFonts w:ascii="Antiqua" w:eastAsia="Times New Roman" w:hAnsi="Antiqua" w:cs="Times New Roman"/>
      <w:sz w:val="26"/>
      <w:szCs w:val="20"/>
      <w:lang w:val="uk-UA"/>
    </w:rPr>
  </w:style>
  <w:style w:type="paragraph" w:customStyle="1" w:styleId="rvps2">
    <w:name w:val="rvps2"/>
    <w:basedOn w:val="a"/>
    <w:rsid w:val="004F1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F1EAE"/>
  </w:style>
  <w:style w:type="character" w:styleId="aa">
    <w:name w:val="Hyperlink"/>
    <w:basedOn w:val="a0"/>
    <w:uiPriority w:val="99"/>
    <w:semiHidden/>
    <w:unhideWhenUsed/>
    <w:rsid w:val="004F1EAE"/>
    <w:rPr>
      <w:color w:val="0000FF"/>
      <w:u w:val="single"/>
    </w:rPr>
  </w:style>
</w:styles>
</file>

<file path=word/webSettings.xml><?xml version="1.0" encoding="utf-8"?>
<w:webSettings xmlns:r="http://schemas.openxmlformats.org/officeDocument/2006/relationships" xmlns:w="http://schemas.openxmlformats.org/wordprocessingml/2006/main">
  <w:divs>
    <w:div w:id="972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755-17" TargetMode="External"/><Relationship Id="rId13" Type="http://schemas.openxmlformats.org/officeDocument/2006/relationships/hyperlink" Target="http://zakon.rada.gov.ua/laws/show/z0479-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laws/show/2755-17" TargetMode="External"/><Relationship Id="rId12" Type="http://schemas.openxmlformats.org/officeDocument/2006/relationships/hyperlink" Target="http://zakon.rada.gov.ua/laws/show/476-2012-%D0%BF" TargetMode="External"/><Relationship Id="rId17" Type="http://schemas.openxmlformats.org/officeDocument/2006/relationships/hyperlink" Target="http://zakon.rada.gov.ua/laws/show/2755-17" TargetMode="External"/><Relationship Id="rId2" Type="http://schemas.openxmlformats.org/officeDocument/2006/relationships/numbering" Target="numbering.xml"/><Relationship Id="rId16" Type="http://schemas.openxmlformats.org/officeDocument/2006/relationships/hyperlink" Target="http://zakon.rada.gov.ua/laws/show/2755-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rada.gov.ua/laws/show/2755-17" TargetMode="External"/><Relationship Id="rId5" Type="http://schemas.openxmlformats.org/officeDocument/2006/relationships/webSettings" Target="webSettings.xml"/><Relationship Id="rId15" Type="http://schemas.openxmlformats.org/officeDocument/2006/relationships/hyperlink" Target="http://zakon.rada.gov.ua/laws/show/2456-17" TargetMode="External"/><Relationship Id="rId10" Type="http://schemas.openxmlformats.org/officeDocument/2006/relationships/hyperlink" Target="http://zakon.rada.gov.ua/laws/show/2755-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laws/show/2755-17" TargetMode="External"/><Relationship Id="rId14" Type="http://schemas.openxmlformats.org/officeDocument/2006/relationships/hyperlink" Target="http://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85AC-F133-4159-ACC0-C6B23A9C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5449</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Комп</cp:lastModifiedBy>
  <cp:revision>124</cp:revision>
  <cp:lastPrinted>2018-02-16T07:05:00Z</cp:lastPrinted>
  <dcterms:created xsi:type="dcterms:W3CDTF">2017-11-23T14:48:00Z</dcterms:created>
  <dcterms:modified xsi:type="dcterms:W3CDTF">2018-12-26T12:58:00Z</dcterms:modified>
</cp:coreProperties>
</file>