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BA" w:rsidRPr="00F70ED9" w:rsidRDefault="00E265BA" w:rsidP="00E265BA">
      <w:pPr>
        <w:pStyle w:val="aa"/>
        <w:jc w:val="center"/>
        <w:rPr>
          <w:rFonts w:ascii="Times New Roman" w:hAnsi="Times New Roman"/>
          <w:b/>
          <w:sz w:val="24"/>
          <w:szCs w:val="24"/>
          <w:lang w:val="uk-UA"/>
        </w:rPr>
      </w:pPr>
      <w:r w:rsidRPr="00F70ED9">
        <w:rPr>
          <w:rFonts w:ascii="Times New Roman" w:hAnsi="Times New Roman"/>
          <w:b/>
          <w:sz w:val="24"/>
          <w:szCs w:val="24"/>
          <w:lang w:val="uk-UA"/>
        </w:rPr>
        <w:t>Аналіз</w:t>
      </w:r>
    </w:p>
    <w:p w:rsidR="00E265BA" w:rsidRPr="00F70ED9" w:rsidRDefault="00E265BA" w:rsidP="00E265BA">
      <w:pPr>
        <w:pStyle w:val="aa"/>
        <w:jc w:val="center"/>
        <w:rPr>
          <w:rFonts w:ascii="Times New Roman" w:hAnsi="Times New Roman"/>
          <w:b/>
          <w:bCs/>
          <w:sz w:val="24"/>
          <w:szCs w:val="24"/>
          <w:lang w:val="uk-UA"/>
        </w:rPr>
      </w:pPr>
      <w:r w:rsidRPr="00F70ED9">
        <w:rPr>
          <w:rFonts w:ascii="Times New Roman" w:hAnsi="Times New Roman"/>
          <w:b/>
          <w:sz w:val="24"/>
          <w:szCs w:val="24"/>
          <w:lang w:val="uk-UA"/>
        </w:rPr>
        <w:t>регуляторного впли</w:t>
      </w:r>
      <w:r w:rsidR="00B940B0">
        <w:rPr>
          <w:rFonts w:ascii="Times New Roman" w:hAnsi="Times New Roman"/>
          <w:b/>
          <w:sz w:val="24"/>
          <w:szCs w:val="24"/>
          <w:lang w:val="uk-UA"/>
        </w:rPr>
        <w:t>ву до проекту регуляторного акту</w:t>
      </w:r>
      <w:r w:rsidRPr="00F70ED9">
        <w:rPr>
          <w:rFonts w:ascii="Times New Roman" w:hAnsi="Times New Roman"/>
          <w:b/>
          <w:sz w:val="24"/>
          <w:szCs w:val="24"/>
          <w:lang w:val="uk-UA"/>
        </w:rPr>
        <w:t xml:space="preserve"> - рішення міської ради</w:t>
      </w:r>
      <w:r w:rsidRPr="00F70ED9">
        <w:rPr>
          <w:rFonts w:ascii="Times New Roman" w:hAnsi="Times New Roman"/>
          <w:b/>
          <w:bCs/>
          <w:sz w:val="24"/>
          <w:szCs w:val="24"/>
          <w:lang w:val="uk-UA"/>
        </w:rPr>
        <w:t xml:space="preserve"> «Про встановлення ставок та пільг із сплати земельного податку на 2020 рік</w:t>
      </w:r>
      <w:r w:rsidR="00146A9A">
        <w:rPr>
          <w:rFonts w:ascii="Times New Roman" w:hAnsi="Times New Roman"/>
          <w:b/>
          <w:bCs/>
          <w:sz w:val="24"/>
          <w:szCs w:val="24"/>
          <w:lang w:val="uk-UA"/>
        </w:rPr>
        <w:t xml:space="preserve"> на території  Василівської міської ради Запорізької області згідно з КОАТУУ 2320910100</w:t>
      </w:r>
      <w:r w:rsidRPr="00F70ED9">
        <w:rPr>
          <w:rFonts w:ascii="Times New Roman" w:hAnsi="Times New Roman"/>
          <w:b/>
          <w:bCs/>
          <w:sz w:val="24"/>
          <w:szCs w:val="24"/>
          <w:lang w:val="uk-UA"/>
        </w:rPr>
        <w:t>»</w:t>
      </w:r>
    </w:p>
    <w:p w:rsidR="00E265BA" w:rsidRPr="00F70ED9" w:rsidRDefault="00E265BA" w:rsidP="00E265BA">
      <w:pPr>
        <w:pStyle w:val="aa"/>
        <w:jc w:val="center"/>
        <w:rPr>
          <w:rFonts w:ascii="Times New Roman" w:hAnsi="Times New Roman"/>
          <w:b/>
          <w:sz w:val="24"/>
          <w:szCs w:val="24"/>
          <w:lang w:val="uk-UA"/>
        </w:rPr>
      </w:pPr>
    </w:p>
    <w:p w:rsidR="00E265BA" w:rsidRPr="00F70ED9" w:rsidRDefault="00E265BA" w:rsidP="00E265BA">
      <w:pPr>
        <w:pStyle w:val="aa"/>
        <w:jc w:val="center"/>
        <w:rPr>
          <w:rFonts w:ascii="Times New Roman" w:hAnsi="Times New Roman"/>
          <w:b/>
          <w:sz w:val="24"/>
          <w:szCs w:val="24"/>
          <w:lang w:val="uk-UA"/>
        </w:rPr>
      </w:pPr>
      <w:r w:rsidRPr="00F70ED9">
        <w:rPr>
          <w:rFonts w:ascii="Times New Roman" w:hAnsi="Times New Roman"/>
          <w:b/>
          <w:sz w:val="24"/>
          <w:szCs w:val="24"/>
          <w:lang w:val="uk-UA"/>
        </w:rPr>
        <w:t>I. Визначення проблеми</w:t>
      </w:r>
    </w:p>
    <w:p w:rsidR="00E265BA" w:rsidRPr="00F70ED9" w:rsidRDefault="00E265BA" w:rsidP="00E265BA">
      <w:pPr>
        <w:pStyle w:val="aa"/>
        <w:jc w:val="both"/>
        <w:rPr>
          <w:rStyle w:val="15"/>
          <w:color w:val="000000"/>
          <w:sz w:val="24"/>
          <w:szCs w:val="24"/>
          <w:lang w:val="uk-UA" w:eastAsia="uk-UA"/>
        </w:rPr>
      </w:pPr>
      <w:r w:rsidRPr="00F70ED9">
        <w:rPr>
          <w:rStyle w:val="15"/>
          <w:color w:val="000000"/>
          <w:sz w:val="24"/>
          <w:szCs w:val="24"/>
          <w:lang w:val="uk-UA" w:eastAsia="uk-UA"/>
        </w:rPr>
        <w:t xml:space="preserve">    Аналіз регуляторного впливу підготовлено на виконання норм Закону України «Про засади державної регуляторної політики у сфері господарської діяльності»</w:t>
      </w:r>
      <w:r w:rsidRPr="00F70ED9">
        <w:rPr>
          <w:rFonts w:ascii="Times New Roman" w:hAnsi="Times New Roman"/>
          <w:sz w:val="24"/>
          <w:szCs w:val="24"/>
          <w:lang w:val="uk-UA"/>
        </w:rPr>
        <w:t xml:space="preserve">, </w:t>
      </w:r>
      <w:r w:rsidRPr="00F70ED9">
        <w:rPr>
          <w:rStyle w:val="15"/>
          <w:color w:val="000000"/>
          <w:sz w:val="24"/>
          <w:szCs w:val="24"/>
          <w:lang w:val="uk-UA" w:eastAsia="uk-UA"/>
        </w:rPr>
        <w:t>відповідно до М</w:t>
      </w:r>
      <w:r w:rsidRPr="00F70ED9">
        <w:rPr>
          <w:rFonts w:ascii="Times New Roman" w:hAnsi="Times New Roman"/>
          <w:sz w:val="24"/>
          <w:szCs w:val="24"/>
          <w:lang w:val="uk-UA"/>
        </w:rPr>
        <w:t>етодики проведення а</w:t>
      </w:r>
      <w:r w:rsidR="00B940B0">
        <w:rPr>
          <w:rFonts w:ascii="Times New Roman" w:hAnsi="Times New Roman"/>
          <w:sz w:val="24"/>
          <w:szCs w:val="24"/>
          <w:lang w:val="uk-UA"/>
        </w:rPr>
        <w:t>налізу впливу регуляторного акту</w:t>
      </w:r>
      <w:r w:rsidRPr="00F70ED9">
        <w:rPr>
          <w:rFonts w:ascii="Times New Roman" w:hAnsi="Times New Roman"/>
          <w:sz w:val="24"/>
          <w:szCs w:val="24"/>
          <w:lang w:val="uk-UA"/>
        </w:rPr>
        <w:t>, затвердженої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r w:rsidRPr="00F70ED9">
        <w:rPr>
          <w:rStyle w:val="15"/>
          <w:color w:val="000000"/>
          <w:sz w:val="24"/>
          <w:szCs w:val="24"/>
          <w:lang w:val="uk-UA" w:eastAsia="uk-UA"/>
        </w:rPr>
        <w:t>.</w:t>
      </w:r>
    </w:p>
    <w:p w:rsidR="00E265BA" w:rsidRPr="00F70ED9" w:rsidRDefault="00146A9A" w:rsidP="00E265BA">
      <w:pPr>
        <w:pStyle w:val="aa"/>
        <w:jc w:val="both"/>
        <w:rPr>
          <w:rFonts w:ascii="Times New Roman" w:hAnsi="Times New Roman"/>
          <w:sz w:val="24"/>
          <w:szCs w:val="24"/>
          <w:lang w:val="uk-UA"/>
        </w:rPr>
      </w:pPr>
      <w:r>
        <w:rPr>
          <w:rFonts w:ascii="Times New Roman" w:hAnsi="Times New Roman"/>
          <w:sz w:val="24"/>
          <w:szCs w:val="24"/>
          <w:lang w:val="uk-UA"/>
        </w:rPr>
        <w:t xml:space="preserve">    Рішенням Василівської  міської ради від 27 червня 2019 № 54</w:t>
      </w:r>
      <w:r w:rsidR="00E265BA" w:rsidRPr="00F70ED9">
        <w:rPr>
          <w:rFonts w:ascii="Times New Roman" w:hAnsi="Times New Roman"/>
          <w:sz w:val="24"/>
          <w:szCs w:val="24"/>
          <w:lang w:val="uk-UA"/>
        </w:rPr>
        <w:t xml:space="preserve"> «Про встановлення ставок та пільг із сплати земельного податку на 2019 рік</w:t>
      </w:r>
      <w:r>
        <w:rPr>
          <w:rFonts w:ascii="Times New Roman" w:hAnsi="Times New Roman"/>
          <w:sz w:val="24"/>
          <w:szCs w:val="24"/>
          <w:lang w:val="uk-UA"/>
        </w:rPr>
        <w:t xml:space="preserve"> на території Василівської міської ради Запорізької області згідно з КОАТУУ 2320910100</w:t>
      </w:r>
      <w:r w:rsidR="00B940B0">
        <w:rPr>
          <w:rFonts w:ascii="Times New Roman" w:hAnsi="Times New Roman"/>
          <w:sz w:val="24"/>
          <w:szCs w:val="24"/>
          <w:lang w:val="uk-UA"/>
        </w:rPr>
        <w:t>» в</w:t>
      </w:r>
      <w:r w:rsidR="00E265BA" w:rsidRPr="00F70ED9">
        <w:rPr>
          <w:rFonts w:ascii="Times New Roman" w:hAnsi="Times New Roman"/>
          <w:sz w:val="24"/>
          <w:szCs w:val="24"/>
          <w:lang w:val="uk-UA"/>
        </w:rPr>
        <w:t xml:space="preserve">становлені ставки </w:t>
      </w:r>
      <w:r>
        <w:rPr>
          <w:rFonts w:ascii="Times New Roman" w:hAnsi="Times New Roman"/>
          <w:sz w:val="24"/>
          <w:szCs w:val="24"/>
          <w:lang w:val="uk-UA"/>
        </w:rPr>
        <w:t xml:space="preserve"> земельного податку</w:t>
      </w:r>
      <w:r w:rsidR="00E265BA" w:rsidRPr="00F70ED9">
        <w:rPr>
          <w:rFonts w:ascii="Times New Roman" w:hAnsi="Times New Roman"/>
          <w:sz w:val="24"/>
          <w:szCs w:val="24"/>
          <w:lang w:val="uk-UA"/>
        </w:rPr>
        <w:t xml:space="preserve"> на 2019 рік та передбачено встановлення пільг з їх сплати.</w:t>
      </w:r>
    </w:p>
    <w:p w:rsidR="00E265BA" w:rsidRPr="00464DBF" w:rsidRDefault="00E265BA" w:rsidP="00E265BA">
      <w:pPr>
        <w:pStyle w:val="aa"/>
        <w:jc w:val="both"/>
        <w:rPr>
          <w:rStyle w:val="ad"/>
          <w:rFonts w:ascii="Times New Roman" w:hAnsi="Times New Roman"/>
          <w:i w:val="0"/>
          <w:iCs/>
          <w:sz w:val="24"/>
          <w:szCs w:val="24"/>
          <w:lang w:val="uk-UA"/>
        </w:rPr>
      </w:pPr>
      <w:r w:rsidRPr="00464DBF">
        <w:rPr>
          <w:rStyle w:val="ad"/>
          <w:rFonts w:ascii="Times New Roman" w:hAnsi="Times New Roman"/>
          <w:i w:val="0"/>
          <w:iCs/>
          <w:sz w:val="24"/>
          <w:szCs w:val="24"/>
          <w:lang w:val="uk-UA"/>
        </w:rPr>
        <w:t xml:space="preserve">    Виходячи з норм пункту 5 статті 2 та частини 1 статті 3</w:t>
      </w:r>
      <w:r w:rsidRPr="00464DBF">
        <w:rPr>
          <w:rStyle w:val="ad"/>
          <w:rFonts w:ascii="Times New Roman" w:hAnsi="Times New Roman"/>
          <w:i w:val="0"/>
          <w:iCs/>
          <w:color w:val="FF0000"/>
          <w:sz w:val="24"/>
          <w:szCs w:val="24"/>
          <w:lang w:val="uk-UA"/>
        </w:rPr>
        <w:t xml:space="preserve"> </w:t>
      </w:r>
      <w:r w:rsidRPr="00464DBF">
        <w:rPr>
          <w:rStyle w:val="ad"/>
          <w:rFonts w:ascii="Times New Roman" w:hAnsi="Times New Roman"/>
          <w:i w:val="0"/>
          <w:iCs/>
          <w:sz w:val="24"/>
          <w:szCs w:val="24"/>
          <w:lang w:val="uk-UA"/>
        </w:rPr>
        <w:t>Бюджетного кодексу України,</w:t>
      </w:r>
      <w:r w:rsidRPr="00464DBF">
        <w:rPr>
          <w:rStyle w:val="ad"/>
          <w:rFonts w:ascii="Times New Roman" w:hAnsi="Times New Roman"/>
          <w:i w:val="0"/>
          <w:sz w:val="24"/>
          <w:szCs w:val="24"/>
          <w:lang w:val="uk-UA"/>
        </w:rPr>
        <w:t xml:space="preserve"> </w:t>
      </w:r>
      <w:r w:rsidRPr="00464DBF">
        <w:rPr>
          <w:rStyle w:val="ad"/>
          <w:rFonts w:ascii="Times New Roman" w:hAnsi="Times New Roman"/>
          <w:i w:val="0"/>
          <w:iCs/>
          <w:sz w:val="24"/>
          <w:szCs w:val="24"/>
          <w:lang w:val="uk-UA"/>
        </w:rPr>
        <w:t>бюджетний період для всіх бюджетів, що складають бюджетну систему України (однією зі складових якої є бюджети місцевого самоврядування), становить один календарний рік, що починається 01 січня кожного року й закінчується 31 грудня того ж року.</w:t>
      </w:r>
    </w:p>
    <w:p w:rsidR="00E265BA" w:rsidRPr="00F70ED9" w:rsidRDefault="00E265BA" w:rsidP="00E265BA">
      <w:pPr>
        <w:pStyle w:val="aa"/>
        <w:jc w:val="both"/>
        <w:rPr>
          <w:rFonts w:ascii="Times New Roman" w:hAnsi="Times New Roman"/>
          <w:sz w:val="24"/>
          <w:szCs w:val="24"/>
          <w:shd w:val="clear" w:color="auto" w:fill="FFFFFF"/>
          <w:lang w:val="uk-UA"/>
        </w:rPr>
      </w:pPr>
      <w:r w:rsidRPr="00F70ED9">
        <w:rPr>
          <w:rStyle w:val="15"/>
          <w:sz w:val="24"/>
          <w:szCs w:val="24"/>
          <w:lang w:val="uk-UA" w:eastAsia="uk-UA"/>
        </w:rPr>
        <w:t xml:space="preserve">    Пунктом 10.2</w:t>
      </w:r>
      <w:r w:rsidRPr="00F70ED9">
        <w:rPr>
          <w:rStyle w:val="15"/>
          <w:sz w:val="24"/>
          <w:szCs w:val="24"/>
          <w:vertAlign w:val="superscript"/>
          <w:lang w:val="uk-UA" w:eastAsia="uk-UA"/>
        </w:rPr>
        <w:t>1</w:t>
      </w:r>
      <w:r w:rsidRPr="00F70ED9">
        <w:rPr>
          <w:rStyle w:val="15"/>
          <w:sz w:val="24"/>
          <w:szCs w:val="24"/>
          <w:lang w:val="uk-UA" w:eastAsia="uk-UA"/>
        </w:rPr>
        <w:t xml:space="preserve"> статті 10 Податкового кодексу України встановлено, що м</w:t>
      </w:r>
      <w:r w:rsidRPr="00F70ED9">
        <w:rPr>
          <w:rFonts w:ascii="Times New Roman" w:hAnsi="Times New Roman"/>
          <w:sz w:val="24"/>
          <w:szCs w:val="24"/>
          <w:shd w:val="clear" w:color="auto" w:fill="FFFFFF"/>
          <w:lang w:val="uk-UA"/>
        </w:rPr>
        <w:t>ісцеві ради обов’язково установлюють єдиний податок та податок на майно (в частині транспортного податку та плати за землю).</w:t>
      </w:r>
    </w:p>
    <w:p w:rsidR="00E265BA" w:rsidRPr="00464DBF" w:rsidRDefault="00E265BA" w:rsidP="00E265BA">
      <w:pPr>
        <w:pStyle w:val="aa"/>
        <w:jc w:val="both"/>
        <w:rPr>
          <w:rStyle w:val="ad"/>
          <w:rFonts w:ascii="Times New Roman" w:hAnsi="Times New Roman"/>
          <w:i w:val="0"/>
          <w:iCs/>
          <w:sz w:val="24"/>
          <w:szCs w:val="24"/>
          <w:lang w:val="uk-UA"/>
        </w:rPr>
      </w:pPr>
      <w:r w:rsidRPr="00F70ED9">
        <w:rPr>
          <w:rStyle w:val="ad"/>
          <w:rFonts w:ascii="Times New Roman" w:hAnsi="Times New Roman"/>
          <w:iCs/>
          <w:sz w:val="24"/>
          <w:szCs w:val="24"/>
          <w:lang w:val="uk-UA"/>
        </w:rPr>
        <w:t xml:space="preserve">    </w:t>
      </w:r>
      <w:r w:rsidRPr="00464DBF">
        <w:rPr>
          <w:rStyle w:val="ad"/>
          <w:rFonts w:ascii="Times New Roman" w:hAnsi="Times New Roman"/>
          <w:i w:val="0"/>
          <w:iCs/>
          <w:sz w:val="24"/>
          <w:szCs w:val="24"/>
          <w:lang w:val="uk-UA"/>
        </w:rPr>
        <w:t xml:space="preserve">Органи місцевого самоврядування в рамках, визначених Бюджетним та Податковим кодексами України, мають ухвалювати рішення про встановлення місцевих податків і зборів на наступний рік для відповідного місцевого податку чи збору. </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Статтею 12 Податкового кодексу України передбачено надання копії рішення про встановлення місцевих податків чи зборів або про внесення змін до них в 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01 липня року, що передує бюджетному періоду, у якому планується застосовування встановлюваних місцевих податків і зборів або змін до них.</w:t>
      </w:r>
    </w:p>
    <w:p w:rsidR="00E265BA" w:rsidRPr="00F70ED9" w:rsidRDefault="00E265BA" w:rsidP="00E265BA">
      <w:pPr>
        <w:pStyle w:val="aa"/>
        <w:jc w:val="both"/>
        <w:rPr>
          <w:rFonts w:ascii="Times New Roman" w:hAnsi="Times New Roman"/>
          <w:color w:val="000000"/>
          <w:sz w:val="24"/>
          <w:szCs w:val="24"/>
          <w:shd w:val="clear" w:color="auto" w:fill="FFFFFF"/>
          <w:lang w:val="uk-UA"/>
        </w:rPr>
      </w:pPr>
      <w:r w:rsidRPr="00F70ED9">
        <w:rPr>
          <w:rFonts w:ascii="Times New Roman" w:hAnsi="Times New Roman"/>
          <w:color w:val="000000"/>
          <w:sz w:val="24"/>
          <w:szCs w:val="24"/>
          <w:shd w:val="clear" w:color="auto" w:fill="FFFFFF"/>
          <w:lang w:val="uk-UA"/>
        </w:rPr>
        <w:t xml:space="preserve">    Рішення про встановлення місцевих податків та зборів офіційно оприлюднюється до 15 липня року, що передує бюджетному періоду, в якому планується застосовування встановлюваних місцевих податків та зборів або змін (плановий період). У іншому разі норми відповідного рішення застосовуються не раніше початку бюджетного періоду, що настає за плановим періодом.</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Згідно Закону України «Про місцеве самоврядування в Україні» повноваження щодо встановлення місцевих податків і зборів відносяться до виключної компетенції місцевої ради.</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Пунктом 284.1 статті 284 ПКУ встановлено, що органи місцевого самоврядування встановлюють ставки плати за землю та пільги щодо земельного податку, що сплачується на відповідній території. Пунктом 12.3 статті 12 ПКУ установлено, що органи місцевого самоврядування ухвалюють рішення про встановлення місцевих податків та зборів. Плата за землю є складовою податку на майно, який згідно зі статтею 10 ПКУ належить до місцевих податків та є обов'язковим для встановлення місцевими радами.</w:t>
      </w:r>
    </w:p>
    <w:p w:rsidR="00E265BA" w:rsidRPr="00F70ED9" w:rsidRDefault="00E265BA" w:rsidP="00E265BA">
      <w:pPr>
        <w:pStyle w:val="aa"/>
        <w:jc w:val="both"/>
        <w:rPr>
          <w:rFonts w:ascii="Times New Roman" w:hAnsi="Times New Roman"/>
          <w:sz w:val="24"/>
          <w:szCs w:val="24"/>
          <w:shd w:val="clear" w:color="auto" w:fill="FFFFFF"/>
          <w:lang w:val="uk-UA"/>
        </w:rPr>
      </w:pPr>
      <w:r w:rsidRPr="00F70ED9">
        <w:rPr>
          <w:rFonts w:ascii="Times New Roman" w:hAnsi="Times New Roman"/>
          <w:sz w:val="24"/>
          <w:szCs w:val="24"/>
          <w:shd w:val="clear" w:color="auto" w:fill="FFFFFF"/>
          <w:lang w:val="uk-UA"/>
        </w:rPr>
        <w:t xml:space="preserve">    Відповідно до підпункту 14.1.147 пункту 14.1 статті 14 ПКУ плата за землю </w:t>
      </w:r>
      <w:r w:rsidRPr="00F70ED9">
        <w:rPr>
          <w:rFonts w:ascii="Times New Roman" w:hAnsi="Times New Roman"/>
          <w:sz w:val="24"/>
          <w:szCs w:val="24"/>
          <w:lang w:val="uk-UA"/>
        </w:rPr>
        <w:t>–</w:t>
      </w:r>
      <w:r w:rsidRPr="00F70ED9">
        <w:rPr>
          <w:rFonts w:ascii="Times New Roman" w:hAnsi="Times New Roman"/>
          <w:sz w:val="24"/>
          <w:szCs w:val="24"/>
          <w:shd w:val="clear" w:color="auto" w:fill="FFFFFF"/>
          <w:lang w:val="uk-UA"/>
        </w:rPr>
        <w:t xml:space="preserve"> обов’язковий платіж у складі податку на майно, що справляється у формі земельного податку та орендної плати</w:t>
      </w:r>
      <w:r w:rsidR="00464DBF">
        <w:rPr>
          <w:rFonts w:ascii="Times New Roman" w:hAnsi="Times New Roman"/>
          <w:sz w:val="24"/>
          <w:szCs w:val="24"/>
          <w:shd w:val="clear" w:color="auto" w:fill="FFFFFF"/>
          <w:lang w:val="uk-UA"/>
        </w:rPr>
        <w:t xml:space="preserve"> за земельні ділянки державної та</w:t>
      </w:r>
      <w:r w:rsidRPr="00F70ED9">
        <w:rPr>
          <w:rFonts w:ascii="Times New Roman" w:hAnsi="Times New Roman"/>
          <w:sz w:val="24"/>
          <w:szCs w:val="24"/>
          <w:shd w:val="clear" w:color="auto" w:fill="FFFFFF"/>
          <w:lang w:val="uk-UA"/>
        </w:rPr>
        <w:t xml:space="preserve"> комунальної власності.</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Граничні розміри ставок земельного податку та орендної плати </w:t>
      </w:r>
      <w:r w:rsidRPr="00F70ED9">
        <w:rPr>
          <w:rFonts w:ascii="Times New Roman" w:hAnsi="Times New Roman"/>
          <w:sz w:val="24"/>
          <w:szCs w:val="24"/>
          <w:shd w:val="clear" w:color="auto" w:fill="FFFFFF"/>
          <w:lang w:val="uk-UA"/>
        </w:rPr>
        <w:t>за земельні ділянки державної й комунальної власності</w:t>
      </w:r>
      <w:r w:rsidRPr="00F70ED9">
        <w:rPr>
          <w:rFonts w:ascii="Times New Roman" w:hAnsi="Times New Roman"/>
          <w:sz w:val="24"/>
          <w:szCs w:val="24"/>
          <w:lang w:val="uk-UA"/>
        </w:rPr>
        <w:t>, установлені статтями 274 та 288 ПКУ, не є фіксованими, а коливаються від 0 до 12 відсотків від нормативної грошової оцінки земельної ділянки.</w:t>
      </w:r>
    </w:p>
    <w:p w:rsidR="00E265BA" w:rsidRPr="00F70ED9" w:rsidRDefault="00E265BA" w:rsidP="00E265BA">
      <w:pPr>
        <w:pStyle w:val="aa"/>
        <w:jc w:val="both"/>
        <w:rPr>
          <w:rFonts w:ascii="Times New Roman" w:hAnsi="Times New Roman"/>
          <w:sz w:val="24"/>
          <w:szCs w:val="24"/>
          <w:shd w:val="clear" w:color="auto" w:fill="FFFFFF"/>
          <w:lang w:val="uk-UA"/>
        </w:rPr>
      </w:pPr>
      <w:r w:rsidRPr="00F70ED9">
        <w:rPr>
          <w:rFonts w:ascii="Times New Roman" w:hAnsi="Times New Roman"/>
          <w:sz w:val="24"/>
          <w:szCs w:val="24"/>
          <w:shd w:val="clear" w:color="auto" w:fill="FFFFFF"/>
          <w:lang w:val="uk-UA"/>
        </w:rPr>
        <w:lastRenderedPageBreak/>
        <w:t xml:space="preserve">    Плата за землю є бюджетоутворюючим джерелом у складі власних доходів загального фонд</w:t>
      </w:r>
      <w:r w:rsidR="0030754B">
        <w:rPr>
          <w:rFonts w:ascii="Times New Roman" w:hAnsi="Times New Roman"/>
          <w:sz w:val="24"/>
          <w:szCs w:val="24"/>
          <w:shd w:val="clear" w:color="auto" w:fill="FFFFFF"/>
          <w:lang w:val="uk-UA"/>
        </w:rPr>
        <w:t>у міського бюджету.</w:t>
      </w:r>
    </w:p>
    <w:p w:rsidR="00E265BA" w:rsidRPr="000E704E" w:rsidRDefault="009E3A65" w:rsidP="00E265BA">
      <w:pPr>
        <w:pStyle w:val="aa"/>
        <w:jc w:val="both"/>
        <w:rPr>
          <w:rStyle w:val="23"/>
          <w:b w:val="0"/>
          <w:sz w:val="24"/>
          <w:szCs w:val="24"/>
          <w:lang w:val="uk-UA"/>
        </w:rPr>
      </w:pPr>
      <w:r>
        <w:rPr>
          <w:rFonts w:ascii="Times New Roman" w:hAnsi="Times New Roman"/>
          <w:sz w:val="24"/>
          <w:szCs w:val="24"/>
          <w:lang w:val="uk-UA"/>
        </w:rPr>
        <w:t xml:space="preserve">     Н</w:t>
      </w:r>
      <w:r w:rsidR="00E265BA" w:rsidRPr="00F70ED9">
        <w:rPr>
          <w:rFonts w:ascii="Times New Roman" w:hAnsi="Times New Roman"/>
          <w:sz w:val="24"/>
          <w:szCs w:val="24"/>
          <w:lang w:val="uk-UA"/>
        </w:rPr>
        <w:t>адходження ві</w:t>
      </w:r>
      <w:r w:rsidR="00464DBF">
        <w:rPr>
          <w:rFonts w:ascii="Times New Roman" w:hAnsi="Times New Roman"/>
          <w:sz w:val="24"/>
          <w:szCs w:val="24"/>
          <w:lang w:val="uk-UA"/>
        </w:rPr>
        <w:t xml:space="preserve">д </w:t>
      </w:r>
      <w:r w:rsidR="00B940B0">
        <w:rPr>
          <w:rFonts w:ascii="Times New Roman" w:hAnsi="Times New Roman"/>
          <w:sz w:val="24"/>
          <w:szCs w:val="24"/>
          <w:lang w:val="uk-UA"/>
        </w:rPr>
        <w:t xml:space="preserve">сплати земельного податку </w:t>
      </w:r>
      <w:r w:rsidR="00464DBF">
        <w:rPr>
          <w:rFonts w:ascii="Times New Roman" w:hAnsi="Times New Roman"/>
          <w:sz w:val="24"/>
          <w:szCs w:val="24"/>
          <w:lang w:val="uk-UA"/>
        </w:rPr>
        <w:t xml:space="preserve"> по Василівській </w:t>
      </w:r>
      <w:r w:rsidR="00E265BA" w:rsidRPr="00F70ED9">
        <w:rPr>
          <w:rFonts w:ascii="Times New Roman" w:hAnsi="Times New Roman"/>
          <w:sz w:val="24"/>
          <w:szCs w:val="24"/>
          <w:lang w:val="uk-UA"/>
        </w:rPr>
        <w:t xml:space="preserve"> міській раді </w:t>
      </w:r>
      <w:r w:rsidR="00E265BA" w:rsidRPr="000E704E">
        <w:rPr>
          <w:rStyle w:val="23"/>
          <w:b w:val="0"/>
          <w:sz w:val="24"/>
          <w:szCs w:val="24"/>
          <w:lang w:val="uk-UA"/>
        </w:rPr>
        <w:t xml:space="preserve">склали за 2018 рік </w:t>
      </w:r>
      <w:r w:rsidR="00E265BA" w:rsidRPr="000E704E">
        <w:rPr>
          <w:rFonts w:ascii="Times New Roman" w:hAnsi="Times New Roman"/>
          <w:b/>
          <w:sz w:val="24"/>
          <w:szCs w:val="24"/>
          <w:lang w:val="uk-UA"/>
        </w:rPr>
        <w:t xml:space="preserve">– </w:t>
      </w:r>
      <w:r w:rsidRPr="000E704E">
        <w:rPr>
          <w:rStyle w:val="23"/>
          <w:b w:val="0"/>
          <w:sz w:val="24"/>
          <w:szCs w:val="24"/>
          <w:lang w:val="uk-UA"/>
        </w:rPr>
        <w:t xml:space="preserve">1010,6 </w:t>
      </w:r>
      <w:r w:rsidR="00E265BA" w:rsidRPr="000E704E">
        <w:rPr>
          <w:rStyle w:val="23"/>
          <w:b w:val="0"/>
          <w:sz w:val="24"/>
          <w:szCs w:val="24"/>
          <w:lang w:val="uk-UA"/>
        </w:rPr>
        <w:t>тис.грн.</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Прогнозний обсяг надходжень податку на 2020 рік є розрахунковим і може змінюватися від чинників, на які неможливо вплинути (чисельність платників, обов’язковість сплати ними податку – виникнення податкового боргу).</w:t>
      </w:r>
    </w:p>
    <w:p w:rsidR="00E265BA" w:rsidRPr="00F70ED9" w:rsidRDefault="00B940B0" w:rsidP="00E265BA">
      <w:pPr>
        <w:pStyle w:val="aa"/>
        <w:jc w:val="both"/>
        <w:rPr>
          <w:rFonts w:ascii="Times New Roman" w:hAnsi="Times New Roman"/>
          <w:sz w:val="24"/>
          <w:szCs w:val="24"/>
          <w:lang w:val="uk-UA"/>
        </w:rPr>
      </w:pPr>
      <w:r>
        <w:rPr>
          <w:rFonts w:ascii="Times New Roman" w:hAnsi="Times New Roman"/>
          <w:color w:val="000000"/>
          <w:sz w:val="24"/>
          <w:szCs w:val="24"/>
          <w:lang w:val="uk-UA"/>
        </w:rPr>
        <w:t xml:space="preserve">    В</w:t>
      </w:r>
      <w:r w:rsidR="00E265BA" w:rsidRPr="00F70ED9">
        <w:rPr>
          <w:rFonts w:ascii="Times New Roman" w:hAnsi="Times New Roman"/>
          <w:color w:val="000000"/>
          <w:sz w:val="24"/>
          <w:szCs w:val="24"/>
          <w:lang w:val="uk-UA"/>
        </w:rPr>
        <w:t xml:space="preserve">раховуючи, що рішення </w:t>
      </w:r>
      <w:r w:rsidR="00E265BA" w:rsidRPr="00F70ED9">
        <w:rPr>
          <w:rFonts w:ascii="Times New Roman" w:hAnsi="Times New Roman"/>
          <w:sz w:val="24"/>
          <w:szCs w:val="24"/>
          <w:lang w:val="uk-UA"/>
        </w:rPr>
        <w:t>про встановлення місцевих податків та зборів</w:t>
      </w:r>
      <w:r w:rsidR="00E265BA" w:rsidRPr="00F70ED9">
        <w:rPr>
          <w:rFonts w:ascii="Times New Roman" w:hAnsi="Times New Roman"/>
          <w:color w:val="000000"/>
          <w:sz w:val="24"/>
          <w:szCs w:val="24"/>
          <w:lang w:val="uk-UA"/>
        </w:rPr>
        <w:t xml:space="preserve"> є регуляторними актами та потребують реалізації процедур, передбачених Законом, розроблено проект регулятор</w:t>
      </w:r>
      <w:r w:rsidR="000E0490">
        <w:rPr>
          <w:rFonts w:ascii="Times New Roman" w:hAnsi="Times New Roman"/>
          <w:color w:val="000000"/>
          <w:sz w:val="24"/>
          <w:szCs w:val="24"/>
          <w:lang w:val="uk-UA"/>
        </w:rPr>
        <w:t>ного акта – рішення Василі</w:t>
      </w:r>
      <w:r>
        <w:rPr>
          <w:rFonts w:ascii="Times New Roman" w:hAnsi="Times New Roman"/>
          <w:color w:val="000000"/>
          <w:sz w:val="24"/>
          <w:szCs w:val="24"/>
          <w:lang w:val="uk-UA"/>
        </w:rPr>
        <w:t>в</w:t>
      </w:r>
      <w:r w:rsidR="000E0490">
        <w:rPr>
          <w:rFonts w:ascii="Times New Roman" w:hAnsi="Times New Roman"/>
          <w:color w:val="000000"/>
          <w:sz w:val="24"/>
          <w:szCs w:val="24"/>
          <w:lang w:val="uk-UA"/>
        </w:rPr>
        <w:t xml:space="preserve">ської </w:t>
      </w:r>
      <w:r w:rsidR="00E265BA" w:rsidRPr="00F70ED9">
        <w:rPr>
          <w:rFonts w:ascii="Times New Roman" w:hAnsi="Times New Roman"/>
          <w:color w:val="000000"/>
          <w:sz w:val="24"/>
          <w:szCs w:val="24"/>
          <w:lang w:val="uk-UA"/>
        </w:rPr>
        <w:t xml:space="preserve"> </w:t>
      </w:r>
      <w:r w:rsidR="00E265BA" w:rsidRPr="00F70ED9">
        <w:rPr>
          <w:rFonts w:ascii="Times New Roman" w:hAnsi="Times New Roman"/>
          <w:sz w:val="24"/>
          <w:szCs w:val="24"/>
          <w:lang w:val="uk-UA"/>
        </w:rPr>
        <w:t>міської ради «Про встановлення ставок та пільг із сплати земельного податку на 2020 рік</w:t>
      </w:r>
      <w:r w:rsidR="000E0490">
        <w:rPr>
          <w:rFonts w:ascii="Times New Roman" w:hAnsi="Times New Roman"/>
          <w:sz w:val="24"/>
          <w:szCs w:val="24"/>
          <w:lang w:val="uk-UA"/>
        </w:rPr>
        <w:t xml:space="preserve"> на території Василівської міської ради Запорізької області</w:t>
      </w:r>
      <w:r w:rsidR="000E704E">
        <w:rPr>
          <w:rFonts w:ascii="Times New Roman" w:hAnsi="Times New Roman"/>
          <w:sz w:val="24"/>
          <w:szCs w:val="24"/>
          <w:lang w:val="uk-UA"/>
        </w:rPr>
        <w:t xml:space="preserve"> згідно з КОАТУУ 2320910100</w:t>
      </w:r>
      <w:r w:rsidR="00E265BA" w:rsidRPr="00F70ED9">
        <w:rPr>
          <w:rFonts w:ascii="Times New Roman" w:hAnsi="Times New Roman"/>
          <w:sz w:val="24"/>
          <w:szCs w:val="24"/>
          <w:lang w:val="uk-UA"/>
        </w:rPr>
        <w:t>».</w:t>
      </w:r>
    </w:p>
    <w:p w:rsidR="00E265BA" w:rsidRPr="00F70ED9" w:rsidRDefault="00E265BA" w:rsidP="00E265BA">
      <w:pPr>
        <w:pStyle w:val="aa"/>
        <w:jc w:val="both"/>
        <w:rPr>
          <w:rFonts w:ascii="Times New Roman" w:hAnsi="Times New Roman"/>
          <w:color w:val="000000"/>
          <w:sz w:val="24"/>
          <w:szCs w:val="24"/>
          <w:lang w:val="uk-UA"/>
        </w:rPr>
      </w:pPr>
      <w:r w:rsidRPr="00F70ED9">
        <w:rPr>
          <w:rFonts w:ascii="Times New Roman" w:hAnsi="Times New Roman"/>
          <w:color w:val="000000"/>
          <w:sz w:val="24"/>
          <w:szCs w:val="24"/>
          <w:lang w:val="uk-UA"/>
        </w:rPr>
        <w:t xml:space="preserve">    У цьому випадку причини виникнення проблеми – це безпосередня вимога чинного законодавства України, згідно з якою органи місцевого самоврядування кожного року ухвалюють рішення про місцеві податки та збори на наступний рік.</w:t>
      </w:r>
    </w:p>
    <w:p w:rsidR="00E265BA" w:rsidRPr="00F70ED9" w:rsidRDefault="00E265BA" w:rsidP="00E265BA">
      <w:pPr>
        <w:pStyle w:val="aa"/>
        <w:jc w:val="both"/>
        <w:rPr>
          <w:rFonts w:ascii="Times New Roman" w:hAnsi="Times New Roman"/>
          <w:sz w:val="24"/>
          <w:szCs w:val="24"/>
          <w:shd w:val="clear" w:color="auto" w:fill="FFFFFF"/>
          <w:lang w:val="uk-UA" w:eastAsia="uk-UA"/>
        </w:rPr>
      </w:pPr>
      <w:r w:rsidRPr="00F70ED9">
        <w:rPr>
          <w:rFonts w:ascii="Times New Roman" w:hAnsi="Times New Roman"/>
          <w:sz w:val="24"/>
          <w:szCs w:val="24"/>
          <w:lang w:val="uk-UA"/>
        </w:rPr>
        <w:t xml:space="preserve">    В разі не встановлення органом місцевого самоврядування місцевих податків, будуть застосовуватися мінімальні ставки податку, визначені в Податковому кодексі України, при цьому не будуть враховані інтереси громади по встановленню таких ставок. </w:t>
      </w:r>
      <w:r w:rsidRPr="00F70ED9">
        <w:rPr>
          <w:rFonts w:ascii="PT Sans Narrow" w:hAnsi="PT Sans Narrow" w:cs="PT Sans Narrow"/>
          <w:sz w:val="24"/>
          <w:lang w:val="uk-UA"/>
        </w:rPr>
        <w:t xml:space="preserve"> </w:t>
      </w:r>
    </w:p>
    <w:p w:rsidR="00E265BA" w:rsidRPr="00F70ED9" w:rsidRDefault="00E265BA" w:rsidP="00E265BA">
      <w:pPr>
        <w:pStyle w:val="aa"/>
        <w:jc w:val="both"/>
        <w:rPr>
          <w:rFonts w:ascii="PT Sans Narrow" w:hAnsi="PT Sans Narrow" w:cs="PT Sans Narrow"/>
          <w:sz w:val="24"/>
          <w:lang w:val="uk-UA"/>
        </w:rPr>
      </w:pPr>
      <w:r w:rsidRPr="00F70ED9">
        <w:rPr>
          <w:rFonts w:ascii="Times New Roman" w:hAnsi="Times New Roman"/>
          <w:sz w:val="24"/>
          <w:szCs w:val="24"/>
          <w:lang w:val="uk-UA"/>
        </w:rPr>
        <w:t xml:space="preserve">    Ухвалення рішення міської ради «Про встановлення ставок та пільг із сплати земельного податку на 2020 рік</w:t>
      </w:r>
      <w:r w:rsidR="00EC5832">
        <w:rPr>
          <w:rFonts w:ascii="Times New Roman" w:hAnsi="Times New Roman"/>
          <w:sz w:val="24"/>
          <w:szCs w:val="24"/>
          <w:lang w:val="uk-UA"/>
        </w:rPr>
        <w:t xml:space="preserve"> на території Василівської мі</w:t>
      </w:r>
      <w:r w:rsidR="000E0490">
        <w:rPr>
          <w:rFonts w:ascii="Times New Roman" w:hAnsi="Times New Roman"/>
          <w:sz w:val="24"/>
          <w:szCs w:val="24"/>
          <w:lang w:val="uk-UA"/>
        </w:rPr>
        <w:t>ської ради Запорізької області</w:t>
      </w:r>
      <w:r w:rsidR="00EC5832">
        <w:rPr>
          <w:rFonts w:ascii="Times New Roman" w:hAnsi="Times New Roman"/>
          <w:sz w:val="24"/>
          <w:szCs w:val="24"/>
          <w:lang w:val="uk-UA"/>
        </w:rPr>
        <w:t xml:space="preserve"> згідно з КОАТУУ 2320910100</w:t>
      </w:r>
      <w:r w:rsidR="000E0490">
        <w:rPr>
          <w:rFonts w:ascii="Times New Roman" w:hAnsi="Times New Roman"/>
          <w:sz w:val="24"/>
          <w:szCs w:val="24"/>
          <w:lang w:val="uk-UA"/>
        </w:rPr>
        <w:t xml:space="preserve"> </w:t>
      </w:r>
      <w:r w:rsidRPr="00F70ED9">
        <w:rPr>
          <w:rFonts w:ascii="Times New Roman" w:hAnsi="Times New Roman"/>
          <w:sz w:val="24"/>
          <w:szCs w:val="24"/>
          <w:lang w:val="uk-UA"/>
        </w:rPr>
        <w:t xml:space="preserve">», що набуде чинності з наступного бюджетного періоду – з 01 січня 2020 року, необхідне для прозорого ефективного встановлення ставок плати за землю та пільг з її сплати. </w:t>
      </w:r>
      <w:r w:rsidRPr="00F70ED9">
        <w:rPr>
          <w:rFonts w:ascii="PT Sans Narrow" w:hAnsi="PT Sans Narrow" w:cs="PT Sans Narrow"/>
          <w:sz w:val="24"/>
          <w:lang w:val="uk-UA"/>
        </w:rPr>
        <w:t xml:space="preserve">Прийняття цього регуляторного акта дасть можливість здійснення контролю за додержанням правил розрахунку та </w:t>
      </w:r>
      <w:r w:rsidRPr="00F70ED9">
        <w:rPr>
          <w:rFonts w:ascii="Times New Roman" w:hAnsi="Times New Roman"/>
          <w:sz w:val="24"/>
          <w:lang w:val="uk-UA"/>
        </w:rPr>
        <w:t xml:space="preserve">сплати </w:t>
      </w:r>
      <w:r w:rsidRPr="00F70ED9">
        <w:rPr>
          <w:rStyle w:val="22"/>
          <w:sz w:val="24"/>
          <w:szCs w:val="24"/>
          <w:lang w:val="uk-UA"/>
        </w:rPr>
        <w:t xml:space="preserve"> </w:t>
      </w:r>
      <w:r w:rsidRPr="00F70ED9">
        <w:rPr>
          <w:rFonts w:ascii="Times New Roman" w:hAnsi="Times New Roman"/>
          <w:sz w:val="24"/>
          <w:szCs w:val="24"/>
          <w:lang w:val="uk-UA"/>
        </w:rPr>
        <w:t>податку за землю</w:t>
      </w:r>
      <w:r w:rsidRPr="00F70ED9">
        <w:rPr>
          <w:rFonts w:ascii="Times New Roman" w:hAnsi="Times New Roman" w:cs="PT Sans Narrow"/>
          <w:sz w:val="24"/>
          <w:lang w:val="uk-UA"/>
        </w:rPr>
        <w:t xml:space="preserve">, </w:t>
      </w:r>
      <w:r w:rsidRPr="00F70ED9">
        <w:rPr>
          <w:rFonts w:ascii="PT Sans Narrow" w:hAnsi="PT Sans Narrow" w:cs="PT Sans Narrow"/>
          <w:sz w:val="24"/>
          <w:lang w:val="uk-UA"/>
        </w:rPr>
        <w:t>поповн</w:t>
      </w:r>
      <w:r w:rsidRPr="00F70ED9">
        <w:rPr>
          <w:rFonts w:ascii="Times New Roman" w:hAnsi="Times New Roman" w:cs="PT Sans Narrow"/>
          <w:sz w:val="24"/>
          <w:lang w:val="uk-UA"/>
        </w:rPr>
        <w:t xml:space="preserve">ити </w:t>
      </w:r>
      <w:r w:rsidRPr="00F70ED9">
        <w:rPr>
          <w:rFonts w:ascii="PT Sans Narrow" w:hAnsi="PT Sans Narrow" w:cs="PT Sans Narrow"/>
          <w:sz w:val="24"/>
          <w:lang w:val="uk-UA"/>
        </w:rPr>
        <w:t>місцев</w:t>
      </w:r>
      <w:r w:rsidRPr="00F70ED9">
        <w:rPr>
          <w:rFonts w:ascii="Times New Roman" w:hAnsi="Times New Roman" w:cs="PT Sans Narrow"/>
          <w:sz w:val="24"/>
          <w:lang w:val="uk-UA"/>
        </w:rPr>
        <w:t>ий</w:t>
      </w:r>
      <w:r w:rsidRPr="00F70ED9">
        <w:rPr>
          <w:rFonts w:ascii="PT Sans Narrow" w:hAnsi="PT Sans Narrow" w:cs="PT Sans Narrow"/>
          <w:sz w:val="24"/>
          <w:lang w:val="uk-UA"/>
        </w:rPr>
        <w:t xml:space="preserve"> бюджет</w:t>
      </w:r>
      <w:r w:rsidRPr="00F70ED9">
        <w:rPr>
          <w:rFonts w:ascii="Times New Roman" w:hAnsi="Times New Roman" w:cs="PT Sans Narrow"/>
          <w:sz w:val="24"/>
          <w:lang w:val="uk-UA"/>
        </w:rPr>
        <w:t>, що надасть змогу</w:t>
      </w:r>
      <w:r w:rsidRPr="00F70ED9">
        <w:rPr>
          <w:rFonts w:ascii="PT Sans Narrow" w:hAnsi="PT Sans Narrow" w:cs="PT Sans Narrow"/>
          <w:sz w:val="24"/>
          <w:lang w:val="uk-UA"/>
        </w:rPr>
        <w:t xml:space="preserve">  спрямувати отримані кошти від сплати податку на вирішення соціальних проблем територіальної громади та покращення інфраструктури міста. </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Основні групи (підгрупи), на які впливає проблема, яку передбачається розв’язати шляхом державного регулювання – прийняттям цього проекту регуляторного акта:</w:t>
      </w:r>
    </w:p>
    <w:p w:rsidR="00E265BA" w:rsidRPr="00F70ED9" w:rsidRDefault="00E265BA" w:rsidP="00E265BA">
      <w:pPr>
        <w:pStyle w:val="aa"/>
        <w:jc w:val="both"/>
        <w:rPr>
          <w:rFonts w:ascii="Times New Roman" w:hAnsi="Times New Roman"/>
          <w:sz w:val="24"/>
          <w:szCs w:val="24"/>
          <w:lang w:val="uk-UA"/>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2518"/>
        <w:gridCol w:w="4394"/>
        <w:gridCol w:w="2835"/>
      </w:tblGrid>
      <w:tr w:rsidR="00E265BA" w:rsidRPr="00F70ED9" w:rsidTr="009E3A65">
        <w:trPr>
          <w:trHeight w:val="348"/>
          <w:tblHeader/>
        </w:trPr>
        <w:tc>
          <w:tcPr>
            <w:tcW w:w="2518" w:type="dxa"/>
          </w:tcPr>
          <w:p w:rsidR="00E265BA" w:rsidRPr="00F70ED9" w:rsidRDefault="00E265BA" w:rsidP="009E3A65">
            <w:pPr>
              <w:pStyle w:val="rvps2"/>
              <w:spacing w:before="0" w:beforeAutospacing="0" w:after="0" w:afterAutospacing="0"/>
              <w:jc w:val="center"/>
              <w:textAlignment w:val="baseline"/>
              <w:rPr>
                <w:b/>
                <w:i/>
                <w:lang w:val="uk-UA"/>
              </w:rPr>
            </w:pPr>
            <w:r w:rsidRPr="00F70ED9">
              <w:rPr>
                <w:b/>
                <w:i/>
                <w:lang w:val="uk-UA"/>
              </w:rPr>
              <w:t>Групи (підгрупи)</w:t>
            </w:r>
          </w:p>
        </w:tc>
        <w:tc>
          <w:tcPr>
            <w:tcW w:w="4394" w:type="dxa"/>
          </w:tcPr>
          <w:p w:rsidR="00E265BA" w:rsidRPr="00F70ED9" w:rsidRDefault="00E265BA" w:rsidP="009E3A65">
            <w:pPr>
              <w:pStyle w:val="rvps2"/>
              <w:spacing w:before="0" w:beforeAutospacing="0" w:after="0" w:afterAutospacing="0"/>
              <w:jc w:val="center"/>
              <w:textAlignment w:val="baseline"/>
              <w:rPr>
                <w:b/>
                <w:i/>
                <w:lang w:val="uk-UA"/>
              </w:rPr>
            </w:pPr>
            <w:r w:rsidRPr="00F70ED9">
              <w:rPr>
                <w:b/>
                <w:i/>
                <w:lang w:val="uk-UA"/>
              </w:rPr>
              <w:t>Так</w:t>
            </w:r>
          </w:p>
        </w:tc>
        <w:tc>
          <w:tcPr>
            <w:tcW w:w="2835" w:type="dxa"/>
          </w:tcPr>
          <w:p w:rsidR="00E265BA" w:rsidRPr="00F70ED9" w:rsidRDefault="00E265BA" w:rsidP="009E3A65">
            <w:pPr>
              <w:pStyle w:val="rvps2"/>
              <w:spacing w:before="0" w:beforeAutospacing="0" w:after="0" w:afterAutospacing="0"/>
              <w:jc w:val="center"/>
              <w:textAlignment w:val="baseline"/>
              <w:rPr>
                <w:b/>
                <w:i/>
                <w:lang w:val="uk-UA"/>
              </w:rPr>
            </w:pPr>
            <w:r w:rsidRPr="00F70ED9">
              <w:rPr>
                <w:b/>
                <w:i/>
                <w:lang w:val="uk-UA"/>
              </w:rPr>
              <w:t>Ні</w:t>
            </w:r>
          </w:p>
        </w:tc>
      </w:tr>
    </w:tbl>
    <w:p w:rsidR="00E265BA" w:rsidRPr="00F70ED9" w:rsidRDefault="00E265BA" w:rsidP="00E265BA">
      <w:pPr>
        <w:pStyle w:val="af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394"/>
        <w:gridCol w:w="2835"/>
      </w:tblGrid>
      <w:tr w:rsidR="00E265BA" w:rsidRPr="00F70ED9" w:rsidTr="009E3A65">
        <w:trPr>
          <w:tblHeader/>
        </w:trPr>
        <w:tc>
          <w:tcPr>
            <w:tcW w:w="2518" w:type="dxa"/>
          </w:tcPr>
          <w:p w:rsidR="00E265BA" w:rsidRPr="00F70ED9" w:rsidRDefault="00E265BA" w:rsidP="009E3A65">
            <w:pPr>
              <w:pStyle w:val="aa"/>
              <w:jc w:val="center"/>
              <w:rPr>
                <w:rFonts w:ascii="Times New Roman" w:hAnsi="Times New Roman"/>
                <w:sz w:val="24"/>
                <w:szCs w:val="24"/>
                <w:lang w:val="uk-UA"/>
              </w:rPr>
            </w:pPr>
            <w:r w:rsidRPr="00F70ED9">
              <w:rPr>
                <w:rFonts w:ascii="Times New Roman" w:hAnsi="Times New Roman"/>
                <w:sz w:val="24"/>
                <w:szCs w:val="24"/>
                <w:lang w:val="uk-UA"/>
              </w:rPr>
              <w:t>1</w:t>
            </w:r>
          </w:p>
        </w:tc>
        <w:tc>
          <w:tcPr>
            <w:tcW w:w="4394" w:type="dxa"/>
          </w:tcPr>
          <w:p w:rsidR="00E265BA" w:rsidRPr="00F70ED9" w:rsidRDefault="00E265BA" w:rsidP="009E3A65">
            <w:pPr>
              <w:pStyle w:val="aa"/>
              <w:jc w:val="center"/>
              <w:rPr>
                <w:rFonts w:ascii="Times New Roman" w:hAnsi="Times New Roman"/>
                <w:sz w:val="24"/>
                <w:szCs w:val="24"/>
                <w:lang w:val="uk-UA"/>
              </w:rPr>
            </w:pPr>
            <w:r w:rsidRPr="00F70ED9">
              <w:rPr>
                <w:rFonts w:ascii="Times New Roman" w:hAnsi="Times New Roman"/>
                <w:sz w:val="24"/>
                <w:szCs w:val="24"/>
                <w:lang w:val="uk-UA"/>
              </w:rPr>
              <w:t>2</w:t>
            </w:r>
          </w:p>
        </w:tc>
        <w:tc>
          <w:tcPr>
            <w:tcW w:w="2835" w:type="dxa"/>
          </w:tcPr>
          <w:p w:rsidR="00E265BA" w:rsidRPr="00F70ED9" w:rsidRDefault="00E265BA" w:rsidP="009E3A65">
            <w:pPr>
              <w:pStyle w:val="aa"/>
              <w:jc w:val="center"/>
              <w:rPr>
                <w:rFonts w:ascii="Times New Roman" w:hAnsi="Times New Roman"/>
                <w:sz w:val="24"/>
                <w:szCs w:val="24"/>
                <w:lang w:val="uk-UA"/>
              </w:rPr>
            </w:pPr>
            <w:r w:rsidRPr="00F70ED9">
              <w:rPr>
                <w:rFonts w:ascii="Times New Roman" w:hAnsi="Times New Roman"/>
                <w:sz w:val="24"/>
                <w:szCs w:val="24"/>
                <w:lang w:val="uk-UA"/>
              </w:rPr>
              <w:t>3</w:t>
            </w:r>
          </w:p>
        </w:tc>
      </w:tr>
      <w:tr w:rsidR="00E265BA" w:rsidRPr="00F70ED9" w:rsidTr="009E3A65">
        <w:tc>
          <w:tcPr>
            <w:tcW w:w="2518" w:type="dxa"/>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Громадяни</w:t>
            </w:r>
          </w:p>
        </w:tc>
        <w:tc>
          <w:tcPr>
            <w:tcW w:w="4394" w:type="dxa"/>
          </w:tcPr>
          <w:p w:rsidR="00E265BA" w:rsidRPr="00F70ED9" w:rsidRDefault="00E265BA" w:rsidP="00F84579">
            <w:pPr>
              <w:pStyle w:val="aa"/>
              <w:jc w:val="both"/>
              <w:rPr>
                <w:rFonts w:ascii="Times New Roman" w:hAnsi="Times New Roman"/>
                <w:sz w:val="24"/>
                <w:szCs w:val="24"/>
                <w:shd w:val="clear" w:color="auto" w:fill="FFFFFF"/>
                <w:lang w:val="uk-UA" w:eastAsia="uk-UA"/>
              </w:rPr>
            </w:pPr>
            <w:r w:rsidRPr="00F70ED9">
              <w:rPr>
                <w:rFonts w:ascii="Times New Roman" w:hAnsi="Times New Roman"/>
                <w:sz w:val="24"/>
                <w:szCs w:val="24"/>
                <w:lang w:val="uk-UA"/>
              </w:rPr>
              <w:t>Шляхом забезпечення умов для покращення рівня соціальної захищеності територіальної громади міста за рахунок надання пільг та здійснення прогнозованих надходжень до бюджету міста від сплати земельного податку</w:t>
            </w:r>
            <w:r w:rsidRPr="00F70ED9">
              <w:rPr>
                <w:rStyle w:val="a5"/>
                <w:sz w:val="24"/>
                <w:szCs w:val="24"/>
                <w:lang w:val="uk-UA" w:eastAsia="uk-UA"/>
              </w:rPr>
              <w:t xml:space="preserve">, що будуть спрямовані на фінансування </w:t>
            </w:r>
            <w:r w:rsidRPr="00F70ED9">
              <w:rPr>
                <w:rStyle w:val="a5"/>
                <w:sz w:val="24"/>
                <w:szCs w:val="24"/>
                <w:lang w:val="uk-UA"/>
              </w:rPr>
              <w:t>бюджетних програм: соціальних, економічних, екологічних, житлово-комунального та дор</w:t>
            </w:r>
            <w:r w:rsidR="000E0490">
              <w:rPr>
                <w:rStyle w:val="a5"/>
                <w:sz w:val="24"/>
                <w:szCs w:val="24"/>
                <w:lang w:val="uk-UA"/>
              </w:rPr>
              <w:t xml:space="preserve">ожнього господарства, </w:t>
            </w:r>
            <w:r w:rsidRPr="00F70ED9">
              <w:rPr>
                <w:rStyle w:val="a5"/>
                <w:sz w:val="24"/>
                <w:szCs w:val="24"/>
                <w:lang w:val="uk-UA"/>
              </w:rPr>
              <w:t xml:space="preserve"> тощо</w:t>
            </w:r>
          </w:p>
        </w:tc>
        <w:tc>
          <w:tcPr>
            <w:tcW w:w="2835" w:type="dxa"/>
            <w:vAlign w:val="center"/>
          </w:tcPr>
          <w:p w:rsidR="00E265BA" w:rsidRPr="00F70ED9" w:rsidRDefault="00E265BA" w:rsidP="009E3A65">
            <w:pPr>
              <w:pStyle w:val="aa"/>
              <w:jc w:val="center"/>
              <w:rPr>
                <w:rFonts w:ascii="Times New Roman" w:hAnsi="Times New Roman"/>
                <w:sz w:val="24"/>
                <w:szCs w:val="24"/>
                <w:lang w:val="uk-UA"/>
              </w:rPr>
            </w:pPr>
            <w:r w:rsidRPr="00F70ED9">
              <w:rPr>
                <w:rFonts w:ascii="Times New Roman" w:hAnsi="Times New Roman"/>
                <w:sz w:val="24"/>
                <w:szCs w:val="24"/>
                <w:lang w:val="uk-UA"/>
              </w:rPr>
              <w:t>__</w:t>
            </w:r>
          </w:p>
        </w:tc>
      </w:tr>
      <w:tr w:rsidR="00E265BA" w:rsidRPr="00F70ED9" w:rsidTr="009E3A65">
        <w:trPr>
          <w:trHeight w:val="6231"/>
        </w:trPr>
        <w:tc>
          <w:tcPr>
            <w:tcW w:w="2518" w:type="dxa"/>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lastRenderedPageBreak/>
              <w:t>Держава.</w:t>
            </w:r>
          </w:p>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 xml:space="preserve">Органи місцевого </w:t>
            </w:r>
          </w:p>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 xml:space="preserve">самоврядування </w:t>
            </w:r>
          </w:p>
        </w:tc>
        <w:tc>
          <w:tcPr>
            <w:tcW w:w="4394" w:type="dxa"/>
          </w:tcPr>
          <w:p w:rsidR="00E265BA" w:rsidRPr="00F70ED9" w:rsidRDefault="00E265BA" w:rsidP="00F84579">
            <w:pPr>
              <w:pStyle w:val="aa"/>
              <w:jc w:val="both"/>
              <w:rPr>
                <w:rStyle w:val="a5"/>
                <w:sz w:val="24"/>
                <w:szCs w:val="24"/>
                <w:lang w:val="uk-UA"/>
              </w:rPr>
            </w:pPr>
            <w:r w:rsidRPr="00F70ED9">
              <w:rPr>
                <w:rFonts w:ascii="Times New Roman" w:hAnsi="Times New Roman"/>
                <w:sz w:val="24"/>
                <w:szCs w:val="24"/>
                <w:lang w:val="uk-UA"/>
              </w:rPr>
              <w:t xml:space="preserve">1. Шляхом </w:t>
            </w:r>
            <w:r w:rsidR="00EC5832">
              <w:rPr>
                <w:rFonts w:ascii="Times New Roman" w:hAnsi="Times New Roman"/>
                <w:sz w:val="24"/>
                <w:szCs w:val="24"/>
                <w:lang w:val="uk-UA"/>
              </w:rPr>
              <w:t xml:space="preserve">виконання вимог Податкового кодексу України </w:t>
            </w:r>
            <w:r w:rsidRPr="00F70ED9">
              <w:rPr>
                <w:rFonts w:ascii="Times New Roman" w:hAnsi="Times New Roman"/>
                <w:sz w:val="24"/>
                <w:szCs w:val="24"/>
                <w:lang w:val="uk-UA"/>
              </w:rPr>
              <w:t xml:space="preserve"> в частині встановлення ставок плати за землю, що забезпечить податкові надходження до бюджету</w:t>
            </w:r>
            <w:r w:rsidRPr="00F70ED9">
              <w:rPr>
                <w:rStyle w:val="a5"/>
                <w:sz w:val="24"/>
                <w:szCs w:val="24"/>
                <w:lang w:val="uk-UA" w:eastAsia="uk-UA"/>
              </w:rPr>
              <w:t xml:space="preserve">, які будуть спрямовані на фінансування </w:t>
            </w:r>
            <w:r w:rsidRPr="00F70ED9">
              <w:rPr>
                <w:rStyle w:val="a5"/>
                <w:sz w:val="24"/>
                <w:szCs w:val="24"/>
                <w:lang w:val="uk-UA"/>
              </w:rPr>
              <w:t>бюджетних програм: соціальн</w:t>
            </w:r>
            <w:r w:rsidR="000E0490">
              <w:rPr>
                <w:rStyle w:val="a5"/>
                <w:sz w:val="24"/>
                <w:szCs w:val="24"/>
                <w:lang w:val="uk-UA"/>
              </w:rPr>
              <w:t xml:space="preserve">их, економічних, екологічних, </w:t>
            </w:r>
            <w:r w:rsidRPr="00F70ED9">
              <w:rPr>
                <w:rStyle w:val="a5"/>
                <w:sz w:val="24"/>
                <w:szCs w:val="24"/>
                <w:lang w:val="uk-UA"/>
              </w:rPr>
              <w:t xml:space="preserve"> житлово-комунального та дорожнього господарства, транспорту тощо.</w:t>
            </w:r>
          </w:p>
          <w:p w:rsidR="00E265BA" w:rsidRPr="00F70ED9" w:rsidRDefault="00E265BA" w:rsidP="00F84579">
            <w:pPr>
              <w:pStyle w:val="aa"/>
              <w:jc w:val="both"/>
              <w:rPr>
                <w:rFonts w:ascii="Times New Roman" w:hAnsi="Times New Roman"/>
                <w:sz w:val="24"/>
                <w:szCs w:val="24"/>
                <w:lang w:val="uk-UA"/>
              </w:rPr>
            </w:pPr>
            <w:r w:rsidRPr="00F70ED9">
              <w:rPr>
                <w:rFonts w:ascii="Times New Roman" w:hAnsi="Times New Roman"/>
                <w:sz w:val="24"/>
                <w:szCs w:val="24"/>
                <w:lang w:val="uk-UA"/>
              </w:rPr>
              <w:t>2. Шляхом надання права органам місцевого самоврядування встановлювати розміри ставок земельного податку, орендної плати та пільг з плати за землю.</w:t>
            </w:r>
          </w:p>
          <w:p w:rsidR="00E265BA" w:rsidRPr="00F70ED9" w:rsidRDefault="00E265BA" w:rsidP="00F84579">
            <w:pPr>
              <w:pStyle w:val="aa"/>
              <w:jc w:val="both"/>
              <w:rPr>
                <w:rFonts w:ascii="Times New Roman" w:hAnsi="Times New Roman"/>
                <w:sz w:val="24"/>
                <w:szCs w:val="24"/>
                <w:lang w:val="uk-UA"/>
              </w:rPr>
            </w:pPr>
            <w:r w:rsidRPr="00F70ED9">
              <w:rPr>
                <w:rFonts w:ascii="Times New Roman" w:hAnsi="Times New Roman"/>
                <w:sz w:val="24"/>
                <w:szCs w:val="24"/>
                <w:lang w:val="uk-UA"/>
              </w:rPr>
              <w:t>3. Шляхом установлення пільг державним підприємствам, установам та організаціям</w:t>
            </w:r>
          </w:p>
        </w:tc>
        <w:tc>
          <w:tcPr>
            <w:tcW w:w="2835" w:type="dxa"/>
            <w:vAlign w:val="center"/>
          </w:tcPr>
          <w:p w:rsidR="00E265BA" w:rsidRPr="00F70ED9" w:rsidRDefault="00E265BA" w:rsidP="009E3A65">
            <w:pPr>
              <w:pStyle w:val="aa"/>
              <w:jc w:val="center"/>
              <w:rPr>
                <w:rFonts w:ascii="Times New Roman" w:hAnsi="Times New Roman"/>
                <w:sz w:val="24"/>
                <w:szCs w:val="24"/>
                <w:lang w:val="uk-UA"/>
              </w:rPr>
            </w:pPr>
            <w:r w:rsidRPr="00F70ED9">
              <w:rPr>
                <w:rFonts w:ascii="Times New Roman" w:hAnsi="Times New Roman"/>
                <w:sz w:val="24"/>
                <w:szCs w:val="24"/>
                <w:lang w:val="uk-UA"/>
              </w:rPr>
              <w:t>__</w:t>
            </w:r>
          </w:p>
        </w:tc>
      </w:tr>
      <w:tr w:rsidR="00E265BA" w:rsidRPr="00F70ED9" w:rsidTr="009E3A65">
        <w:tc>
          <w:tcPr>
            <w:tcW w:w="2518" w:type="dxa"/>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 xml:space="preserve">Суб’єкти господарювання </w:t>
            </w:r>
          </w:p>
        </w:tc>
        <w:tc>
          <w:tcPr>
            <w:tcW w:w="4394" w:type="dxa"/>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 xml:space="preserve">1. Шляхом прогнозування фіскального навантаження з плати за землю для суб’єктів господарювання-платників земельного податку, які мають земельні ділянки у власності або користуванні. Разом з тим, суб’єкти господарювання як члени територіальної громади розраховують на використання податкових надходжень до бюджету від плати за землю </w:t>
            </w:r>
            <w:r w:rsidRPr="00F70ED9">
              <w:rPr>
                <w:rStyle w:val="a5"/>
                <w:sz w:val="24"/>
                <w:szCs w:val="24"/>
                <w:lang w:val="uk-UA" w:eastAsia="uk-UA"/>
              </w:rPr>
              <w:t xml:space="preserve">на фінансування </w:t>
            </w:r>
            <w:r w:rsidRPr="00F70ED9">
              <w:rPr>
                <w:rStyle w:val="a5"/>
                <w:sz w:val="24"/>
                <w:szCs w:val="24"/>
                <w:lang w:val="uk-UA"/>
              </w:rPr>
              <w:t>бюджетних програм: соціальних, еконо</w:t>
            </w:r>
            <w:r w:rsidR="000E0490">
              <w:rPr>
                <w:rStyle w:val="a5"/>
                <w:sz w:val="24"/>
                <w:szCs w:val="24"/>
                <w:lang w:val="uk-UA"/>
              </w:rPr>
              <w:t xml:space="preserve">мічних, екологічних, </w:t>
            </w:r>
            <w:r w:rsidRPr="00F70ED9">
              <w:rPr>
                <w:rStyle w:val="a5"/>
                <w:sz w:val="24"/>
                <w:szCs w:val="24"/>
                <w:lang w:val="uk-UA"/>
              </w:rPr>
              <w:t xml:space="preserve"> житлово-комунального та дорожнього господарства, транспорту тощо.</w:t>
            </w:r>
          </w:p>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2. Шляхом надання суб’єктам господарювання пільг зі сплати за землю на  підставі ПКУ та ухвалення рішення за цим проектом.</w:t>
            </w:r>
          </w:p>
        </w:tc>
        <w:tc>
          <w:tcPr>
            <w:tcW w:w="2835" w:type="dxa"/>
            <w:vAlign w:val="center"/>
          </w:tcPr>
          <w:p w:rsidR="00E265BA" w:rsidRPr="00F70ED9" w:rsidRDefault="00E265BA" w:rsidP="009E3A65">
            <w:pPr>
              <w:pStyle w:val="aa"/>
              <w:jc w:val="center"/>
              <w:rPr>
                <w:rFonts w:ascii="Times New Roman" w:hAnsi="Times New Roman"/>
                <w:sz w:val="24"/>
                <w:szCs w:val="24"/>
                <w:lang w:val="uk-UA"/>
              </w:rPr>
            </w:pPr>
            <w:r w:rsidRPr="00F70ED9">
              <w:rPr>
                <w:rFonts w:ascii="Times New Roman" w:hAnsi="Times New Roman"/>
                <w:sz w:val="24"/>
                <w:szCs w:val="24"/>
                <w:lang w:val="uk-UA"/>
              </w:rPr>
              <w:t>__</w:t>
            </w:r>
          </w:p>
        </w:tc>
      </w:tr>
    </w:tbl>
    <w:p w:rsidR="00E265BA" w:rsidRPr="00F70ED9" w:rsidRDefault="00E265BA" w:rsidP="00E265BA">
      <w:pPr>
        <w:pStyle w:val="aa"/>
        <w:jc w:val="both"/>
        <w:rPr>
          <w:rStyle w:val="22"/>
          <w:sz w:val="24"/>
          <w:szCs w:val="24"/>
          <w:lang w:val="uk-UA"/>
        </w:rPr>
      </w:pP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b/>
          <w:sz w:val="24"/>
          <w:szCs w:val="24"/>
          <w:lang w:val="uk-UA"/>
        </w:rPr>
        <w:t xml:space="preserve">    </w:t>
      </w:r>
      <w:r w:rsidRPr="00F70ED9">
        <w:rPr>
          <w:rStyle w:val="15"/>
          <w:sz w:val="24"/>
          <w:szCs w:val="24"/>
          <w:lang w:val="uk-UA" w:eastAsia="uk-UA"/>
        </w:rPr>
        <w:t xml:space="preserve">Ринкові механізми не можуть бути застосовані при адмініструванні податків. Доцільним є втручання держави шляхом делегування органам місцевого самоврядування повноважень з </w:t>
      </w:r>
      <w:r w:rsidRPr="00F70ED9">
        <w:rPr>
          <w:rStyle w:val="15"/>
          <w:bCs/>
          <w:sz w:val="24"/>
          <w:szCs w:val="24"/>
          <w:lang w:val="uk-UA"/>
        </w:rPr>
        <w:t xml:space="preserve">установлення </w:t>
      </w:r>
      <w:r w:rsidRPr="00F70ED9">
        <w:rPr>
          <w:rFonts w:ascii="Times New Roman" w:hAnsi="Times New Roman"/>
          <w:sz w:val="24"/>
          <w:szCs w:val="24"/>
          <w:lang w:val="uk-UA"/>
        </w:rPr>
        <w:t>ставок податку на майно в частині плати за землю та надання обґрунтованих додаткових пільг з його сплати певним категоріям землек</w:t>
      </w:r>
      <w:r w:rsidR="00EC5832">
        <w:rPr>
          <w:rFonts w:ascii="Times New Roman" w:hAnsi="Times New Roman"/>
          <w:sz w:val="24"/>
          <w:szCs w:val="24"/>
          <w:lang w:val="uk-UA"/>
        </w:rPr>
        <w:t>ористувачів, як це визначено Податковим кодексом України</w:t>
      </w:r>
      <w:r w:rsidRPr="00F70ED9">
        <w:rPr>
          <w:rFonts w:ascii="Times New Roman" w:hAnsi="Times New Roman"/>
          <w:sz w:val="24"/>
          <w:szCs w:val="24"/>
          <w:lang w:val="uk-UA"/>
        </w:rPr>
        <w:t xml:space="preserve">.     </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Отже, установлення ставок та пільг з плати за землю можливе лише шляхом ухвалення відповідного рішення міської ради.</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Установлення податку на майно в частині плати</w:t>
      </w:r>
      <w:r w:rsidR="00C52489">
        <w:rPr>
          <w:rFonts w:ascii="Times New Roman" w:hAnsi="Times New Roman"/>
          <w:sz w:val="24"/>
          <w:szCs w:val="24"/>
          <w:lang w:val="uk-UA"/>
        </w:rPr>
        <w:t xml:space="preserve"> за землю на території міста Василівка</w:t>
      </w:r>
      <w:r w:rsidRPr="00F70ED9">
        <w:rPr>
          <w:rFonts w:ascii="Times New Roman" w:hAnsi="Times New Roman"/>
          <w:sz w:val="24"/>
          <w:szCs w:val="24"/>
          <w:lang w:val="uk-UA"/>
        </w:rPr>
        <w:t xml:space="preserve"> </w:t>
      </w:r>
      <w:r w:rsidR="00C52489">
        <w:rPr>
          <w:rFonts w:ascii="Times New Roman" w:hAnsi="Times New Roman"/>
          <w:sz w:val="24"/>
          <w:szCs w:val="24"/>
          <w:lang w:val="uk-UA"/>
        </w:rPr>
        <w:t xml:space="preserve">Запорізької області </w:t>
      </w:r>
      <w:r w:rsidRPr="00F70ED9">
        <w:rPr>
          <w:rFonts w:ascii="Times New Roman" w:hAnsi="Times New Roman"/>
          <w:sz w:val="24"/>
          <w:szCs w:val="24"/>
          <w:lang w:val="uk-UA"/>
        </w:rPr>
        <w:t>на 2020 рік необхідне у зв’язку з тим</w:t>
      </w:r>
      <w:r w:rsidR="00C52489">
        <w:rPr>
          <w:rFonts w:ascii="Times New Roman" w:hAnsi="Times New Roman"/>
          <w:sz w:val="24"/>
          <w:szCs w:val="24"/>
          <w:lang w:val="uk-UA"/>
        </w:rPr>
        <w:t xml:space="preserve">, що рішення міської ради від 27 </w:t>
      </w:r>
      <w:r w:rsidR="00C52489">
        <w:rPr>
          <w:rFonts w:ascii="Times New Roman" w:hAnsi="Times New Roman"/>
          <w:sz w:val="24"/>
          <w:szCs w:val="24"/>
          <w:lang w:val="uk-UA"/>
        </w:rPr>
        <w:lastRenderedPageBreak/>
        <w:t>червня 2019 № 54</w:t>
      </w:r>
      <w:r w:rsidRPr="00F70ED9">
        <w:rPr>
          <w:rFonts w:ascii="Times New Roman" w:hAnsi="Times New Roman"/>
          <w:sz w:val="24"/>
          <w:szCs w:val="24"/>
          <w:lang w:val="uk-UA"/>
        </w:rPr>
        <w:t xml:space="preserve"> «Про встановлення ставок та пільг із сплати земельного податку на 2019 рік</w:t>
      </w:r>
      <w:r w:rsidR="00C52489">
        <w:rPr>
          <w:rFonts w:ascii="Times New Roman" w:hAnsi="Times New Roman"/>
          <w:sz w:val="24"/>
          <w:szCs w:val="24"/>
          <w:lang w:val="uk-UA"/>
        </w:rPr>
        <w:t xml:space="preserve"> на території Василівської міської ради Запорізької області </w:t>
      </w:r>
      <w:r w:rsidR="00EC5832">
        <w:rPr>
          <w:rFonts w:ascii="Times New Roman" w:hAnsi="Times New Roman"/>
          <w:sz w:val="24"/>
          <w:szCs w:val="24"/>
          <w:lang w:val="uk-UA"/>
        </w:rPr>
        <w:t xml:space="preserve"> згідно з КОАТУУ 2320910100</w:t>
      </w:r>
      <w:r w:rsidRPr="00F70ED9">
        <w:rPr>
          <w:rFonts w:ascii="Times New Roman" w:hAnsi="Times New Roman"/>
          <w:sz w:val="24"/>
          <w:szCs w:val="24"/>
          <w:lang w:val="uk-UA"/>
        </w:rPr>
        <w:t xml:space="preserve">» регулює процеси плати за землю лише у 2019 році та відповідно до вимог пункту 10.2 статті 10, підпунктів 12.3.2, 12.3.4, 12.3.5 пункту 12.3 статті 12 ПКУ не може бути застосовано у 2020 році. </w:t>
      </w:r>
    </w:p>
    <w:p w:rsidR="00E265BA" w:rsidRPr="00F70ED9" w:rsidRDefault="00E265BA" w:rsidP="00E265BA">
      <w:pPr>
        <w:pStyle w:val="aa"/>
        <w:jc w:val="both"/>
        <w:rPr>
          <w:rFonts w:ascii="Times New Roman" w:hAnsi="Times New Roman"/>
          <w:color w:val="000000"/>
          <w:sz w:val="24"/>
          <w:szCs w:val="24"/>
          <w:lang w:val="uk-UA"/>
        </w:rPr>
      </w:pPr>
      <w:r w:rsidRPr="00F70ED9">
        <w:rPr>
          <w:rFonts w:ascii="Times New Roman" w:hAnsi="Times New Roman"/>
          <w:sz w:val="24"/>
          <w:szCs w:val="24"/>
          <w:lang w:val="uk-UA"/>
        </w:rPr>
        <w:t xml:space="preserve">    Проект рішення міської ради «Про встановлення ставок та пільг із сплати земельного податку на 2020 рік</w:t>
      </w:r>
      <w:r w:rsidR="00C52489">
        <w:rPr>
          <w:rFonts w:ascii="Times New Roman" w:hAnsi="Times New Roman"/>
          <w:sz w:val="24"/>
          <w:szCs w:val="24"/>
          <w:lang w:val="uk-UA"/>
        </w:rPr>
        <w:t xml:space="preserve"> на території Василівської міської ради Запорізької області</w:t>
      </w:r>
      <w:r w:rsidR="00A37377">
        <w:rPr>
          <w:rFonts w:ascii="Times New Roman" w:hAnsi="Times New Roman"/>
          <w:sz w:val="24"/>
          <w:szCs w:val="24"/>
          <w:lang w:val="uk-UA"/>
        </w:rPr>
        <w:t xml:space="preserve"> згідно з КОАТУУ 2320910100</w:t>
      </w:r>
      <w:r w:rsidRPr="00F70ED9">
        <w:rPr>
          <w:rFonts w:ascii="Times New Roman" w:hAnsi="Times New Roman"/>
          <w:sz w:val="24"/>
          <w:szCs w:val="24"/>
          <w:lang w:val="uk-UA"/>
        </w:rPr>
        <w:t>» розроблено відповідно до форми, затвердженої Постановою Кабінету Міністрів України від 24 травня 2017 року №483 «</w:t>
      </w:r>
      <w:r w:rsidRPr="00F70ED9">
        <w:rPr>
          <w:rFonts w:ascii="Times New Roman" w:hAnsi="Times New Roman"/>
          <w:sz w:val="24"/>
          <w:szCs w:val="24"/>
          <w:lang w:val="uk-UA" w:eastAsia="ru-RU"/>
        </w:rPr>
        <w:t xml:space="preserve">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Зокрема передбачено встановлення ставок плати за землю в розрізі кодів за видами цільового призначення земель, установленими </w:t>
      </w:r>
      <w:r w:rsidRPr="00F70ED9">
        <w:rPr>
          <w:rFonts w:ascii="Times New Roman" w:hAnsi="Times New Roman"/>
          <w:sz w:val="24"/>
          <w:szCs w:val="24"/>
          <w:lang w:val="uk-UA"/>
        </w:rPr>
        <w:t>Класифікацією видів цільового призначен</w:t>
      </w:r>
      <w:r w:rsidRPr="00F70ED9">
        <w:rPr>
          <w:rFonts w:ascii="Times New Roman" w:hAnsi="Times New Roman"/>
          <w:color w:val="000000"/>
          <w:sz w:val="24"/>
          <w:szCs w:val="24"/>
          <w:lang w:val="uk-UA"/>
        </w:rPr>
        <w:t>ня земель, затвердженою Наказом Державного комітету України із земельних ресурсів від 23 липня 2010 року №548, зі змінами.</w:t>
      </w:r>
    </w:p>
    <w:p w:rsidR="00C5248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Ураховуючи соціально-економічну ситуацію в державі, розміри податкових платежів за користування землею для всіх категорій землекористувачів пропонується </w:t>
      </w:r>
      <w:r w:rsidR="00C52489">
        <w:rPr>
          <w:rFonts w:ascii="Times New Roman" w:hAnsi="Times New Roman"/>
          <w:sz w:val="24"/>
          <w:szCs w:val="24"/>
          <w:lang w:val="uk-UA"/>
        </w:rPr>
        <w:t xml:space="preserve">збільшити ставку земельного податку на землі сільськогосподарського призначення </w:t>
      </w:r>
      <w:r w:rsidR="006E67F8">
        <w:rPr>
          <w:rFonts w:ascii="Times New Roman" w:hAnsi="Times New Roman"/>
          <w:sz w:val="24"/>
          <w:szCs w:val="24"/>
          <w:lang w:val="uk-UA"/>
        </w:rPr>
        <w:t xml:space="preserve"> з 0,5% до 1,0 % від норматив</w:t>
      </w:r>
      <w:r w:rsidR="00F84579">
        <w:rPr>
          <w:rFonts w:ascii="Times New Roman" w:hAnsi="Times New Roman"/>
          <w:sz w:val="24"/>
          <w:szCs w:val="24"/>
          <w:lang w:val="uk-UA"/>
        </w:rPr>
        <w:t>ної грошової оцінки землі, в зв’язку</w:t>
      </w:r>
      <w:r w:rsidR="006E67F8">
        <w:rPr>
          <w:rFonts w:ascii="Times New Roman" w:hAnsi="Times New Roman"/>
          <w:sz w:val="24"/>
          <w:szCs w:val="24"/>
          <w:lang w:val="uk-UA"/>
        </w:rPr>
        <w:t xml:space="preserve"> з тим, що з 01.01.2019 року вступила в дію загальнонаціональна нормативна грошова оцінка земель сільськогосподарського призначення, яка є нижчою ніж та</w:t>
      </w:r>
      <w:r w:rsidR="00F84579">
        <w:rPr>
          <w:rFonts w:ascii="Times New Roman" w:hAnsi="Times New Roman"/>
          <w:sz w:val="24"/>
          <w:szCs w:val="24"/>
          <w:lang w:val="uk-UA"/>
        </w:rPr>
        <w:t xml:space="preserve">, що застосовувалась </w:t>
      </w:r>
      <w:r w:rsidR="006E67F8">
        <w:rPr>
          <w:rFonts w:ascii="Times New Roman" w:hAnsi="Times New Roman"/>
          <w:sz w:val="24"/>
          <w:szCs w:val="24"/>
          <w:lang w:val="uk-UA"/>
        </w:rPr>
        <w:t xml:space="preserve"> у 2018 році. Також є необхідність змінити ставку земельного податку за землі лісогосподарського призначення та збільшити її з 0,01% до 0,1 % від нормативної грошової оцінки землі.</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Відповідно до пункту 284.1 статті 284 П</w:t>
      </w:r>
      <w:r w:rsidR="00A37377">
        <w:rPr>
          <w:rFonts w:ascii="Times New Roman" w:hAnsi="Times New Roman"/>
          <w:sz w:val="24"/>
          <w:szCs w:val="24"/>
          <w:lang w:val="uk-UA"/>
        </w:rPr>
        <w:t xml:space="preserve">одаткового кодексу </w:t>
      </w:r>
      <w:r w:rsidRPr="00F70ED9">
        <w:rPr>
          <w:rFonts w:ascii="Times New Roman" w:hAnsi="Times New Roman"/>
          <w:sz w:val="24"/>
          <w:szCs w:val="24"/>
          <w:lang w:val="uk-UA"/>
        </w:rPr>
        <w:t>У</w:t>
      </w:r>
      <w:r w:rsidR="00A37377">
        <w:rPr>
          <w:rFonts w:ascii="Times New Roman" w:hAnsi="Times New Roman"/>
          <w:sz w:val="24"/>
          <w:szCs w:val="24"/>
          <w:lang w:val="uk-UA"/>
        </w:rPr>
        <w:t>країни</w:t>
      </w:r>
      <w:r w:rsidRPr="00F70ED9">
        <w:rPr>
          <w:rFonts w:ascii="Times New Roman" w:hAnsi="Times New Roman"/>
          <w:sz w:val="24"/>
          <w:szCs w:val="24"/>
          <w:lang w:val="uk-UA"/>
        </w:rPr>
        <w:t xml:space="preserve"> органам місцевого самоврядування надано право встановлювати пільги зі сплати за землю. Ураховуючи зазначене, пільги зі сплати за землю встановлюються Податковим кодексом України та рішенням на 2020 рік. </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Такі пільги надаються з метою зменшення дотацій з державного або місцевого бюджетів органам державної влади та місцевого самоврядування.</w:t>
      </w:r>
    </w:p>
    <w:p w:rsidR="00E265BA" w:rsidRPr="00F70ED9" w:rsidRDefault="00E265BA" w:rsidP="00E265BA">
      <w:pPr>
        <w:pStyle w:val="aa"/>
        <w:jc w:val="both"/>
        <w:rPr>
          <w:rStyle w:val="15"/>
          <w:sz w:val="24"/>
          <w:szCs w:val="24"/>
          <w:lang w:val="uk-UA" w:eastAsia="uk-UA"/>
        </w:rPr>
      </w:pPr>
      <w:r w:rsidRPr="00F70ED9">
        <w:rPr>
          <w:rStyle w:val="15"/>
          <w:sz w:val="24"/>
          <w:szCs w:val="24"/>
          <w:lang w:val="uk-UA" w:eastAsia="uk-UA"/>
        </w:rPr>
        <w:t xml:space="preserve">    За відсутності регулювання не буде забезпечено визначення ставок, порядку нарахування, сплати та переліку пільг з плати за землю. У разі не встановлення місцевих податків і зборів, передбачених пунктом </w:t>
      </w:r>
      <w:hyperlink r:id="rId8" w:anchor="n218" w:history="1">
        <w:r w:rsidRPr="00F70ED9">
          <w:rPr>
            <w:rStyle w:val="15"/>
            <w:sz w:val="24"/>
            <w:szCs w:val="24"/>
            <w:lang w:val="uk-UA" w:eastAsia="uk-UA"/>
          </w:rPr>
          <w:t>10.2</w:t>
        </w:r>
      </w:hyperlink>
      <w:r w:rsidR="00A37377">
        <w:rPr>
          <w:rStyle w:val="15"/>
          <w:sz w:val="24"/>
          <w:szCs w:val="24"/>
          <w:lang w:val="uk-UA" w:eastAsia="uk-UA"/>
        </w:rPr>
        <w:t xml:space="preserve"> статті 10 Податкового кодексу України</w:t>
      </w:r>
      <w:r w:rsidRPr="00F70ED9">
        <w:rPr>
          <w:rStyle w:val="15"/>
          <w:sz w:val="24"/>
          <w:szCs w:val="24"/>
          <w:lang w:val="uk-UA" w:eastAsia="uk-UA"/>
        </w:rPr>
        <w:t xml:space="preserve">, рішеннями місцевого самоврядування, </w:t>
      </w:r>
      <w:r w:rsidRPr="00F70ED9">
        <w:rPr>
          <w:rFonts w:ascii="Times New Roman" w:hAnsi="Times New Roman"/>
          <w:sz w:val="24"/>
          <w:szCs w:val="24"/>
          <w:lang w:val="uk-UA"/>
        </w:rPr>
        <w:t>плата за землю справляється із застосуванням ставок, які діяли до 31 грудня року, що передує бюджетному періоду, у якому планується застосування плати за землю.</w:t>
      </w:r>
      <w:r w:rsidRPr="00F70ED9">
        <w:rPr>
          <w:rStyle w:val="15"/>
          <w:sz w:val="24"/>
          <w:szCs w:val="24"/>
          <w:lang w:val="uk-UA" w:eastAsia="uk-UA"/>
        </w:rPr>
        <w:t xml:space="preserve"> При цьому, п</w:t>
      </w:r>
      <w:r w:rsidRPr="00F70ED9">
        <w:rPr>
          <w:rStyle w:val="rvts0"/>
          <w:rFonts w:ascii="Times New Roman" w:hAnsi="Times New Roman"/>
          <w:sz w:val="24"/>
          <w:szCs w:val="24"/>
          <w:lang w:val="uk-UA"/>
        </w:rPr>
        <w:t>ільги з плати за землю залишаються виключно такими, що встановлені положеннями П</w:t>
      </w:r>
      <w:r w:rsidR="00D77A7A">
        <w:rPr>
          <w:rStyle w:val="rvts0"/>
          <w:rFonts w:ascii="Times New Roman" w:hAnsi="Times New Roman"/>
          <w:sz w:val="24"/>
          <w:szCs w:val="24"/>
          <w:lang w:val="uk-UA"/>
        </w:rPr>
        <w:t xml:space="preserve">одаткового кодексу </w:t>
      </w:r>
      <w:r w:rsidRPr="00F70ED9">
        <w:rPr>
          <w:rStyle w:val="rvts0"/>
          <w:rFonts w:ascii="Times New Roman" w:hAnsi="Times New Roman"/>
          <w:sz w:val="24"/>
          <w:szCs w:val="24"/>
          <w:lang w:val="uk-UA"/>
        </w:rPr>
        <w:t>У</w:t>
      </w:r>
      <w:r w:rsidR="00D77A7A">
        <w:rPr>
          <w:rStyle w:val="rvts0"/>
          <w:rFonts w:ascii="Times New Roman" w:hAnsi="Times New Roman"/>
          <w:sz w:val="24"/>
          <w:szCs w:val="24"/>
          <w:lang w:val="uk-UA"/>
        </w:rPr>
        <w:t>країни</w:t>
      </w:r>
      <w:r w:rsidRPr="00F70ED9">
        <w:rPr>
          <w:rStyle w:val="rvts0"/>
          <w:rFonts w:ascii="Times New Roman" w:hAnsi="Times New Roman"/>
          <w:sz w:val="24"/>
          <w:szCs w:val="24"/>
          <w:lang w:val="uk-UA"/>
        </w:rPr>
        <w:t>. Тому, більшість громадян, бюджетних, комунальних та неприбуткових організацій втратять право на пільги у 2020 році, оскільки перелік пільг у статтях 281, 282</w:t>
      </w:r>
      <w:r w:rsidRPr="00F70ED9">
        <w:rPr>
          <w:rFonts w:ascii="Times New Roman" w:hAnsi="Times New Roman"/>
          <w:sz w:val="24"/>
          <w:szCs w:val="24"/>
          <w:lang w:val="uk-UA"/>
        </w:rPr>
        <w:t xml:space="preserve"> П</w:t>
      </w:r>
      <w:r w:rsidR="00D77A7A">
        <w:rPr>
          <w:rFonts w:ascii="Times New Roman" w:hAnsi="Times New Roman"/>
          <w:sz w:val="24"/>
          <w:szCs w:val="24"/>
          <w:lang w:val="uk-UA"/>
        </w:rPr>
        <w:t xml:space="preserve">одаткового кодексу </w:t>
      </w:r>
      <w:r w:rsidRPr="00F70ED9">
        <w:rPr>
          <w:rFonts w:ascii="Times New Roman" w:hAnsi="Times New Roman"/>
          <w:sz w:val="24"/>
          <w:szCs w:val="24"/>
          <w:lang w:val="uk-UA"/>
        </w:rPr>
        <w:t>У</w:t>
      </w:r>
      <w:r w:rsidR="00D77A7A">
        <w:rPr>
          <w:rFonts w:ascii="Times New Roman" w:hAnsi="Times New Roman"/>
          <w:sz w:val="24"/>
          <w:szCs w:val="24"/>
          <w:lang w:val="uk-UA"/>
        </w:rPr>
        <w:t>країни</w:t>
      </w:r>
      <w:r w:rsidRPr="00F70ED9">
        <w:rPr>
          <w:rFonts w:ascii="Times New Roman" w:hAnsi="Times New Roman"/>
          <w:sz w:val="24"/>
          <w:szCs w:val="24"/>
          <w:lang w:val="uk-UA"/>
        </w:rPr>
        <w:t xml:space="preserve"> є дуже вузьким і не враховує реальні потреби землекористувачів міста в отриманні пільг з плати за землю.</w:t>
      </w:r>
    </w:p>
    <w:p w:rsidR="00E265BA" w:rsidRPr="00F70ED9" w:rsidRDefault="00E265BA" w:rsidP="00E265BA">
      <w:pPr>
        <w:pStyle w:val="aa"/>
        <w:jc w:val="both"/>
        <w:rPr>
          <w:rStyle w:val="15"/>
          <w:sz w:val="24"/>
          <w:szCs w:val="24"/>
          <w:lang w:val="uk-UA"/>
        </w:rPr>
      </w:pPr>
      <w:r w:rsidRPr="00F70ED9">
        <w:rPr>
          <w:rStyle w:val="15"/>
          <w:sz w:val="24"/>
          <w:szCs w:val="24"/>
          <w:lang w:val="uk-UA"/>
        </w:rPr>
        <w:t xml:space="preserve">    Кожен податок є важливою складовою доходів бюджету, оскільки забезпечує внесок у його наповнення. Згідно з бюджетним законодавством плата за землю є одним з джерел надходжень загального фонд</w:t>
      </w:r>
      <w:r w:rsidR="00EC2AA8">
        <w:rPr>
          <w:rStyle w:val="15"/>
          <w:sz w:val="24"/>
          <w:szCs w:val="24"/>
          <w:lang w:val="uk-UA"/>
        </w:rPr>
        <w:t xml:space="preserve">у бюджету міста, за рахунок якої </w:t>
      </w:r>
      <w:r w:rsidRPr="00F70ED9">
        <w:rPr>
          <w:rStyle w:val="15"/>
          <w:sz w:val="24"/>
          <w:szCs w:val="24"/>
          <w:lang w:val="uk-UA"/>
        </w:rPr>
        <w:t xml:space="preserve"> фінансуються соціально важливі місцеві цільові програми</w:t>
      </w:r>
    </w:p>
    <w:p w:rsidR="00E265BA" w:rsidRPr="00F70ED9" w:rsidRDefault="00E265BA" w:rsidP="00E265BA">
      <w:pPr>
        <w:pStyle w:val="aa"/>
        <w:jc w:val="both"/>
        <w:rPr>
          <w:rFonts w:ascii="Times New Roman" w:hAnsi="Times New Roman"/>
          <w:b/>
          <w:sz w:val="24"/>
          <w:szCs w:val="24"/>
          <w:lang w:val="uk-UA"/>
        </w:rPr>
      </w:pPr>
      <w:r w:rsidRPr="00F70ED9">
        <w:rPr>
          <w:rStyle w:val="15"/>
          <w:sz w:val="24"/>
          <w:szCs w:val="24"/>
          <w:lang w:val="uk-UA"/>
        </w:rPr>
        <w:t xml:space="preserve">    Стабільність надходжень, що формують загальний фонд бюджету міста, дозволяє забезпечити безперебійну життєдіяльність міста в різних сферах, своєчасну виплату заробітної плати працівникам бюджетних установ та провести всі інші соціально важливі видатки, отримати всім мешканцям міста суспільні послуги в тій чи іншій сфері, якими опікуються органи місцевого самоврядування.</w:t>
      </w:r>
    </w:p>
    <w:p w:rsidR="00E265BA" w:rsidRPr="00F70ED9" w:rsidRDefault="00E265BA" w:rsidP="00E265BA">
      <w:pPr>
        <w:pStyle w:val="aa"/>
        <w:jc w:val="both"/>
        <w:rPr>
          <w:rStyle w:val="22"/>
          <w:color w:val="000000"/>
          <w:sz w:val="24"/>
          <w:szCs w:val="24"/>
          <w:lang w:val="uk-UA"/>
        </w:rPr>
      </w:pPr>
      <w:r w:rsidRPr="00F70ED9">
        <w:rPr>
          <w:rFonts w:ascii="Times New Roman" w:hAnsi="Times New Roman"/>
          <w:b/>
          <w:sz w:val="24"/>
          <w:szCs w:val="24"/>
          <w:lang w:val="uk-UA"/>
        </w:rPr>
        <w:t xml:space="preserve">   </w:t>
      </w:r>
      <w:r w:rsidRPr="00F70ED9">
        <w:rPr>
          <w:rFonts w:ascii="Times New Roman" w:hAnsi="Times New Roman"/>
          <w:color w:val="000000"/>
          <w:sz w:val="24"/>
          <w:szCs w:val="24"/>
          <w:lang w:val="uk-UA"/>
        </w:rPr>
        <w:t xml:space="preserve">З метою безумовного виконання вимог Податкового кодексу України та недопущення суперечливих ситуацій, а також з метою вирішення проблеми щодо врегулювання питань справляння місцевих податків і зборів в межах </w:t>
      </w:r>
      <w:r w:rsidR="00EC2AA8">
        <w:rPr>
          <w:rFonts w:ascii="Times New Roman" w:hAnsi="Times New Roman"/>
          <w:color w:val="000000"/>
          <w:sz w:val="24"/>
          <w:szCs w:val="24"/>
          <w:lang w:val="uk-UA"/>
        </w:rPr>
        <w:t>міста Василівка</w:t>
      </w:r>
      <w:r w:rsidRPr="00F70ED9">
        <w:rPr>
          <w:rFonts w:ascii="Times New Roman" w:hAnsi="Times New Roman"/>
          <w:color w:val="000000"/>
          <w:sz w:val="24"/>
          <w:szCs w:val="24"/>
          <w:lang w:val="uk-UA"/>
        </w:rPr>
        <w:t xml:space="preserve"> і пропонується прийняття рішення міської ради «</w:t>
      </w:r>
      <w:r w:rsidRPr="00F70ED9">
        <w:rPr>
          <w:rFonts w:ascii="Times New Roman" w:hAnsi="Times New Roman"/>
          <w:sz w:val="24"/>
          <w:szCs w:val="24"/>
          <w:lang w:val="uk-UA"/>
        </w:rPr>
        <w:t xml:space="preserve">Про встановлення ставок та пільг зі сплати земельного податку на </w:t>
      </w:r>
      <w:r w:rsidRPr="00F70ED9">
        <w:rPr>
          <w:rFonts w:ascii="Times New Roman" w:hAnsi="Times New Roman"/>
          <w:sz w:val="24"/>
          <w:szCs w:val="24"/>
          <w:lang w:val="uk-UA"/>
        </w:rPr>
        <w:lastRenderedPageBreak/>
        <w:t>2020 рік</w:t>
      </w:r>
      <w:r w:rsidR="00EC2AA8">
        <w:rPr>
          <w:rFonts w:ascii="Times New Roman" w:hAnsi="Times New Roman"/>
          <w:sz w:val="24"/>
          <w:szCs w:val="24"/>
          <w:lang w:val="uk-UA"/>
        </w:rPr>
        <w:t xml:space="preserve"> на території Василівської міської ради Запорізької області</w:t>
      </w:r>
      <w:r w:rsidR="00D77A7A">
        <w:rPr>
          <w:rFonts w:ascii="Times New Roman" w:hAnsi="Times New Roman"/>
          <w:sz w:val="24"/>
          <w:szCs w:val="24"/>
          <w:lang w:val="uk-UA"/>
        </w:rPr>
        <w:t xml:space="preserve"> згідно з КОАТУУ 2320910100</w:t>
      </w:r>
      <w:r w:rsidRPr="00F70ED9">
        <w:rPr>
          <w:rFonts w:ascii="Times New Roman" w:hAnsi="Times New Roman"/>
          <w:sz w:val="24"/>
          <w:szCs w:val="24"/>
          <w:lang w:val="uk-UA"/>
        </w:rPr>
        <w:t>»</w:t>
      </w:r>
      <w:r w:rsidRPr="00F70ED9">
        <w:rPr>
          <w:rStyle w:val="22"/>
          <w:color w:val="000000"/>
          <w:sz w:val="24"/>
          <w:szCs w:val="24"/>
          <w:lang w:val="uk-UA"/>
        </w:rPr>
        <w:t>.</w:t>
      </w:r>
    </w:p>
    <w:p w:rsidR="00E265BA" w:rsidRPr="00F70ED9" w:rsidRDefault="00E265BA" w:rsidP="00E265BA">
      <w:pPr>
        <w:pStyle w:val="aa"/>
        <w:jc w:val="both"/>
        <w:rPr>
          <w:rStyle w:val="22"/>
          <w:color w:val="000000"/>
          <w:sz w:val="24"/>
          <w:szCs w:val="24"/>
          <w:lang w:val="uk-UA"/>
        </w:rPr>
      </w:pPr>
    </w:p>
    <w:p w:rsidR="00E265BA" w:rsidRPr="00F70ED9" w:rsidRDefault="00E265BA" w:rsidP="00E265BA">
      <w:pPr>
        <w:pStyle w:val="aa"/>
        <w:jc w:val="center"/>
        <w:rPr>
          <w:rFonts w:ascii="Times New Roman" w:hAnsi="Times New Roman"/>
          <w:b/>
          <w:sz w:val="24"/>
          <w:szCs w:val="24"/>
          <w:lang w:val="uk-UA"/>
        </w:rPr>
      </w:pPr>
      <w:r w:rsidRPr="00F70ED9">
        <w:rPr>
          <w:rFonts w:ascii="Times New Roman" w:hAnsi="Times New Roman"/>
          <w:b/>
          <w:sz w:val="24"/>
          <w:szCs w:val="24"/>
          <w:lang w:val="uk-UA"/>
        </w:rPr>
        <w:t>II. Цілі державного регулювання</w:t>
      </w:r>
    </w:p>
    <w:p w:rsidR="00E265BA" w:rsidRPr="00F70ED9" w:rsidRDefault="00E265BA" w:rsidP="00E265BA">
      <w:pPr>
        <w:pStyle w:val="aa"/>
        <w:jc w:val="both"/>
        <w:rPr>
          <w:rStyle w:val="15"/>
          <w:color w:val="000000"/>
          <w:sz w:val="24"/>
          <w:szCs w:val="24"/>
          <w:lang w:val="uk-UA" w:eastAsia="uk-UA"/>
        </w:rPr>
      </w:pPr>
      <w:r>
        <w:rPr>
          <w:rStyle w:val="15"/>
          <w:color w:val="000000"/>
          <w:sz w:val="24"/>
          <w:szCs w:val="24"/>
          <w:lang w:val="uk-UA" w:eastAsia="uk-UA"/>
        </w:rPr>
        <w:t xml:space="preserve">    </w:t>
      </w:r>
      <w:r w:rsidRPr="00F70ED9">
        <w:rPr>
          <w:rStyle w:val="15"/>
          <w:color w:val="000000"/>
          <w:sz w:val="24"/>
          <w:szCs w:val="24"/>
          <w:lang w:val="uk-UA" w:eastAsia="uk-UA"/>
        </w:rPr>
        <w:t xml:space="preserve">Проект рішення міської ради спрямований на розв’язання завдання, визначеного в попередньому розділі аналізу регуляторного впливу. </w:t>
      </w:r>
    </w:p>
    <w:p w:rsidR="00E265BA" w:rsidRPr="00F70ED9" w:rsidRDefault="00E265BA" w:rsidP="00E265BA">
      <w:pPr>
        <w:pStyle w:val="aa"/>
        <w:jc w:val="both"/>
        <w:rPr>
          <w:rStyle w:val="15"/>
          <w:sz w:val="24"/>
          <w:szCs w:val="24"/>
          <w:lang w:val="uk-UA" w:eastAsia="uk-UA"/>
        </w:rPr>
      </w:pPr>
      <w:r w:rsidRPr="00F70ED9">
        <w:rPr>
          <w:rStyle w:val="15"/>
          <w:color w:val="000000"/>
          <w:sz w:val="24"/>
          <w:szCs w:val="24"/>
          <w:lang w:val="uk-UA" w:eastAsia="uk-UA"/>
        </w:rPr>
        <w:t xml:space="preserve">    Цілями державного регулювання є установлення ставок та пільг з плати </w:t>
      </w:r>
      <w:r w:rsidR="009E3A65">
        <w:rPr>
          <w:rStyle w:val="15"/>
          <w:color w:val="000000"/>
          <w:sz w:val="24"/>
          <w:szCs w:val="24"/>
          <w:lang w:val="uk-UA" w:eastAsia="uk-UA"/>
        </w:rPr>
        <w:t>за землю відповідно до вимог Податкового кодексу України</w:t>
      </w:r>
      <w:r w:rsidRPr="00F70ED9">
        <w:rPr>
          <w:rStyle w:val="15"/>
          <w:color w:val="000000"/>
          <w:sz w:val="24"/>
          <w:szCs w:val="24"/>
          <w:lang w:val="uk-UA" w:eastAsia="uk-UA"/>
        </w:rPr>
        <w:t xml:space="preserve">, отримання до бюджету міста прогнозованих податкових надходжень, </w:t>
      </w:r>
      <w:r w:rsidRPr="00F70ED9">
        <w:rPr>
          <w:rStyle w:val="15"/>
          <w:sz w:val="24"/>
          <w:szCs w:val="24"/>
          <w:lang w:val="uk-UA" w:eastAsia="uk-UA"/>
        </w:rPr>
        <w:t>забезпечення виконання програм: соціальних, економічн</w:t>
      </w:r>
      <w:r w:rsidR="00EC2AA8">
        <w:rPr>
          <w:rStyle w:val="15"/>
          <w:sz w:val="24"/>
          <w:szCs w:val="24"/>
          <w:lang w:val="uk-UA" w:eastAsia="uk-UA"/>
        </w:rPr>
        <w:t>их, екологічних</w:t>
      </w:r>
      <w:r w:rsidRPr="00F70ED9">
        <w:rPr>
          <w:rStyle w:val="15"/>
          <w:sz w:val="24"/>
          <w:szCs w:val="24"/>
          <w:lang w:val="uk-UA" w:eastAsia="uk-UA"/>
        </w:rPr>
        <w:t>, житлово-комунального та дор</w:t>
      </w:r>
      <w:r w:rsidR="009E3A65">
        <w:rPr>
          <w:rStyle w:val="15"/>
          <w:sz w:val="24"/>
          <w:szCs w:val="24"/>
          <w:lang w:val="uk-UA" w:eastAsia="uk-UA"/>
        </w:rPr>
        <w:t xml:space="preserve">ожнього господарства, </w:t>
      </w:r>
      <w:r w:rsidRPr="00F70ED9">
        <w:rPr>
          <w:rStyle w:val="15"/>
          <w:sz w:val="24"/>
          <w:szCs w:val="24"/>
          <w:lang w:val="uk-UA" w:eastAsia="uk-UA"/>
        </w:rPr>
        <w:t xml:space="preserve"> тощо.  </w:t>
      </w:r>
    </w:p>
    <w:p w:rsidR="00E265BA" w:rsidRPr="00F70ED9" w:rsidRDefault="00E265BA" w:rsidP="00E265BA">
      <w:pPr>
        <w:pStyle w:val="aa"/>
        <w:jc w:val="both"/>
        <w:rPr>
          <w:rStyle w:val="15"/>
          <w:sz w:val="24"/>
          <w:szCs w:val="24"/>
          <w:lang w:val="uk-UA" w:eastAsia="uk-UA"/>
        </w:rPr>
      </w:pPr>
      <w:r w:rsidRPr="00F70ED9">
        <w:rPr>
          <w:rStyle w:val="15"/>
          <w:sz w:val="24"/>
          <w:szCs w:val="24"/>
          <w:lang w:val="uk-UA" w:eastAsia="uk-UA"/>
        </w:rPr>
        <w:t xml:space="preserve">    Індикаторами досягнення цілей регулювання та зменшення масштабів проблеми є:</w:t>
      </w:r>
    </w:p>
    <w:p w:rsidR="00E265BA" w:rsidRPr="006C0840" w:rsidRDefault="00E265BA" w:rsidP="00E265BA">
      <w:pPr>
        <w:pStyle w:val="aa"/>
        <w:jc w:val="both"/>
        <w:rPr>
          <w:rStyle w:val="15"/>
          <w:sz w:val="24"/>
          <w:szCs w:val="24"/>
          <w:lang w:val="uk-UA" w:eastAsia="uk-UA"/>
        </w:rPr>
      </w:pPr>
      <w:r w:rsidRPr="006C0840">
        <w:rPr>
          <w:rStyle w:val="15"/>
          <w:sz w:val="24"/>
          <w:szCs w:val="24"/>
          <w:lang w:val="uk-UA" w:eastAsia="uk-UA"/>
        </w:rPr>
        <w:t xml:space="preserve">- кількісні: </w:t>
      </w:r>
      <w:r w:rsidR="009E3A65" w:rsidRPr="006C0840">
        <w:rPr>
          <w:rFonts w:ascii="Times New Roman" w:hAnsi="Times New Roman"/>
          <w:sz w:val="24"/>
          <w:szCs w:val="24"/>
          <w:lang w:val="uk-UA"/>
        </w:rPr>
        <w:t xml:space="preserve">надходження від сплати земельного податку </w:t>
      </w:r>
      <w:r w:rsidRPr="006C0840">
        <w:rPr>
          <w:rFonts w:ascii="Times New Roman" w:hAnsi="Times New Roman"/>
          <w:sz w:val="24"/>
          <w:szCs w:val="24"/>
          <w:lang w:val="uk-UA"/>
        </w:rPr>
        <w:t xml:space="preserve"> до доходної частини бюджету міста (2018 р</w:t>
      </w:r>
      <w:r w:rsidR="009E3A65" w:rsidRPr="006C0840">
        <w:rPr>
          <w:rFonts w:ascii="Times New Roman" w:hAnsi="Times New Roman"/>
          <w:sz w:val="24"/>
          <w:szCs w:val="24"/>
          <w:lang w:val="uk-UA"/>
        </w:rPr>
        <w:t>ік фактичні надходження – 1010,64</w:t>
      </w:r>
      <w:r w:rsidRPr="006C0840">
        <w:rPr>
          <w:rFonts w:ascii="Times New Roman" w:hAnsi="Times New Roman"/>
          <w:sz w:val="24"/>
          <w:szCs w:val="24"/>
          <w:lang w:val="uk-UA"/>
        </w:rPr>
        <w:t xml:space="preserve"> тис. грн., на 201</w:t>
      </w:r>
      <w:r w:rsidR="006C0840" w:rsidRPr="006C0840">
        <w:rPr>
          <w:rFonts w:ascii="Times New Roman" w:hAnsi="Times New Roman"/>
          <w:sz w:val="24"/>
          <w:szCs w:val="24"/>
          <w:lang w:val="uk-UA"/>
        </w:rPr>
        <w:t>9 рік планові показники – 900</w:t>
      </w:r>
      <w:r w:rsidR="006C0840">
        <w:rPr>
          <w:rFonts w:ascii="Times New Roman" w:hAnsi="Times New Roman"/>
          <w:sz w:val="24"/>
          <w:szCs w:val="24"/>
          <w:lang w:val="uk-UA"/>
        </w:rPr>
        <w:t xml:space="preserve"> </w:t>
      </w:r>
      <w:r w:rsidRPr="006C0840">
        <w:rPr>
          <w:rFonts w:ascii="Times New Roman" w:hAnsi="Times New Roman"/>
          <w:sz w:val="24"/>
          <w:szCs w:val="24"/>
          <w:lang w:val="uk-UA"/>
        </w:rPr>
        <w:t xml:space="preserve">тис. грн., на 2020 рік прогнозні надходження від запропонованих розмірів ставок податку на рівні 2019 року),  що надають можливість для </w:t>
      </w:r>
      <w:r w:rsidRPr="006C0840">
        <w:rPr>
          <w:rStyle w:val="15"/>
          <w:sz w:val="24"/>
          <w:szCs w:val="24"/>
          <w:lang w:val="uk-UA" w:eastAsia="uk-UA"/>
        </w:rPr>
        <w:t>забезпечення</w:t>
      </w:r>
      <w:r w:rsidRPr="006C0840">
        <w:rPr>
          <w:rStyle w:val="15"/>
          <w:color w:val="000000"/>
          <w:sz w:val="24"/>
          <w:szCs w:val="24"/>
          <w:lang w:val="uk-UA" w:eastAsia="uk-UA"/>
        </w:rPr>
        <w:t xml:space="preserve"> </w:t>
      </w:r>
      <w:r w:rsidRPr="006C0840">
        <w:rPr>
          <w:rStyle w:val="15"/>
          <w:sz w:val="24"/>
          <w:szCs w:val="24"/>
          <w:lang w:val="uk-UA" w:eastAsia="uk-UA"/>
        </w:rPr>
        <w:t xml:space="preserve">виконання соціально важливих міських </w:t>
      </w:r>
      <w:r w:rsidR="009E3A65" w:rsidRPr="006C0840">
        <w:rPr>
          <w:rStyle w:val="15"/>
          <w:sz w:val="24"/>
          <w:szCs w:val="24"/>
          <w:lang w:val="uk-UA" w:eastAsia="uk-UA"/>
        </w:rPr>
        <w:t>програм.</w:t>
      </w:r>
    </w:p>
    <w:p w:rsidR="00E265BA" w:rsidRPr="00F70ED9" w:rsidRDefault="00E265BA" w:rsidP="00E265BA">
      <w:pPr>
        <w:pStyle w:val="aa"/>
        <w:jc w:val="both"/>
        <w:rPr>
          <w:rStyle w:val="15"/>
          <w:sz w:val="24"/>
          <w:szCs w:val="24"/>
          <w:lang w:val="uk-UA" w:eastAsia="uk-UA"/>
        </w:rPr>
      </w:pPr>
      <w:r w:rsidRPr="00F70ED9">
        <w:rPr>
          <w:rStyle w:val="15"/>
          <w:sz w:val="24"/>
          <w:szCs w:val="24"/>
          <w:lang w:val="uk-UA" w:eastAsia="uk-UA"/>
        </w:rPr>
        <w:t>- часовий: дія регуляторного акта протягом року;</w:t>
      </w:r>
    </w:p>
    <w:p w:rsidR="00E265BA" w:rsidRPr="00F70ED9" w:rsidRDefault="00E265BA" w:rsidP="00E265BA">
      <w:pPr>
        <w:pStyle w:val="aa"/>
        <w:jc w:val="both"/>
        <w:rPr>
          <w:rStyle w:val="15"/>
          <w:sz w:val="24"/>
          <w:szCs w:val="24"/>
          <w:lang w:val="uk-UA" w:eastAsia="uk-UA"/>
        </w:rPr>
      </w:pPr>
      <w:r w:rsidRPr="00F70ED9">
        <w:rPr>
          <w:rStyle w:val="15"/>
          <w:sz w:val="24"/>
          <w:szCs w:val="24"/>
          <w:lang w:val="uk-UA" w:eastAsia="uk-UA"/>
        </w:rPr>
        <w:t>- якісний</w:t>
      </w:r>
      <w:r w:rsidRPr="00F70ED9">
        <w:rPr>
          <w:rFonts w:ascii="Times New Roman" w:hAnsi="Times New Roman"/>
          <w:sz w:val="24"/>
          <w:szCs w:val="24"/>
          <w:lang w:val="uk-UA"/>
        </w:rPr>
        <w:t xml:space="preserve">: </w:t>
      </w:r>
      <w:r w:rsidRPr="00F70ED9">
        <w:rPr>
          <w:rStyle w:val="15"/>
          <w:sz w:val="24"/>
          <w:szCs w:val="24"/>
          <w:lang w:val="uk-UA" w:eastAsia="uk-UA"/>
        </w:rPr>
        <w:t>забезпечення виконання міських цільових програм: соціальних, економі</w:t>
      </w:r>
      <w:r w:rsidR="00EC2AA8">
        <w:rPr>
          <w:rStyle w:val="15"/>
          <w:sz w:val="24"/>
          <w:szCs w:val="24"/>
          <w:lang w:val="uk-UA" w:eastAsia="uk-UA"/>
        </w:rPr>
        <w:t xml:space="preserve">чних, екологічних, </w:t>
      </w:r>
      <w:r w:rsidRPr="00F70ED9">
        <w:rPr>
          <w:rStyle w:val="15"/>
          <w:sz w:val="24"/>
          <w:szCs w:val="24"/>
          <w:lang w:val="uk-UA" w:eastAsia="uk-UA"/>
        </w:rPr>
        <w:t xml:space="preserve"> житлово-комунального та дор</w:t>
      </w:r>
      <w:r w:rsidR="009E3A65">
        <w:rPr>
          <w:rStyle w:val="15"/>
          <w:sz w:val="24"/>
          <w:szCs w:val="24"/>
          <w:lang w:val="uk-UA" w:eastAsia="uk-UA"/>
        </w:rPr>
        <w:t xml:space="preserve">ожнього господарства, </w:t>
      </w:r>
      <w:r w:rsidRPr="00F70ED9">
        <w:rPr>
          <w:rStyle w:val="15"/>
          <w:sz w:val="24"/>
          <w:szCs w:val="24"/>
          <w:lang w:val="uk-UA" w:eastAsia="uk-UA"/>
        </w:rPr>
        <w:t xml:space="preserve"> тощо.</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Дотримання правових аспектів буде виконано шляхом направлення:</w:t>
      </w:r>
    </w:p>
    <w:p w:rsidR="00E265BA" w:rsidRPr="00F70ED9" w:rsidRDefault="00E265BA" w:rsidP="00E265BA">
      <w:pPr>
        <w:pStyle w:val="aa"/>
        <w:jc w:val="both"/>
        <w:rPr>
          <w:rStyle w:val="15"/>
          <w:sz w:val="24"/>
          <w:szCs w:val="24"/>
          <w:lang w:val="uk-UA" w:eastAsia="uk-UA"/>
        </w:rPr>
      </w:pPr>
      <w:r w:rsidRPr="00F70ED9">
        <w:rPr>
          <w:rFonts w:ascii="Times New Roman" w:hAnsi="Times New Roman"/>
          <w:sz w:val="24"/>
          <w:szCs w:val="24"/>
          <w:lang w:val="uk-UA"/>
        </w:rPr>
        <w:t xml:space="preserve">- проекту до </w:t>
      </w:r>
      <w:r w:rsidRPr="00F70ED9">
        <w:rPr>
          <w:rStyle w:val="15"/>
          <w:sz w:val="24"/>
          <w:szCs w:val="24"/>
          <w:lang w:val="uk-UA" w:eastAsia="uk-UA"/>
        </w:rPr>
        <w:t xml:space="preserve">Запорізького територіального відділення Антимонопольного комітету України як такого, що може вплинути на конкуренцію, зокрема щодо створення суб'єктів господарювання, установлення й зміни правил їх поведінки на ринку, або такого, що може призвести до недопущення, усунення, обмеження чи спотворення конкуренції на відповідних ринках (відповідно до статті 20 Закону України «Про Антимонопольний комітет України); </w:t>
      </w:r>
    </w:p>
    <w:p w:rsidR="00E265BA" w:rsidRPr="00F70ED9" w:rsidRDefault="00E265BA" w:rsidP="00E265BA">
      <w:pPr>
        <w:pStyle w:val="aa"/>
        <w:jc w:val="both"/>
        <w:rPr>
          <w:rStyle w:val="15"/>
          <w:sz w:val="24"/>
          <w:szCs w:val="24"/>
          <w:lang w:val="uk-UA" w:eastAsia="uk-UA"/>
        </w:rPr>
      </w:pPr>
      <w:r w:rsidRPr="00F70ED9">
        <w:rPr>
          <w:rStyle w:val="15"/>
          <w:sz w:val="24"/>
          <w:szCs w:val="24"/>
          <w:lang w:val="uk-UA" w:eastAsia="uk-UA"/>
        </w:rPr>
        <w:t>- копії ухваленого рішення про встановлення місцевих податків чи зборів у 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01 липня року, що передує бюджетному періоду, у якому планується застосовування встановлюваних місцевих податків і зборів або змін до них (підпункт 12.3.3 пункту 12.3 статті 12 ПКУ).</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Цілями регуляторного акта є:</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ab/>
        <w:t>- установлення ставок земельного податку та пільг зі сплати цього податку;</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ab/>
        <w:t>- забезпечення соціально-економічного розвитку міста, подальшого регулювання земельних відносин, використання земельного ресурсу в інтересах тер</w:t>
      </w:r>
      <w:r w:rsidR="00EC2AA8">
        <w:rPr>
          <w:rFonts w:ascii="Times New Roman" w:hAnsi="Times New Roman"/>
          <w:sz w:val="24"/>
          <w:szCs w:val="24"/>
          <w:lang w:val="uk-UA"/>
        </w:rPr>
        <w:t>иторіальної громади міста Василівка</w:t>
      </w:r>
      <w:r w:rsidRPr="00F70ED9">
        <w:rPr>
          <w:rFonts w:ascii="Times New Roman" w:hAnsi="Times New Roman"/>
          <w:sz w:val="24"/>
          <w:szCs w:val="24"/>
          <w:lang w:val="uk-UA"/>
        </w:rPr>
        <w:t>;</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ab/>
        <w:t>- отримання фінансового ресурсу для вирішення соціально-економічних питань розвитку міста, підвищення соціальних стандартів.</w:t>
      </w:r>
    </w:p>
    <w:p w:rsidR="00E265BA" w:rsidRPr="00F70ED9" w:rsidRDefault="00E265BA" w:rsidP="00E265BA">
      <w:pPr>
        <w:pStyle w:val="3"/>
        <w:spacing w:before="120" w:beforeAutospacing="0" w:after="0" w:afterAutospacing="0"/>
        <w:jc w:val="center"/>
        <w:rPr>
          <w:lang w:val="uk-UA"/>
        </w:rPr>
      </w:pPr>
      <w:r w:rsidRPr="00F70ED9">
        <w:rPr>
          <w:lang w:val="uk-UA"/>
        </w:rPr>
        <w:t>III. Визначення та оцінка альтернативних способів досягнення цілей</w:t>
      </w:r>
    </w:p>
    <w:p w:rsidR="00E265BA" w:rsidRPr="00F70ED9" w:rsidRDefault="00E265BA" w:rsidP="00E265BA">
      <w:pPr>
        <w:pStyle w:val="a7"/>
        <w:spacing w:before="120" w:beforeAutospacing="0" w:after="0" w:afterAutospacing="0"/>
        <w:jc w:val="both"/>
        <w:rPr>
          <w:b/>
          <w:lang w:val="uk-UA"/>
        </w:rPr>
      </w:pPr>
      <w:r w:rsidRPr="00F70ED9">
        <w:rPr>
          <w:b/>
          <w:lang w:val="uk-UA"/>
        </w:rPr>
        <w:t>1. Визначення альтернативних способів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874"/>
        <w:gridCol w:w="6942"/>
      </w:tblGrid>
      <w:tr w:rsidR="00E265BA" w:rsidRPr="00F70ED9" w:rsidTr="009E3A65">
        <w:trPr>
          <w:tblCellSpacing w:w="22" w:type="dxa"/>
        </w:trPr>
        <w:tc>
          <w:tcPr>
            <w:tcW w:w="1430" w:type="pct"/>
            <w:tcBorders>
              <w:top w:val="outset" w:sz="6" w:space="0" w:color="auto"/>
              <w:bottom w:val="outset" w:sz="6" w:space="0" w:color="auto"/>
              <w:right w:val="outset" w:sz="6" w:space="0" w:color="auto"/>
            </w:tcBorders>
          </w:tcPr>
          <w:p w:rsidR="00E265BA" w:rsidRPr="00F70ED9" w:rsidRDefault="00E265BA" w:rsidP="009E3A65">
            <w:pPr>
              <w:pStyle w:val="a7"/>
              <w:spacing w:line="276" w:lineRule="auto"/>
              <w:jc w:val="center"/>
              <w:rPr>
                <w:lang w:val="uk-UA"/>
              </w:rPr>
            </w:pPr>
            <w:r w:rsidRPr="00F70ED9">
              <w:rPr>
                <w:lang w:val="uk-UA"/>
              </w:rPr>
              <w:t>Вид альтернативи</w:t>
            </w:r>
          </w:p>
        </w:tc>
        <w:tc>
          <w:tcPr>
            <w:tcW w:w="3502" w:type="pct"/>
            <w:tcBorders>
              <w:top w:val="outset" w:sz="6" w:space="0" w:color="auto"/>
              <w:left w:val="outset" w:sz="6" w:space="0" w:color="auto"/>
              <w:bottom w:val="outset" w:sz="6" w:space="0" w:color="auto"/>
            </w:tcBorders>
          </w:tcPr>
          <w:p w:rsidR="00E265BA" w:rsidRPr="00F70ED9" w:rsidRDefault="00E265BA" w:rsidP="009E3A65">
            <w:pPr>
              <w:pStyle w:val="a7"/>
              <w:spacing w:line="276" w:lineRule="auto"/>
              <w:jc w:val="center"/>
              <w:rPr>
                <w:lang w:val="uk-UA"/>
              </w:rPr>
            </w:pPr>
            <w:r w:rsidRPr="00F70ED9">
              <w:rPr>
                <w:lang w:val="uk-UA"/>
              </w:rPr>
              <w:t>Опис альтернативи</w:t>
            </w:r>
          </w:p>
        </w:tc>
      </w:tr>
      <w:tr w:rsidR="00E265BA" w:rsidRPr="00F70ED9" w:rsidTr="009E3A65">
        <w:trPr>
          <w:trHeight w:val="1209"/>
          <w:tblCellSpacing w:w="22" w:type="dxa"/>
        </w:trPr>
        <w:tc>
          <w:tcPr>
            <w:tcW w:w="1430" w:type="pct"/>
            <w:tcBorders>
              <w:top w:val="outset" w:sz="6" w:space="0" w:color="auto"/>
              <w:bottom w:val="nil"/>
              <w:right w:val="outset" w:sz="6" w:space="0" w:color="auto"/>
            </w:tcBorders>
          </w:tcPr>
          <w:p w:rsidR="00E265BA" w:rsidRPr="009E3A65" w:rsidRDefault="00E265BA" w:rsidP="009E3A65">
            <w:pPr>
              <w:pStyle w:val="aa"/>
              <w:rPr>
                <w:rStyle w:val="22"/>
                <w:rFonts w:ascii="Times New Roman" w:hAnsi="Times New Roman"/>
                <w:sz w:val="24"/>
                <w:szCs w:val="24"/>
                <w:lang w:val="uk-UA"/>
              </w:rPr>
            </w:pPr>
            <w:r w:rsidRPr="009E3A65">
              <w:rPr>
                <w:rStyle w:val="22"/>
                <w:rFonts w:ascii="Times New Roman" w:hAnsi="Times New Roman"/>
                <w:sz w:val="24"/>
                <w:szCs w:val="24"/>
                <w:lang w:val="uk-UA"/>
              </w:rPr>
              <w:t>Альтернатива 1</w:t>
            </w:r>
          </w:p>
          <w:p w:rsidR="00E265BA" w:rsidRPr="00F70ED9" w:rsidRDefault="00E265BA" w:rsidP="009E3A65">
            <w:pPr>
              <w:pStyle w:val="aa"/>
              <w:rPr>
                <w:lang w:val="uk-UA"/>
              </w:rPr>
            </w:pPr>
            <w:r w:rsidRPr="009E3A65">
              <w:rPr>
                <w:rStyle w:val="22"/>
                <w:rFonts w:ascii="Times New Roman" w:hAnsi="Times New Roman"/>
                <w:sz w:val="24"/>
                <w:szCs w:val="24"/>
                <w:lang w:val="uk-UA"/>
              </w:rPr>
              <w:t>Залишення існуючої на даний момент ситуації без змін</w:t>
            </w:r>
          </w:p>
        </w:tc>
        <w:tc>
          <w:tcPr>
            <w:tcW w:w="3502" w:type="pct"/>
            <w:tcBorders>
              <w:top w:val="outset" w:sz="6" w:space="0" w:color="auto"/>
              <w:left w:val="outset" w:sz="6" w:space="0" w:color="auto"/>
              <w:bottom w:val="nil"/>
            </w:tcBorders>
          </w:tcPr>
          <w:p w:rsidR="00E265BA" w:rsidRPr="00F70ED9" w:rsidRDefault="00E265BA" w:rsidP="00F84579">
            <w:pPr>
              <w:pStyle w:val="aa"/>
              <w:jc w:val="both"/>
              <w:rPr>
                <w:rFonts w:ascii="Times New Roman" w:hAnsi="Times New Roman"/>
                <w:sz w:val="24"/>
                <w:szCs w:val="24"/>
                <w:lang w:val="uk-UA"/>
              </w:rPr>
            </w:pPr>
            <w:r w:rsidRPr="00F70ED9">
              <w:rPr>
                <w:rStyle w:val="22"/>
                <w:lang w:val="uk-UA"/>
              </w:rPr>
              <w:t xml:space="preserve"> </w:t>
            </w:r>
            <w:r w:rsidRPr="009E3A65">
              <w:rPr>
                <w:rStyle w:val="22"/>
                <w:rFonts w:ascii="Times New Roman" w:hAnsi="Times New Roman"/>
                <w:sz w:val="24"/>
                <w:szCs w:val="24"/>
                <w:lang w:val="uk-UA"/>
              </w:rPr>
              <w:t>По закінченню 2019 року рішення</w:t>
            </w:r>
            <w:r w:rsidR="009E3A65">
              <w:rPr>
                <w:rFonts w:ascii="Times New Roman" w:hAnsi="Times New Roman"/>
                <w:sz w:val="24"/>
                <w:szCs w:val="24"/>
                <w:lang w:val="uk-UA"/>
              </w:rPr>
              <w:t xml:space="preserve"> від 27 червня 2019 №54</w:t>
            </w:r>
            <w:r w:rsidRPr="00F70ED9">
              <w:rPr>
                <w:rFonts w:ascii="Times New Roman" w:hAnsi="Times New Roman"/>
                <w:sz w:val="24"/>
                <w:szCs w:val="24"/>
                <w:lang w:val="uk-UA"/>
              </w:rPr>
              <w:t xml:space="preserve"> </w:t>
            </w:r>
            <w:r w:rsidRPr="00F70ED9">
              <w:rPr>
                <w:rStyle w:val="22"/>
                <w:sz w:val="24"/>
                <w:szCs w:val="24"/>
                <w:lang w:val="uk-UA"/>
              </w:rPr>
              <w:t xml:space="preserve"> </w:t>
            </w:r>
            <w:r w:rsidRPr="00F70ED9">
              <w:rPr>
                <w:rFonts w:ascii="Times New Roman" w:hAnsi="Times New Roman"/>
                <w:sz w:val="24"/>
                <w:szCs w:val="24"/>
                <w:lang w:val="uk-UA"/>
              </w:rPr>
              <w:t>«Про встановлення ставок та пільг із сплати земельного податку на 2019 рік</w:t>
            </w:r>
            <w:r w:rsidR="009E3A65">
              <w:rPr>
                <w:rFonts w:ascii="Times New Roman" w:hAnsi="Times New Roman"/>
                <w:sz w:val="24"/>
                <w:szCs w:val="24"/>
                <w:lang w:val="uk-UA"/>
              </w:rPr>
              <w:t xml:space="preserve"> на території</w:t>
            </w:r>
            <w:r w:rsidR="006C0840">
              <w:rPr>
                <w:rFonts w:ascii="Times New Roman" w:hAnsi="Times New Roman"/>
                <w:sz w:val="24"/>
                <w:szCs w:val="24"/>
                <w:lang w:val="uk-UA"/>
              </w:rPr>
              <w:t xml:space="preserve"> Василівської міської ради Запо</w:t>
            </w:r>
            <w:r w:rsidR="009E3A65">
              <w:rPr>
                <w:rFonts w:ascii="Times New Roman" w:hAnsi="Times New Roman"/>
                <w:sz w:val="24"/>
                <w:szCs w:val="24"/>
                <w:lang w:val="uk-UA"/>
              </w:rPr>
              <w:t>різької області згідно з КОАТУУ 2320910100</w:t>
            </w:r>
            <w:r w:rsidRPr="00F70ED9">
              <w:rPr>
                <w:rFonts w:ascii="Times New Roman" w:hAnsi="Times New Roman"/>
                <w:sz w:val="24"/>
                <w:szCs w:val="24"/>
                <w:lang w:val="uk-UA"/>
              </w:rPr>
              <w:t>»</w:t>
            </w:r>
            <w:r w:rsidRPr="00F70ED9">
              <w:rPr>
                <w:rStyle w:val="22"/>
                <w:sz w:val="24"/>
                <w:szCs w:val="24"/>
                <w:lang w:val="uk-UA"/>
              </w:rPr>
              <w:t xml:space="preserve"> </w:t>
            </w:r>
            <w:r w:rsidRPr="009E3A65">
              <w:rPr>
                <w:rStyle w:val="22"/>
                <w:rFonts w:ascii="Times New Roman" w:hAnsi="Times New Roman"/>
                <w:sz w:val="24"/>
                <w:szCs w:val="24"/>
                <w:lang w:val="uk-UA"/>
              </w:rPr>
              <w:t>втрачає чинність.</w:t>
            </w:r>
            <w:r w:rsidRPr="00F70ED9">
              <w:rPr>
                <w:rStyle w:val="22"/>
                <w:sz w:val="24"/>
                <w:szCs w:val="24"/>
                <w:lang w:val="uk-UA"/>
              </w:rPr>
              <w:t xml:space="preserve"> Я</w:t>
            </w:r>
            <w:r w:rsidRPr="00F70ED9">
              <w:rPr>
                <w:rFonts w:ascii="Times New Roman" w:hAnsi="Times New Roman"/>
                <w:sz w:val="24"/>
                <w:szCs w:val="24"/>
                <w:lang w:val="uk-UA"/>
              </w:rPr>
              <w:t>кщо міська рада не ухвалює рішення про встановлення відповідних місцевих податків і зборів, що є обов’язковими, то відповідно до підпункту 12.3.5 пункту 12.3 статті 12 П</w:t>
            </w:r>
            <w:r w:rsidR="006C0840">
              <w:rPr>
                <w:rFonts w:ascii="Times New Roman" w:hAnsi="Times New Roman"/>
                <w:sz w:val="24"/>
                <w:szCs w:val="24"/>
                <w:lang w:val="uk-UA"/>
              </w:rPr>
              <w:t xml:space="preserve">одаткового кодексу </w:t>
            </w:r>
            <w:r w:rsidRPr="00F70ED9">
              <w:rPr>
                <w:rFonts w:ascii="Times New Roman" w:hAnsi="Times New Roman"/>
                <w:sz w:val="24"/>
                <w:szCs w:val="24"/>
                <w:lang w:val="uk-UA"/>
              </w:rPr>
              <w:t>У</w:t>
            </w:r>
            <w:r w:rsidR="006C0840">
              <w:rPr>
                <w:rFonts w:ascii="Times New Roman" w:hAnsi="Times New Roman"/>
                <w:sz w:val="24"/>
                <w:szCs w:val="24"/>
                <w:lang w:val="uk-UA"/>
              </w:rPr>
              <w:t xml:space="preserve">країни </w:t>
            </w:r>
            <w:r w:rsidRPr="00F70ED9">
              <w:rPr>
                <w:rFonts w:ascii="Times New Roman" w:hAnsi="Times New Roman"/>
                <w:sz w:val="24"/>
                <w:szCs w:val="24"/>
                <w:lang w:val="uk-UA"/>
              </w:rPr>
              <w:t xml:space="preserve"> плата за землю справляється із застосуванням ставок, які діяли до 31 грудня року, що передує бюджетному періоду, у </w:t>
            </w:r>
            <w:r w:rsidRPr="00F70ED9">
              <w:rPr>
                <w:rFonts w:ascii="Times New Roman" w:hAnsi="Times New Roman"/>
                <w:sz w:val="24"/>
                <w:szCs w:val="24"/>
                <w:lang w:val="uk-UA"/>
              </w:rPr>
              <w:lastRenderedPageBreak/>
              <w:t xml:space="preserve">якому планується застосування плати за землю. </w:t>
            </w:r>
          </w:p>
          <w:p w:rsidR="00E265BA" w:rsidRPr="00F70ED9" w:rsidRDefault="00E265BA" w:rsidP="00F84579">
            <w:pPr>
              <w:pStyle w:val="aa"/>
              <w:jc w:val="both"/>
              <w:rPr>
                <w:rStyle w:val="22"/>
                <w:lang w:val="uk-UA"/>
              </w:rPr>
            </w:pPr>
            <w:r w:rsidRPr="00F70ED9">
              <w:rPr>
                <w:rStyle w:val="rvts0"/>
                <w:rFonts w:ascii="Times New Roman" w:hAnsi="Times New Roman"/>
                <w:sz w:val="24"/>
                <w:szCs w:val="24"/>
                <w:lang w:val="uk-UA"/>
              </w:rPr>
              <w:t>Пільги зі сплати земельного податку залишаються виключно такими, що встановлен</w:t>
            </w:r>
            <w:r w:rsidR="00C31D4B">
              <w:rPr>
                <w:rStyle w:val="rvts0"/>
                <w:rFonts w:ascii="Times New Roman" w:hAnsi="Times New Roman"/>
                <w:sz w:val="24"/>
                <w:szCs w:val="24"/>
                <w:lang w:val="uk-UA"/>
              </w:rPr>
              <w:t>і положеннями Податкового кодексу України. Тому бюджетні, комунальні та неприбуткові організації</w:t>
            </w:r>
            <w:r w:rsidRPr="00F70ED9">
              <w:rPr>
                <w:rStyle w:val="rvts0"/>
                <w:rFonts w:ascii="Times New Roman" w:hAnsi="Times New Roman"/>
                <w:sz w:val="24"/>
                <w:szCs w:val="24"/>
                <w:lang w:val="uk-UA"/>
              </w:rPr>
              <w:t xml:space="preserve"> втратять право на пільгу у 2020 році, оскільки перелік пільг у статтях 281, 282</w:t>
            </w:r>
            <w:r w:rsidRPr="00F70ED9">
              <w:rPr>
                <w:rFonts w:ascii="Times New Roman" w:hAnsi="Times New Roman"/>
                <w:sz w:val="24"/>
                <w:szCs w:val="24"/>
                <w:lang w:val="uk-UA"/>
              </w:rPr>
              <w:t xml:space="preserve"> ПКУ дуже вузький і не враховує реальні потреби землекористувачів міста в отриманні пільг з плати за землю. У зв’язку з чим вбачається збільшення бюджетних витрат на дотації органам державної влади, бюджетним, комунальним підприємствам для компенсації розміру плати за землю до бюджету. Таким чином, альтернатива не є прийнятною</w:t>
            </w:r>
          </w:p>
        </w:tc>
      </w:tr>
      <w:tr w:rsidR="00E265BA" w:rsidRPr="00D51FDD" w:rsidTr="009E3A65">
        <w:trPr>
          <w:trHeight w:val="2001"/>
          <w:tblCellSpacing w:w="22" w:type="dxa"/>
        </w:trPr>
        <w:tc>
          <w:tcPr>
            <w:tcW w:w="1430" w:type="pct"/>
            <w:tcBorders>
              <w:top w:val="outset" w:sz="6" w:space="0" w:color="auto"/>
              <w:bottom w:val="outset" w:sz="6" w:space="0" w:color="auto"/>
              <w:right w:val="outset" w:sz="6"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lastRenderedPageBreak/>
              <w:t xml:space="preserve">Альтернатива 2 </w:t>
            </w:r>
          </w:p>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Установлення мінімального розміру ставок</w:t>
            </w:r>
            <w:r>
              <w:rPr>
                <w:rFonts w:ascii="Times New Roman" w:hAnsi="Times New Roman"/>
                <w:sz w:val="24"/>
                <w:szCs w:val="24"/>
                <w:lang w:val="uk-UA"/>
              </w:rPr>
              <w:t xml:space="preserve"> земельного податку.</w:t>
            </w:r>
          </w:p>
        </w:tc>
        <w:tc>
          <w:tcPr>
            <w:tcW w:w="3502" w:type="pct"/>
            <w:tcBorders>
              <w:top w:val="outset" w:sz="6" w:space="0" w:color="auto"/>
              <w:left w:val="outset" w:sz="6" w:space="0" w:color="auto"/>
              <w:bottom w:val="outset" w:sz="6" w:space="0" w:color="auto"/>
            </w:tcBorders>
          </w:tcPr>
          <w:p w:rsidR="00E265BA" w:rsidRPr="00F70ED9" w:rsidRDefault="00E265BA" w:rsidP="00F84579">
            <w:pPr>
              <w:pStyle w:val="aa"/>
              <w:jc w:val="both"/>
              <w:rPr>
                <w:rStyle w:val="15"/>
                <w:sz w:val="24"/>
                <w:szCs w:val="24"/>
                <w:lang w:val="uk-UA" w:eastAsia="uk-UA"/>
              </w:rPr>
            </w:pPr>
            <w:r w:rsidRPr="00F70ED9">
              <w:rPr>
                <w:rFonts w:ascii="Times New Roman" w:hAnsi="Times New Roman"/>
                <w:sz w:val="24"/>
                <w:szCs w:val="24"/>
                <w:lang w:val="uk-UA"/>
              </w:rPr>
              <w:t>Альтернатива не є прийнятною, оскільки вона веде до відмови від використання економічних ресурсів міста, що спрямовуються на фінансування його інфраструктури.</w:t>
            </w:r>
          </w:p>
          <w:p w:rsidR="00E265BA" w:rsidRPr="00F70ED9" w:rsidRDefault="00E265BA" w:rsidP="00F84579">
            <w:pPr>
              <w:pStyle w:val="aa"/>
              <w:jc w:val="both"/>
              <w:rPr>
                <w:rStyle w:val="22"/>
                <w:sz w:val="24"/>
                <w:szCs w:val="24"/>
                <w:lang w:val="uk-UA"/>
              </w:rPr>
            </w:pPr>
            <w:r w:rsidRPr="00F70ED9">
              <w:rPr>
                <w:rFonts w:ascii="Times New Roman" w:hAnsi="Times New Roman"/>
                <w:sz w:val="24"/>
                <w:szCs w:val="24"/>
                <w:lang w:val="uk-UA"/>
              </w:rPr>
              <w:t xml:space="preserve">У разі не встановлення відповідних ставок, бюджет міста втратить надходження від плати за землю у зв’язку з відсутністю законодавчо встановленої мінімальної ставки. </w:t>
            </w:r>
            <w:r w:rsidRPr="00F70ED9">
              <w:rPr>
                <w:rStyle w:val="15"/>
                <w:sz w:val="24"/>
                <w:szCs w:val="24"/>
                <w:lang w:val="uk-UA" w:eastAsia="uk-UA"/>
              </w:rPr>
              <w:t xml:space="preserve">Негативний вплив буде завдано територіальній громаді міста, оскільки відсутність надходжень до бюджету міста ставить </w:t>
            </w:r>
            <w:r w:rsidR="00C31D4B">
              <w:rPr>
                <w:rStyle w:val="15"/>
                <w:sz w:val="24"/>
                <w:szCs w:val="24"/>
                <w:lang w:val="uk-UA" w:eastAsia="uk-UA"/>
              </w:rPr>
              <w:t>під загрозу виконання усіх соціально-економічних програм</w:t>
            </w:r>
            <w:r w:rsidRPr="00F70ED9">
              <w:rPr>
                <w:rStyle w:val="15"/>
                <w:sz w:val="24"/>
                <w:szCs w:val="24"/>
                <w:lang w:val="uk-UA" w:eastAsia="uk-UA"/>
              </w:rPr>
              <w:t xml:space="preserve"> тощо.</w:t>
            </w:r>
          </w:p>
        </w:tc>
      </w:tr>
      <w:tr w:rsidR="00E265BA" w:rsidRPr="00F70ED9" w:rsidTr="009E3A65">
        <w:trPr>
          <w:trHeight w:val="2001"/>
          <w:tblCellSpacing w:w="22" w:type="dxa"/>
        </w:trPr>
        <w:tc>
          <w:tcPr>
            <w:tcW w:w="1430" w:type="pct"/>
            <w:tcBorders>
              <w:top w:val="outset" w:sz="6" w:space="0" w:color="auto"/>
              <w:bottom w:val="outset" w:sz="6" w:space="0" w:color="auto"/>
              <w:right w:val="outset" w:sz="6"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Альтернатива 3</w:t>
            </w:r>
          </w:p>
          <w:p w:rsidR="00E265BA" w:rsidRPr="00F70ED9" w:rsidRDefault="008C2EE6" w:rsidP="009E3A65">
            <w:pPr>
              <w:pStyle w:val="aa"/>
              <w:rPr>
                <w:rFonts w:ascii="Times New Roman" w:hAnsi="Times New Roman"/>
                <w:b/>
                <w:i/>
                <w:sz w:val="24"/>
                <w:szCs w:val="24"/>
                <w:lang w:val="uk-UA"/>
              </w:rPr>
            </w:pPr>
            <w:r>
              <w:rPr>
                <w:rFonts w:ascii="Times New Roman" w:hAnsi="Times New Roman"/>
                <w:sz w:val="24"/>
                <w:szCs w:val="24"/>
                <w:lang w:val="uk-UA"/>
              </w:rPr>
              <w:t xml:space="preserve">Установлення для </w:t>
            </w:r>
            <w:r w:rsidR="00E265BA" w:rsidRPr="00F70ED9">
              <w:rPr>
                <w:rFonts w:ascii="Times New Roman" w:hAnsi="Times New Roman"/>
                <w:sz w:val="24"/>
                <w:szCs w:val="24"/>
                <w:lang w:val="uk-UA"/>
              </w:rPr>
              <w:t xml:space="preserve">землекористувачів </w:t>
            </w:r>
            <w:r w:rsidR="00757172">
              <w:rPr>
                <w:rFonts w:ascii="Times New Roman" w:hAnsi="Times New Roman"/>
                <w:sz w:val="24"/>
                <w:szCs w:val="24"/>
                <w:lang w:val="uk-UA"/>
              </w:rPr>
              <w:t xml:space="preserve">економічно-обгрунтованих </w:t>
            </w:r>
            <w:r w:rsidR="00E265BA" w:rsidRPr="00F70ED9">
              <w:rPr>
                <w:rFonts w:ascii="Times New Roman" w:hAnsi="Times New Roman"/>
                <w:sz w:val="24"/>
                <w:szCs w:val="24"/>
                <w:lang w:val="uk-UA"/>
              </w:rPr>
              <w:t xml:space="preserve">ставок </w:t>
            </w:r>
            <w:r>
              <w:rPr>
                <w:rFonts w:ascii="Times New Roman" w:hAnsi="Times New Roman"/>
                <w:sz w:val="24"/>
                <w:szCs w:val="24"/>
                <w:lang w:val="uk-UA"/>
              </w:rPr>
              <w:t xml:space="preserve">земельного податку </w:t>
            </w:r>
          </w:p>
        </w:tc>
        <w:tc>
          <w:tcPr>
            <w:tcW w:w="3502" w:type="pct"/>
            <w:tcBorders>
              <w:top w:val="outset" w:sz="6" w:space="0" w:color="auto"/>
              <w:left w:val="outset" w:sz="6" w:space="0" w:color="auto"/>
              <w:bottom w:val="outset" w:sz="6" w:space="0" w:color="auto"/>
            </w:tcBorders>
          </w:tcPr>
          <w:p w:rsidR="00E265BA" w:rsidRPr="00F70ED9" w:rsidRDefault="00E265BA" w:rsidP="00F84579">
            <w:pPr>
              <w:pStyle w:val="aa"/>
              <w:jc w:val="both"/>
              <w:rPr>
                <w:rFonts w:ascii="Times New Roman" w:hAnsi="Times New Roman"/>
                <w:sz w:val="24"/>
                <w:szCs w:val="24"/>
                <w:lang w:val="uk-UA"/>
              </w:rPr>
            </w:pPr>
            <w:r w:rsidRPr="00F70ED9">
              <w:rPr>
                <w:rFonts w:ascii="Times New Roman" w:hAnsi="Times New Roman"/>
                <w:sz w:val="24"/>
                <w:szCs w:val="24"/>
                <w:lang w:val="uk-UA"/>
              </w:rPr>
              <w:t>Ураховуючи соціально-економічну ситуацію в державі, установлення у 2020 році для всіх категорій землекористувачів розмі</w:t>
            </w:r>
            <w:r w:rsidR="00757172">
              <w:rPr>
                <w:rFonts w:ascii="Times New Roman" w:hAnsi="Times New Roman"/>
                <w:sz w:val="24"/>
                <w:szCs w:val="24"/>
                <w:lang w:val="uk-UA"/>
              </w:rPr>
              <w:t>рів плати за землю запропонованих міською радою</w:t>
            </w:r>
            <w:r w:rsidRPr="00F70ED9">
              <w:rPr>
                <w:rFonts w:ascii="Times New Roman" w:hAnsi="Times New Roman"/>
                <w:sz w:val="24"/>
                <w:szCs w:val="24"/>
                <w:lang w:val="uk-UA"/>
              </w:rPr>
              <w:t xml:space="preserve"> є доцільним.</w:t>
            </w:r>
            <w:r w:rsidR="00757172">
              <w:rPr>
                <w:rFonts w:ascii="Times New Roman" w:hAnsi="Times New Roman"/>
                <w:sz w:val="24"/>
                <w:szCs w:val="24"/>
                <w:lang w:val="uk-UA"/>
              </w:rPr>
              <w:t xml:space="preserve"> При цьому  для більшості землекористувачів ставки земельного податку </w:t>
            </w:r>
            <w:r w:rsidR="009D38CF">
              <w:rPr>
                <w:rFonts w:ascii="Times New Roman" w:hAnsi="Times New Roman"/>
                <w:sz w:val="24"/>
                <w:szCs w:val="24"/>
                <w:lang w:val="uk-UA"/>
              </w:rPr>
              <w:t xml:space="preserve"> залишаються на рівні 2019 року. Лише для земель сільськогосподарського та лісогосподарського призначення    збільшується ставка земельного податку.</w:t>
            </w:r>
          </w:p>
          <w:p w:rsidR="00E265BA" w:rsidRPr="00F70ED9" w:rsidRDefault="00E265BA" w:rsidP="00F84579">
            <w:pPr>
              <w:pStyle w:val="aa"/>
              <w:jc w:val="both"/>
              <w:rPr>
                <w:rFonts w:ascii="Times New Roman" w:hAnsi="Times New Roman"/>
                <w:sz w:val="24"/>
                <w:szCs w:val="24"/>
                <w:lang w:val="uk-UA"/>
              </w:rPr>
            </w:pPr>
            <w:r w:rsidRPr="00F70ED9">
              <w:rPr>
                <w:rFonts w:ascii="Times New Roman" w:hAnsi="Times New Roman"/>
                <w:sz w:val="24"/>
                <w:szCs w:val="24"/>
                <w:lang w:val="uk-UA"/>
              </w:rPr>
              <w:t>Застосування альтернативи шляхом ухвалення рішення міської ради «Про встановлення ставок та пільг із с</w:t>
            </w:r>
            <w:r w:rsidR="009D38CF">
              <w:rPr>
                <w:rFonts w:ascii="Times New Roman" w:hAnsi="Times New Roman"/>
                <w:sz w:val="24"/>
                <w:szCs w:val="24"/>
                <w:lang w:val="uk-UA"/>
              </w:rPr>
              <w:t>плати земельного податку на 2020 рік на території Василівської міської ради Запор</w:t>
            </w:r>
            <w:r w:rsidR="000B0C0C">
              <w:rPr>
                <w:rFonts w:ascii="Times New Roman" w:hAnsi="Times New Roman"/>
                <w:sz w:val="24"/>
                <w:szCs w:val="24"/>
                <w:lang w:val="uk-UA"/>
              </w:rPr>
              <w:t>ізької області  згідно КОАТУУ 2320910100</w:t>
            </w:r>
            <w:r w:rsidRPr="00F70ED9">
              <w:rPr>
                <w:rFonts w:ascii="Times New Roman" w:hAnsi="Times New Roman"/>
                <w:sz w:val="24"/>
                <w:szCs w:val="24"/>
                <w:lang w:val="uk-UA"/>
              </w:rPr>
              <w:t>»</w:t>
            </w:r>
            <w:r w:rsidRPr="00F70ED9">
              <w:rPr>
                <w:rStyle w:val="22"/>
                <w:sz w:val="24"/>
                <w:szCs w:val="24"/>
                <w:lang w:val="uk-UA"/>
              </w:rPr>
              <w:t xml:space="preserve"> </w:t>
            </w:r>
            <w:r w:rsidRPr="00F70ED9">
              <w:rPr>
                <w:rFonts w:ascii="Times New Roman" w:hAnsi="Times New Roman"/>
                <w:sz w:val="24"/>
                <w:szCs w:val="24"/>
                <w:lang w:val="uk-UA"/>
              </w:rPr>
              <w:t>є найбільш прийнятним. З уведенням у дію запропонованого регуляторного акта будуть упорядковані відно</w:t>
            </w:r>
            <w:r w:rsidRPr="00F70ED9">
              <w:rPr>
                <w:rFonts w:ascii="Times New Roman" w:hAnsi="Times New Roman"/>
                <w:color w:val="000000"/>
                <w:sz w:val="24"/>
                <w:szCs w:val="24"/>
                <w:lang w:val="uk-UA" w:eastAsia="uk-UA"/>
              </w:rPr>
              <w:t>сини між землекористувачами та органами влади й місцевого самоврядування з питань плати за користування земельними ділянками.</w:t>
            </w:r>
          </w:p>
          <w:p w:rsidR="00E265BA" w:rsidRPr="00F70ED9" w:rsidRDefault="00E265BA" w:rsidP="00F84579">
            <w:pPr>
              <w:pStyle w:val="aa"/>
              <w:jc w:val="both"/>
              <w:rPr>
                <w:rFonts w:ascii="Times New Roman" w:hAnsi="Times New Roman"/>
                <w:b/>
                <w:i/>
                <w:sz w:val="24"/>
                <w:szCs w:val="24"/>
                <w:lang w:val="uk-UA"/>
              </w:rPr>
            </w:pPr>
            <w:r w:rsidRPr="00F70ED9">
              <w:rPr>
                <w:rFonts w:ascii="Times New Roman" w:hAnsi="Times New Roman"/>
                <w:sz w:val="24"/>
                <w:szCs w:val="24"/>
                <w:lang w:val="uk-UA"/>
              </w:rPr>
              <w:t>Ухвалення запропонованого рішення забезпечить сталі надходження до бюджету міста та нестиме більш прийнятне</w:t>
            </w:r>
            <w:r w:rsidRPr="00F70ED9">
              <w:rPr>
                <w:rStyle w:val="15"/>
                <w:color w:val="000000"/>
                <w:sz w:val="24"/>
                <w:szCs w:val="24"/>
                <w:lang w:val="uk-UA" w:eastAsia="uk-UA"/>
              </w:rPr>
              <w:t xml:space="preserve"> податкове навантаження на суб’єктів господарювання.</w:t>
            </w:r>
          </w:p>
        </w:tc>
      </w:tr>
    </w:tbl>
    <w:p w:rsidR="00E265BA" w:rsidRPr="00F70ED9" w:rsidRDefault="00E265BA" w:rsidP="00E265BA">
      <w:pPr>
        <w:pStyle w:val="a7"/>
        <w:spacing w:before="120" w:beforeAutospacing="0" w:after="0" w:afterAutospacing="0"/>
        <w:jc w:val="both"/>
        <w:rPr>
          <w:b/>
          <w:lang w:val="uk-UA"/>
        </w:rPr>
      </w:pPr>
      <w:r w:rsidRPr="00F70ED9">
        <w:rPr>
          <w:b/>
          <w:lang w:val="uk-UA"/>
        </w:rPr>
        <w:t>2. Оцінка вибраних альтернативних способів досягнення цілей</w:t>
      </w:r>
    </w:p>
    <w:p w:rsidR="00E265BA" w:rsidRPr="00F70ED9" w:rsidRDefault="00E265BA" w:rsidP="00E265BA">
      <w:pPr>
        <w:pStyle w:val="a7"/>
        <w:spacing w:before="120" w:beforeAutospacing="0" w:after="0" w:afterAutospacing="0"/>
        <w:jc w:val="both"/>
        <w:rPr>
          <w:b/>
          <w:lang w:val="uk-UA"/>
        </w:rPr>
      </w:pPr>
      <w:r w:rsidRPr="00F70ED9">
        <w:rPr>
          <w:b/>
          <w:lang w:val="uk-UA"/>
        </w:rPr>
        <w:t>Оцінка впливу на сферу інтересів держави (органів місцевого самоврядування)</w:t>
      </w:r>
    </w:p>
    <w:tbl>
      <w:tblPr>
        <w:tblW w:w="4883"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356"/>
        <w:gridCol w:w="2978"/>
        <w:gridCol w:w="4252"/>
      </w:tblGrid>
      <w:tr w:rsidR="00E265BA" w:rsidRPr="00F70ED9" w:rsidTr="009E3A65">
        <w:trPr>
          <w:tblCellSpacing w:w="22" w:type="dxa"/>
        </w:trPr>
        <w:tc>
          <w:tcPr>
            <w:tcW w:w="1194" w:type="pct"/>
            <w:tcBorders>
              <w:top w:val="outset" w:sz="6" w:space="0" w:color="auto"/>
              <w:bottom w:val="outset" w:sz="6" w:space="0" w:color="auto"/>
              <w:right w:val="outset" w:sz="6" w:space="0" w:color="auto"/>
            </w:tcBorders>
          </w:tcPr>
          <w:p w:rsidR="00E265BA" w:rsidRPr="00F70ED9" w:rsidRDefault="00E265BA" w:rsidP="009E3A65">
            <w:pPr>
              <w:pStyle w:val="aa"/>
              <w:jc w:val="center"/>
              <w:rPr>
                <w:rFonts w:ascii="Times New Roman" w:hAnsi="Times New Roman"/>
                <w:b/>
                <w:sz w:val="24"/>
                <w:szCs w:val="24"/>
                <w:lang w:val="uk-UA"/>
              </w:rPr>
            </w:pPr>
            <w:r w:rsidRPr="00F70ED9">
              <w:rPr>
                <w:rFonts w:ascii="Times New Roman" w:hAnsi="Times New Roman"/>
                <w:b/>
                <w:sz w:val="24"/>
                <w:szCs w:val="24"/>
                <w:lang w:val="uk-UA"/>
              </w:rPr>
              <w:t>Вид альтернативи</w:t>
            </w:r>
          </w:p>
        </w:tc>
        <w:tc>
          <w:tcPr>
            <w:tcW w:w="1530" w:type="pct"/>
            <w:tcBorders>
              <w:top w:val="outset" w:sz="6" w:space="0" w:color="auto"/>
              <w:left w:val="outset" w:sz="6" w:space="0" w:color="auto"/>
              <w:bottom w:val="outset" w:sz="6" w:space="0" w:color="auto"/>
              <w:right w:val="outset" w:sz="6" w:space="0" w:color="auto"/>
            </w:tcBorders>
          </w:tcPr>
          <w:p w:rsidR="00E265BA" w:rsidRPr="00F70ED9" w:rsidRDefault="00E265BA" w:rsidP="009E3A65">
            <w:pPr>
              <w:pStyle w:val="aa"/>
              <w:jc w:val="center"/>
              <w:rPr>
                <w:rFonts w:ascii="Times New Roman" w:hAnsi="Times New Roman"/>
                <w:b/>
                <w:sz w:val="24"/>
                <w:szCs w:val="24"/>
                <w:lang w:val="uk-UA"/>
              </w:rPr>
            </w:pPr>
            <w:r w:rsidRPr="00F70ED9">
              <w:rPr>
                <w:rFonts w:ascii="Times New Roman" w:hAnsi="Times New Roman"/>
                <w:b/>
                <w:sz w:val="24"/>
                <w:szCs w:val="24"/>
                <w:lang w:val="uk-UA"/>
              </w:rPr>
              <w:t>Вигоди</w:t>
            </w:r>
          </w:p>
        </w:tc>
        <w:tc>
          <w:tcPr>
            <w:tcW w:w="2183" w:type="pct"/>
            <w:tcBorders>
              <w:top w:val="outset" w:sz="6" w:space="0" w:color="auto"/>
              <w:left w:val="outset" w:sz="6" w:space="0" w:color="auto"/>
              <w:bottom w:val="outset" w:sz="6" w:space="0" w:color="auto"/>
            </w:tcBorders>
          </w:tcPr>
          <w:p w:rsidR="00E265BA" w:rsidRPr="00F70ED9" w:rsidRDefault="00E265BA" w:rsidP="009E3A65">
            <w:pPr>
              <w:pStyle w:val="aa"/>
              <w:jc w:val="center"/>
              <w:rPr>
                <w:rFonts w:ascii="Times New Roman" w:hAnsi="Times New Roman"/>
                <w:b/>
                <w:sz w:val="24"/>
                <w:szCs w:val="24"/>
                <w:lang w:val="uk-UA"/>
              </w:rPr>
            </w:pPr>
            <w:r w:rsidRPr="00F70ED9">
              <w:rPr>
                <w:rFonts w:ascii="Times New Roman" w:hAnsi="Times New Roman"/>
                <w:b/>
                <w:sz w:val="24"/>
                <w:szCs w:val="24"/>
                <w:lang w:val="uk-UA"/>
              </w:rPr>
              <w:t>Витрати</w:t>
            </w:r>
          </w:p>
        </w:tc>
      </w:tr>
      <w:tr w:rsidR="00E265BA" w:rsidRPr="00D51FDD" w:rsidTr="009E3A65">
        <w:trPr>
          <w:trHeight w:val="358"/>
          <w:tblCellSpacing w:w="22" w:type="dxa"/>
        </w:trPr>
        <w:tc>
          <w:tcPr>
            <w:tcW w:w="1194" w:type="pct"/>
            <w:tcBorders>
              <w:top w:val="outset" w:sz="6" w:space="0" w:color="auto"/>
              <w:bottom w:val="nil"/>
              <w:right w:val="outset" w:sz="6" w:space="0" w:color="auto"/>
            </w:tcBorders>
          </w:tcPr>
          <w:p w:rsidR="00E265BA" w:rsidRPr="00C1387E" w:rsidRDefault="00E265BA" w:rsidP="009E3A65">
            <w:pPr>
              <w:pStyle w:val="aa"/>
              <w:rPr>
                <w:rStyle w:val="22"/>
                <w:rFonts w:ascii="Times New Roman" w:hAnsi="Times New Roman"/>
                <w:sz w:val="24"/>
                <w:szCs w:val="24"/>
                <w:lang w:val="uk-UA"/>
              </w:rPr>
            </w:pPr>
            <w:r w:rsidRPr="00C1387E">
              <w:rPr>
                <w:rStyle w:val="22"/>
                <w:rFonts w:ascii="Times New Roman" w:hAnsi="Times New Roman"/>
                <w:sz w:val="24"/>
                <w:szCs w:val="24"/>
                <w:lang w:val="uk-UA"/>
              </w:rPr>
              <w:t>Альтернатива 1</w:t>
            </w:r>
          </w:p>
          <w:p w:rsidR="00E265BA" w:rsidRPr="00F70ED9" w:rsidRDefault="00E265BA" w:rsidP="009E3A65">
            <w:pPr>
              <w:pStyle w:val="aa"/>
              <w:rPr>
                <w:rFonts w:ascii="Times New Roman" w:hAnsi="Times New Roman"/>
                <w:sz w:val="24"/>
                <w:szCs w:val="24"/>
                <w:lang w:val="uk-UA"/>
              </w:rPr>
            </w:pPr>
            <w:r w:rsidRPr="00C1387E">
              <w:rPr>
                <w:rStyle w:val="22"/>
                <w:rFonts w:ascii="Times New Roman" w:hAnsi="Times New Roman"/>
                <w:sz w:val="24"/>
                <w:szCs w:val="24"/>
                <w:lang w:val="uk-UA"/>
              </w:rPr>
              <w:t>Залишення існуючої на даний момент ситуації без змін</w:t>
            </w:r>
          </w:p>
        </w:tc>
        <w:tc>
          <w:tcPr>
            <w:tcW w:w="1530" w:type="pct"/>
            <w:tcBorders>
              <w:top w:val="outset" w:sz="6" w:space="0" w:color="auto"/>
              <w:left w:val="outset" w:sz="6" w:space="0" w:color="auto"/>
              <w:bottom w:val="nil"/>
              <w:right w:val="outset" w:sz="6" w:space="0" w:color="auto"/>
            </w:tcBorders>
          </w:tcPr>
          <w:p w:rsidR="00E265BA" w:rsidRPr="00F70ED9" w:rsidRDefault="00E265BA" w:rsidP="009E3A65">
            <w:pPr>
              <w:pStyle w:val="aa"/>
              <w:jc w:val="center"/>
              <w:rPr>
                <w:rFonts w:ascii="Times New Roman" w:hAnsi="Times New Roman"/>
                <w:sz w:val="24"/>
                <w:szCs w:val="24"/>
                <w:lang w:val="uk-UA"/>
              </w:rPr>
            </w:pPr>
            <w:r w:rsidRPr="00F70ED9">
              <w:rPr>
                <w:rFonts w:ascii="Times New Roman" w:hAnsi="Times New Roman"/>
                <w:sz w:val="24"/>
                <w:szCs w:val="24"/>
                <w:lang w:val="uk-UA"/>
              </w:rPr>
              <w:t>Відсутні</w:t>
            </w:r>
          </w:p>
        </w:tc>
        <w:tc>
          <w:tcPr>
            <w:tcW w:w="2183" w:type="pct"/>
            <w:tcBorders>
              <w:top w:val="outset" w:sz="6" w:space="0" w:color="auto"/>
              <w:left w:val="outset" w:sz="6" w:space="0" w:color="auto"/>
              <w:bottom w:val="nil"/>
            </w:tcBorders>
          </w:tcPr>
          <w:p w:rsidR="00E265BA" w:rsidRPr="00F70ED9" w:rsidRDefault="00E265BA" w:rsidP="00F84579">
            <w:pPr>
              <w:pStyle w:val="aa"/>
              <w:jc w:val="both"/>
              <w:rPr>
                <w:rStyle w:val="22"/>
                <w:sz w:val="24"/>
                <w:szCs w:val="24"/>
                <w:lang w:val="uk-UA"/>
              </w:rPr>
            </w:pPr>
            <w:r w:rsidRPr="00F70ED9">
              <w:rPr>
                <w:rStyle w:val="22"/>
                <w:sz w:val="24"/>
                <w:szCs w:val="24"/>
                <w:lang w:val="uk-UA"/>
              </w:rPr>
              <w:t xml:space="preserve"> </w:t>
            </w:r>
            <w:r w:rsidRPr="00F70ED9">
              <w:rPr>
                <w:rStyle w:val="15"/>
                <w:sz w:val="24"/>
                <w:szCs w:val="24"/>
                <w:lang w:val="uk-UA"/>
              </w:rPr>
              <w:t xml:space="preserve">За відсутності податкових пільг територіальній громаді міста буде завдано значний негативний вплив, оскільки </w:t>
            </w:r>
            <w:r w:rsidRPr="00F70ED9">
              <w:rPr>
                <w:rFonts w:ascii="Times New Roman" w:hAnsi="Times New Roman"/>
                <w:sz w:val="24"/>
                <w:szCs w:val="24"/>
                <w:lang w:val="uk-UA"/>
              </w:rPr>
              <w:t xml:space="preserve">збільшення податкового навантаження на неплатоспроможних власників та користувачів земельних ділянок зумовлює соціальну напругу в місті та ставить під загрозу </w:t>
            </w:r>
            <w:r w:rsidRPr="00F70ED9">
              <w:rPr>
                <w:rFonts w:ascii="Times New Roman" w:hAnsi="Times New Roman"/>
                <w:sz w:val="24"/>
                <w:szCs w:val="24"/>
                <w:lang w:val="uk-UA"/>
              </w:rPr>
              <w:lastRenderedPageBreak/>
              <w:t>забезпечення стабільних надходжень до міського бюджету</w:t>
            </w:r>
            <w:r w:rsidRPr="00F70ED9">
              <w:rPr>
                <w:rStyle w:val="22"/>
                <w:sz w:val="24"/>
                <w:szCs w:val="24"/>
                <w:lang w:val="uk-UA"/>
              </w:rPr>
              <w:t xml:space="preserve">. </w:t>
            </w:r>
          </w:p>
        </w:tc>
      </w:tr>
      <w:tr w:rsidR="00E265BA" w:rsidRPr="00F70ED9" w:rsidTr="009E3A65">
        <w:trPr>
          <w:trHeight w:val="500"/>
          <w:tblCellSpacing w:w="22" w:type="dxa"/>
        </w:trPr>
        <w:tc>
          <w:tcPr>
            <w:tcW w:w="1194" w:type="pct"/>
            <w:tcBorders>
              <w:top w:val="outset" w:sz="6" w:space="0" w:color="auto"/>
              <w:bottom w:val="nil"/>
              <w:right w:val="outset" w:sz="6"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lastRenderedPageBreak/>
              <w:t>Альтернатива 2</w:t>
            </w:r>
          </w:p>
        </w:tc>
        <w:tc>
          <w:tcPr>
            <w:tcW w:w="1530" w:type="pct"/>
            <w:tcBorders>
              <w:top w:val="outset" w:sz="6" w:space="0" w:color="auto"/>
              <w:left w:val="outset" w:sz="6" w:space="0" w:color="auto"/>
              <w:bottom w:val="nil"/>
              <w:right w:val="outset" w:sz="6" w:space="0" w:color="auto"/>
            </w:tcBorders>
          </w:tcPr>
          <w:p w:rsidR="00E265BA" w:rsidRPr="00F70ED9" w:rsidRDefault="00E265BA" w:rsidP="009E3A65">
            <w:pPr>
              <w:pStyle w:val="aa"/>
              <w:jc w:val="center"/>
              <w:rPr>
                <w:rFonts w:ascii="Times New Roman" w:hAnsi="Times New Roman"/>
                <w:sz w:val="24"/>
                <w:szCs w:val="24"/>
                <w:lang w:val="uk-UA"/>
              </w:rPr>
            </w:pPr>
            <w:r w:rsidRPr="00F70ED9">
              <w:rPr>
                <w:rFonts w:ascii="Times New Roman" w:hAnsi="Times New Roman"/>
                <w:sz w:val="24"/>
                <w:szCs w:val="24"/>
                <w:lang w:val="uk-UA"/>
              </w:rPr>
              <w:t>Відсутні</w:t>
            </w:r>
          </w:p>
          <w:p w:rsidR="00E265BA" w:rsidRPr="00F70ED9" w:rsidRDefault="00E265BA" w:rsidP="009E3A65">
            <w:pPr>
              <w:pStyle w:val="aa"/>
              <w:rPr>
                <w:rFonts w:ascii="Times New Roman" w:hAnsi="Times New Roman"/>
                <w:sz w:val="24"/>
                <w:szCs w:val="24"/>
                <w:lang w:val="uk-UA"/>
              </w:rPr>
            </w:pPr>
          </w:p>
          <w:p w:rsidR="00E265BA" w:rsidRPr="00F70ED9" w:rsidRDefault="00E265BA" w:rsidP="009E3A65">
            <w:pPr>
              <w:pStyle w:val="aa"/>
              <w:jc w:val="center"/>
              <w:rPr>
                <w:rFonts w:ascii="Times New Roman" w:hAnsi="Times New Roman"/>
                <w:sz w:val="24"/>
                <w:szCs w:val="24"/>
                <w:lang w:val="uk-UA"/>
              </w:rPr>
            </w:pPr>
          </w:p>
        </w:tc>
        <w:tc>
          <w:tcPr>
            <w:tcW w:w="2183" w:type="pct"/>
            <w:tcBorders>
              <w:top w:val="outset" w:sz="6" w:space="0" w:color="auto"/>
              <w:left w:val="outset" w:sz="6" w:space="0" w:color="auto"/>
              <w:bottom w:val="nil"/>
            </w:tcBorders>
          </w:tcPr>
          <w:p w:rsidR="00E265BA" w:rsidRPr="00F70ED9" w:rsidRDefault="00E265BA" w:rsidP="009E3A65">
            <w:pPr>
              <w:pStyle w:val="aa"/>
              <w:rPr>
                <w:rFonts w:ascii="Times New Roman" w:hAnsi="Times New Roman"/>
                <w:sz w:val="24"/>
                <w:szCs w:val="24"/>
                <w:lang w:val="uk-UA"/>
              </w:rPr>
            </w:pPr>
            <w:r w:rsidRPr="00F70ED9">
              <w:rPr>
                <w:rStyle w:val="a5"/>
                <w:sz w:val="24"/>
                <w:szCs w:val="24"/>
                <w:lang w:val="uk-UA"/>
              </w:rPr>
              <w:t xml:space="preserve">Втрати бюджету міста на виконання </w:t>
            </w:r>
            <w:r w:rsidR="00C1387E">
              <w:rPr>
                <w:rStyle w:val="a5"/>
                <w:sz w:val="24"/>
                <w:szCs w:val="24"/>
                <w:lang w:val="uk-UA"/>
              </w:rPr>
              <w:t xml:space="preserve">соціально-економічних та інших </w:t>
            </w:r>
            <w:r w:rsidRPr="00F70ED9">
              <w:rPr>
                <w:rStyle w:val="a5"/>
                <w:sz w:val="24"/>
                <w:szCs w:val="24"/>
                <w:lang w:val="uk-UA"/>
              </w:rPr>
              <w:t>програм</w:t>
            </w:r>
          </w:p>
        </w:tc>
      </w:tr>
      <w:tr w:rsidR="00E265BA" w:rsidRPr="00F70ED9" w:rsidTr="009E3A65">
        <w:trPr>
          <w:tblCellSpacing w:w="22" w:type="dxa"/>
        </w:trPr>
        <w:tc>
          <w:tcPr>
            <w:tcW w:w="1194" w:type="pct"/>
            <w:tcBorders>
              <w:top w:val="outset" w:sz="6" w:space="0" w:color="auto"/>
              <w:bottom w:val="outset" w:sz="6" w:space="0" w:color="auto"/>
              <w:right w:val="outset" w:sz="6"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Альтернатива 3</w:t>
            </w:r>
          </w:p>
        </w:tc>
        <w:tc>
          <w:tcPr>
            <w:tcW w:w="1530" w:type="pct"/>
            <w:tcBorders>
              <w:top w:val="outset" w:sz="6" w:space="0" w:color="auto"/>
              <w:left w:val="outset" w:sz="6" w:space="0" w:color="auto"/>
              <w:bottom w:val="outset" w:sz="6" w:space="0" w:color="auto"/>
              <w:right w:val="outset" w:sz="6"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 xml:space="preserve">Удосконалення системи місцевого оподаткування; підвищення рівня використання економічних ресурсів міста; забезпечення надходжень до бюджету міста від плати за землю, </w:t>
            </w:r>
            <w:r w:rsidRPr="00F70ED9">
              <w:rPr>
                <w:rStyle w:val="a5"/>
                <w:sz w:val="24"/>
                <w:szCs w:val="24"/>
                <w:lang w:val="uk-UA"/>
              </w:rPr>
              <w:t>що можуть бути спрямовані на виконання цільових програм</w:t>
            </w:r>
          </w:p>
        </w:tc>
        <w:tc>
          <w:tcPr>
            <w:tcW w:w="2183" w:type="pct"/>
            <w:tcBorders>
              <w:top w:val="outset" w:sz="6" w:space="0" w:color="auto"/>
              <w:left w:val="outset" w:sz="6" w:space="0" w:color="auto"/>
              <w:bottom w:val="outset" w:sz="6"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Витрати часу, матеріальних ресурсів для фіскальних органів на адміністрування плати за землю</w:t>
            </w:r>
            <w:r w:rsidR="00197EDD">
              <w:rPr>
                <w:rFonts w:ascii="Times New Roman" w:hAnsi="Times New Roman"/>
                <w:sz w:val="24"/>
                <w:szCs w:val="24"/>
                <w:lang w:val="uk-UA"/>
              </w:rPr>
              <w:t>.</w:t>
            </w:r>
          </w:p>
        </w:tc>
      </w:tr>
    </w:tbl>
    <w:p w:rsidR="00E265BA" w:rsidRPr="00F70ED9" w:rsidRDefault="00E265BA" w:rsidP="00E265BA">
      <w:pPr>
        <w:pStyle w:val="a7"/>
        <w:spacing w:before="120" w:beforeAutospacing="0" w:after="0" w:afterAutospacing="0"/>
        <w:jc w:val="both"/>
        <w:rPr>
          <w:b/>
          <w:lang w:val="uk-UA"/>
        </w:rPr>
      </w:pPr>
      <w:r w:rsidRPr="00F70ED9">
        <w:rPr>
          <w:b/>
          <w:lang w:val="uk-UA"/>
        </w:rPr>
        <w:t>Оцінка впливу на сферу інтересів громадян</w:t>
      </w:r>
    </w:p>
    <w:tbl>
      <w:tblPr>
        <w:tblW w:w="4883"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355"/>
        <w:gridCol w:w="2978"/>
        <w:gridCol w:w="4253"/>
      </w:tblGrid>
      <w:tr w:rsidR="00E265BA" w:rsidRPr="00F70ED9" w:rsidTr="009E3A65">
        <w:trPr>
          <w:tblCellSpacing w:w="22" w:type="dxa"/>
        </w:trPr>
        <w:tc>
          <w:tcPr>
            <w:tcW w:w="1194" w:type="pct"/>
            <w:tcBorders>
              <w:top w:val="outset" w:sz="6" w:space="0" w:color="auto"/>
              <w:bottom w:val="outset" w:sz="6" w:space="0" w:color="auto"/>
              <w:right w:val="outset" w:sz="6" w:space="0" w:color="auto"/>
            </w:tcBorders>
          </w:tcPr>
          <w:p w:rsidR="00E265BA" w:rsidRPr="00F70ED9" w:rsidRDefault="00E265BA" w:rsidP="009E3A65">
            <w:pPr>
              <w:pStyle w:val="aa"/>
              <w:jc w:val="center"/>
              <w:rPr>
                <w:rFonts w:ascii="Times New Roman" w:hAnsi="Times New Roman"/>
                <w:b/>
                <w:sz w:val="24"/>
                <w:szCs w:val="24"/>
                <w:lang w:val="uk-UA"/>
              </w:rPr>
            </w:pPr>
            <w:r w:rsidRPr="00F70ED9">
              <w:rPr>
                <w:rFonts w:ascii="Times New Roman" w:hAnsi="Times New Roman"/>
                <w:b/>
                <w:sz w:val="24"/>
                <w:szCs w:val="24"/>
                <w:lang w:val="uk-UA"/>
              </w:rPr>
              <w:t>Вид альтернативи</w:t>
            </w:r>
          </w:p>
        </w:tc>
        <w:tc>
          <w:tcPr>
            <w:tcW w:w="1530" w:type="pct"/>
            <w:tcBorders>
              <w:top w:val="outset" w:sz="6" w:space="0" w:color="auto"/>
              <w:left w:val="outset" w:sz="6" w:space="0" w:color="auto"/>
              <w:bottom w:val="outset" w:sz="6" w:space="0" w:color="auto"/>
              <w:right w:val="outset" w:sz="6" w:space="0" w:color="auto"/>
            </w:tcBorders>
          </w:tcPr>
          <w:p w:rsidR="00E265BA" w:rsidRPr="00F70ED9" w:rsidRDefault="00E265BA" w:rsidP="009E3A65">
            <w:pPr>
              <w:pStyle w:val="aa"/>
              <w:jc w:val="center"/>
              <w:rPr>
                <w:rFonts w:ascii="Times New Roman" w:hAnsi="Times New Roman"/>
                <w:b/>
                <w:sz w:val="24"/>
                <w:szCs w:val="24"/>
                <w:lang w:val="uk-UA"/>
              </w:rPr>
            </w:pPr>
            <w:r w:rsidRPr="00F70ED9">
              <w:rPr>
                <w:rFonts w:ascii="Times New Roman" w:hAnsi="Times New Roman"/>
                <w:b/>
                <w:sz w:val="24"/>
                <w:szCs w:val="24"/>
                <w:lang w:val="uk-UA"/>
              </w:rPr>
              <w:t>Вигоди</w:t>
            </w:r>
          </w:p>
        </w:tc>
        <w:tc>
          <w:tcPr>
            <w:tcW w:w="2184" w:type="pct"/>
            <w:tcBorders>
              <w:top w:val="outset" w:sz="6" w:space="0" w:color="auto"/>
              <w:left w:val="outset" w:sz="6" w:space="0" w:color="auto"/>
              <w:bottom w:val="outset" w:sz="6" w:space="0" w:color="auto"/>
            </w:tcBorders>
          </w:tcPr>
          <w:p w:rsidR="00E265BA" w:rsidRPr="00F70ED9" w:rsidRDefault="00E265BA" w:rsidP="009E3A65">
            <w:pPr>
              <w:pStyle w:val="aa"/>
              <w:jc w:val="center"/>
              <w:rPr>
                <w:rFonts w:ascii="Times New Roman" w:hAnsi="Times New Roman"/>
                <w:b/>
                <w:sz w:val="24"/>
                <w:szCs w:val="24"/>
                <w:lang w:val="uk-UA"/>
              </w:rPr>
            </w:pPr>
            <w:r w:rsidRPr="00F70ED9">
              <w:rPr>
                <w:rFonts w:ascii="Times New Roman" w:hAnsi="Times New Roman"/>
                <w:b/>
                <w:sz w:val="24"/>
                <w:szCs w:val="24"/>
                <w:lang w:val="uk-UA"/>
              </w:rPr>
              <w:t>Витрати</w:t>
            </w:r>
          </w:p>
        </w:tc>
      </w:tr>
      <w:tr w:rsidR="00E265BA" w:rsidRPr="00F70ED9" w:rsidTr="009E3A65">
        <w:trPr>
          <w:trHeight w:val="701"/>
          <w:tblCellSpacing w:w="22" w:type="dxa"/>
        </w:trPr>
        <w:tc>
          <w:tcPr>
            <w:tcW w:w="1194" w:type="pct"/>
            <w:tcBorders>
              <w:top w:val="outset" w:sz="6" w:space="0" w:color="auto"/>
              <w:bottom w:val="nil"/>
              <w:right w:val="outset" w:sz="6"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Альтернатива 1</w:t>
            </w:r>
          </w:p>
        </w:tc>
        <w:tc>
          <w:tcPr>
            <w:tcW w:w="1530" w:type="pct"/>
            <w:tcBorders>
              <w:top w:val="outset" w:sz="6" w:space="0" w:color="auto"/>
              <w:left w:val="outset" w:sz="6" w:space="0" w:color="auto"/>
              <w:bottom w:val="nil"/>
              <w:right w:val="outset" w:sz="6" w:space="0" w:color="auto"/>
            </w:tcBorders>
          </w:tcPr>
          <w:p w:rsidR="00E265BA" w:rsidRPr="00F70ED9" w:rsidRDefault="00E265BA" w:rsidP="009E3A65">
            <w:pPr>
              <w:pStyle w:val="aa"/>
              <w:jc w:val="center"/>
              <w:rPr>
                <w:rFonts w:ascii="Times New Roman" w:hAnsi="Times New Roman"/>
                <w:sz w:val="24"/>
                <w:szCs w:val="24"/>
                <w:lang w:val="uk-UA"/>
              </w:rPr>
            </w:pPr>
            <w:r w:rsidRPr="00F70ED9">
              <w:rPr>
                <w:rFonts w:ascii="Times New Roman" w:hAnsi="Times New Roman"/>
                <w:sz w:val="24"/>
                <w:szCs w:val="24"/>
                <w:lang w:val="uk-UA"/>
              </w:rPr>
              <w:t>Відсутні</w:t>
            </w:r>
          </w:p>
        </w:tc>
        <w:tc>
          <w:tcPr>
            <w:tcW w:w="2184" w:type="pct"/>
            <w:tcBorders>
              <w:top w:val="outset" w:sz="6" w:space="0" w:color="auto"/>
              <w:left w:val="outset" w:sz="6" w:space="0" w:color="auto"/>
              <w:bottom w:val="nil"/>
            </w:tcBorders>
          </w:tcPr>
          <w:p w:rsidR="00E265BA" w:rsidRPr="00F70ED9" w:rsidRDefault="00E265BA" w:rsidP="00F84579">
            <w:pPr>
              <w:pStyle w:val="aa"/>
              <w:jc w:val="both"/>
              <w:rPr>
                <w:rFonts w:ascii="Times New Roman" w:hAnsi="Times New Roman"/>
                <w:sz w:val="24"/>
                <w:szCs w:val="24"/>
                <w:lang w:val="uk-UA"/>
              </w:rPr>
            </w:pPr>
            <w:r w:rsidRPr="00F70ED9">
              <w:rPr>
                <w:rFonts w:ascii="Times New Roman" w:hAnsi="Times New Roman"/>
                <w:sz w:val="24"/>
                <w:szCs w:val="24"/>
                <w:lang w:val="uk-UA"/>
              </w:rPr>
              <w:t>Втрата пільг з плати за земельні ділянки, зайняті житловим фондом, гаражно-будівельними, дачно-будівельними та садівницькими товариствами, індивідуальними гаражами, садовими й дачними будинками фізичних осіб.</w:t>
            </w:r>
          </w:p>
          <w:p w:rsidR="00E265BA" w:rsidRPr="00F70ED9" w:rsidRDefault="00E265BA" w:rsidP="00F84579">
            <w:pPr>
              <w:pStyle w:val="aa"/>
              <w:jc w:val="both"/>
              <w:rPr>
                <w:rFonts w:ascii="Times New Roman" w:hAnsi="Times New Roman"/>
                <w:sz w:val="24"/>
                <w:szCs w:val="24"/>
                <w:lang w:val="uk-UA"/>
              </w:rPr>
            </w:pPr>
            <w:r w:rsidRPr="00F70ED9">
              <w:rPr>
                <w:rFonts w:ascii="Times New Roman" w:hAnsi="Times New Roman"/>
                <w:sz w:val="24"/>
                <w:szCs w:val="24"/>
                <w:lang w:val="uk-UA"/>
              </w:rPr>
              <w:t>У результаті втрати бюджетними, комунальними підприємствами права на отримання пільг зі сплати за землю, оскіль</w:t>
            </w:r>
            <w:r w:rsidR="00197EDD">
              <w:rPr>
                <w:rFonts w:ascii="Times New Roman" w:hAnsi="Times New Roman"/>
                <w:sz w:val="24"/>
                <w:szCs w:val="24"/>
                <w:lang w:val="uk-UA"/>
              </w:rPr>
              <w:t>ки такі пільги Податковим кодексом України</w:t>
            </w:r>
            <w:r w:rsidRPr="00F70ED9">
              <w:rPr>
                <w:rFonts w:ascii="Times New Roman" w:hAnsi="Times New Roman"/>
                <w:sz w:val="24"/>
                <w:szCs w:val="24"/>
                <w:lang w:val="uk-UA"/>
              </w:rPr>
              <w:t xml:space="preserve"> не встановлені, можливе зростання тарифів на послуги, що надаються громадянам такими підприємствами. Унаслідок можливого підвищення споживчих цін прогнозується збільшення витрат громадян на придбання товарів та послуг</w:t>
            </w:r>
          </w:p>
        </w:tc>
      </w:tr>
      <w:tr w:rsidR="00E265BA" w:rsidRPr="00D51FDD" w:rsidTr="009E3A65">
        <w:trPr>
          <w:trHeight w:val="701"/>
          <w:tblCellSpacing w:w="22" w:type="dxa"/>
        </w:trPr>
        <w:tc>
          <w:tcPr>
            <w:tcW w:w="1194" w:type="pct"/>
            <w:tcBorders>
              <w:top w:val="outset" w:sz="6" w:space="0" w:color="auto"/>
              <w:bottom w:val="nil"/>
              <w:right w:val="outset" w:sz="6"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Альтернатива 2</w:t>
            </w:r>
          </w:p>
        </w:tc>
        <w:tc>
          <w:tcPr>
            <w:tcW w:w="1530" w:type="pct"/>
            <w:tcBorders>
              <w:top w:val="outset" w:sz="6" w:space="0" w:color="auto"/>
              <w:left w:val="outset" w:sz="6" w:space="0" w:color="auto"/>
              <w:bottom w:val="nil"/>
              <w:right w:val="outset" w:sz="6" w:space="0" w:color="auto"/>
            </w:tcBorders>
          </w:tcPr>
          <w:p w:rsidR="00E265BA" w:rsidRPr="00F70ED9" w:rsidRDefault="00E265BA" w:rsidP="009E3A65">
            <w:pPr>
              <w:pStyle w:val="aa"/>
              <w:jc w:val="center"/>
              <w:rPr>
                <w:rFonts w:ascii="Times New Roman" w:hAnsi="Times New Roman"/>
                <w:sz w:val="24"/>
                <w:szCs w:val="24"/>
                <w:lang w:val="uk-UA"/>
              </w:rPr>
            </w:pPr>
            <w:r w:rsidRPr="00F70ED9">
              <w:rPr>
                <w:rFonts w:ascii="Times New Roman" w:hAnsi="Times New Roman"/>
                <w:sz w:val="24"/>
                <w:szCs w:val="24"/>
                <w:lang w:val="uk-UA"/>
              </w:rPr>
              <w:t>Відсутні</w:t>
            </w:r>
          </w:p>
        </w:tc>
        <w:tc>
          <w:tcPr>
            <w:tcW w:w="2184" w:type="pct"/>
            <w:tcBorders>
              <w:top w:val="outset" w:sz="6" w:space="0" w:color="auto"/>
              <w:left w:val="outset" w:sz="6" w:space="0" w:color="auto"/>
              <w:bottom w:val="nil"/>
            </w:tcBorders>
          </w:tcPr>
          <w:p w:rsidR="00E265BA" w:rsidRPr="00F70ED9" w:rsidRDefault="00E265BA" w:rsidP="00F84579">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Відсутні. </w:t>
            </w:r>
          </w:p>
          <w:p w:rsidR="00E265BA" w:rsidRPr="00F70ED9" w:rsidRDefault="00E265BA" w:rsidP="00F84579">
            <w:pPr>
              <w:pStyle w:val="aa"/>
              <w:jc w:val="both"/>
              <w:rPr>
                <w:rFonts w:ascii="Times New Roman" w:hAnsi="Times New Roman"/>
                <w:sz w:val="24"/>
                <w:szCs w:val="24"/>
                <w:lang w:val="uk-UA"/>
              </w:rPr>
            </w:pPr>
            <w:r w:rsidRPr="00F70ED9">
              <w:rPr>
                <w:rStyle w:val="a5"/>
                <w:sz w:val="24"/>
                <w:szCs w:val="24"/>
                <w:lang w:val="uk-UA"/>
              </w:rPr>
              <w:t xml:space="preserve">Втрати бюджету міста </w:t>
            </w:r>
            <w:r w:rsidRPr="00F70ED9">
              <w:rPr>
                <w:rStyle w:val="a5"/>
                <w:sz w:val="24"/>
                <w:szCs w:val="24"/>
                <w:lang w:val="uk-UA" w:eastAsia="uk-UA"/>
              </w:rPr>
              <w:t>зумовлять неможливість забезпеч</w:t>
            </w:r>
            <w:r w:rsidR="00197EDD">
              <w:rPr>
                <w:rStyle w:val="a5"/>
                <w:sz w:val="24"/>
                <w:szCs w:val="24"/>
                <w:lang w:val="uk-UA" w:eastAsia="uk-UA"/>
              </w:rPr>
              <w:t>ити виконання соціально-економічних та інших програм.</w:t>
            </w:r>
          </w:p>
        </w:tc>
      </w:tr>
      <w:tr w:rsidR="00E265BA" w:rsidRPr="00F70ED9" w:rsidTr="009E3A65">
        <w:trPr>
          <w:tblCellSpacing w:w="22" w:type="dxa"/>
        </w:trPr>
        <w:tc>
          <w:tcPr>
            <w:tcW w:w="1194" w:type="pct"/>
            <w:tcBorders>
              <w:top w:val="outset" w:sz="6" w:space="0" w:color="auto"/>
              <w:bottom w:val="outset" w:sz="6" w:space="0" w:color="auto"/>
              <w:right w:val="outset" w:sz="6"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Альтернатива 3</w:t>
            </w:r>
          </w:p>
        </w:tc>
        <w:tc>
          <w:tcPr>
            <w:tcW w:w="1530" w:type="pct"/>
            <w:tcBorders>
              <w:top w:val="outset" w:sz="6" w:space="0" w:color="auto"/>
              <w:left w:val="outset" w:sz="6" w:space="0" w:color="auto"/>
              <w:bottom w:val="outset" w:sz="6" w:space="0" w:color="auto"/>
              <w:right w:val="outset" w:sz="6" w:space="0" w:color="auto"/>
            </w:tcBorders>
          </w:tcPr>
          <w:p w:rsidR="00E265BA" w:rsidRPr="00F70ED9" w:rsidRDefault="00E265BA" w:rsidP="009E3A65">
            <w:pPr>
              <w:pStyle w:val="aa"/>
              <w:rPr>
                <w:rFonts w:ascii="Times New Roman" w:hAnsi="Times New Roman"/>
                <w:bCs/>
                <w:sz w:val="24"/>
                <w:szCs w:val="24"/>
                <w:lang w:val="uk-UA"/>
              </w:rPr>
            </w:pPr>
            <w:r w:rsidRPr="00F70ED9">
              <w:rPr>
                <w:rFonts w:ascii="Times New Roman" w:hAnsi="Times New Roman"/>
                <w:bCs/>
                <w:sz w:val="24"/>
                <w:szCs w:val="24"/>
                <w:lang w:val="uk-UA"/>
              </w:rPr>
              <w:t xml:space="preserve">Зменшення податкового навантаження на землекористувачів шляхом установлення пільгових ставок для земельних ділянок, зайнятих житловим фондом, </w:t>
            </w:r>
            <w:r w:rsidRPr="00F70ED9">
              <w:rPr>
                <w:rFonts w:ascii="Times New Roman" w:hAnsi="Times New Roman"/>
                <w:bCs/>
                <w:sz w:val="24"/>
                <w:szCs w:val="24"/>
                <w:lang w:val="uk-UA"/>
              </w:rPr>
              <w:lastRenderedPageBreak/>
              <w:t xml:space="preserve">гаражно-будівельними, дачно-будівельними та садівницькими товариствами, індивідуальними гаражами, садовими й дачними будинками фізичних осіб, а також унаслідок установлення пільг комунальним підприємствам-надавачам послуг. </w:t>
            </w:r>
          </w:p>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Розвиток інфраструктури, збільшення кількості робочих місць; с</w:t>
            </w:r>
            <w:r w:rsidRPr="00F70ED9">
              <w:rPr>
                <w:rFonts w:ascii="Times New Roman" w:hAnsi="Times New Roman"/>
                <w:bCs/>
                <w:sz w:val="24"/>
                <w:szCs w:val="24"/>
                <w:lang w:val="uk-UA"/>
              </w:rPr>
              <w:t>прямування фінансового ресурсу</w:t>
            </w:r>
            <w:r w:rsidRPr="00F70ED9">
              <w:rPr>
                <w:rFonts w:ascii="Times New Roman" w:hAnsi="Times New Roman"/>
                <w:sz w:val="24"/>
                <w:szCs w:val="24"/>
                <w:lang w:val="uk-UA"/>
              </w:rPr>
              <w:t xml:space="preserve"> за рахунок забезпечення стабільних податкових надходжень плати за землю </w:t>
            </w:r>
            <w:r w:rsidRPr="00F70ED9">
              <w:rPr>
                <w:rFonts w:ascii="Times New Roman" w:hAnsi="Times New Roman"/>
                <w:bCs/>
                <w:sz w:val="24"/>
                <w:szCs w:val="24"/>
                <w:lang w:val="uk-UA"/>
              </w:rPr>
              <w:t>на вирішення соціальних проблем населення</w:t>
            </w:r>
          </w:p>
        </w:tc>
        <w:tc>
          <w:tcPr>
            <w:tcW w:w="2184" w:type="pct"/>
            <w:tcBorders>
              <w:top w:val="outset" w:sz="6" w:space="0" w:color="auto"/>
              <w:left w:val="outset" w:sz="6" w:space="0" w:color="auto"/>
              <w:bottom w:val="outset" w:sz="6" w:space="0" w:color="auto"/>
            </w:tcBorders>
          </w:tcPr>
          <w:p w:rsidR="00E265BA" w:rsidRPr="00F70ED9" w:rsidRDefault="00E265BA" w:rsidP="009E3A65">
            <w:pPr>
              <w:pStyle w:val="aa"/>
              <w:jc w:val="center"/>
              <w:rPr>
                <w:rFonts w:ascii="Times New Roman" w:hAnsi="Times New Roman"/>
                <w:sz w:val="24"/>
                <w:szCs w:val="24"/>
                <w:lang w:val="uk-UA"/>
              </w:rPr>
            </w:pPr>
            <w:r w:rsidRPr="00F70ED9">
              <w:rPr>
                <w:rFonts w:ascii="Times New Roman" w:hAnsi="Times New Roman"/>
                <w:sz w:val="24"/>
                <w:szCs w:val="24"/>
                <w:lang w:val="uk-UA"/>
              </w:rPr>
              <w:lastRenderedPageBreak/>
              <w:t>Відсутні</w:t>
            </w:r>
          </w:p>
        </w:tc>
      </w:tr>
    </w:tbl>
    <w:p w:rsidR="00E265BA" w:rsidRPr="00F70ED9" w:rsidRDefault="00E265BA" w:rsidP="00E265BA">
      <w:pPr>
        <w:pStyle w:val="a7"/>
        <w:spacing w:before="120" w:beforeAutospacing="0" w:after="0" w:afterAutospacing="0"/>
        <w:jc w:val="both"/>
        <w:rPr>
          <w:b/>
          <w:lang w:val="uk-UA"/>
        </w:rPr>
      </w:pPr>
      <w:r w:rsidRPr="00F70ED9">
        <w:rPr>
          <w:b/>
          <w:lang w:val="uk-UA"/>
        </w:rPr>
        <w:lastRenderedPageBreak/>
        <w:t>Оцінка впливу на сферу інтересів суб'єктів господарювання</w:t>
      </w:r>
    </w:p>
    <w:p w:rsidR="00E265BA" w:rsidRPr="007D44AE" w:rsidRDefault="00E265BA" w:rsidP="00E265BA">
      <w:pPr>
        <w:pStyle w:val="aa"/>
        <w:jc w:val="both"/>
        <w:rPr>
          <w:rFonts w:ascii="Times New Roman" w:hAnsi="Times New Roman"/>
          <w:b/>
          <w:sz w:val="24"/>
          <w:szCs w:val="24"/>
          <w:lang w:val="uk-UA"/>
        </w:rPr>
      </w:pPr>
      <w:r w:rsidRPr="007D44AE">
        <w:rPr>
          <w:rFonts w:ascii="Times New Roman" w:hAnsi="Times New Roman"/>
          <w:b/>
          <w:sz w:val="24"/>
          <w:szCs w:val="24"/>
          <w:lang w:val="uk-UA"/>
        </w:rPr>
        <w:t xml:space="preserve">    Розрахункова кількість суб’єктів господарювання, на яких поширюється дія </w:t>
      </w:r>
      <w:r w:rsidR="00CD0FB7">
        <w:rPr>
          <w:rFonts w:ascii="Times New Roman" w:hAnsi="Times New Roman"/>
          <w:b/>
          <w:sz w:val="24"/>
          <w:szCs w:val="24"/>
          <w:lang w:val="uk-UA"/>
        </w:rPr>
        <w:t xml:space="preserve">регуляторного акта, складає </w:t>
      </w:r>
      <w:r w:rsidR="00D81C8A">
        <w:rPr>
          <w:rFonts w:ascii="Times New Roman" w:hAnsi="Times New Roman"/>
          <w:b/>
          <w:sz w:val="24"/>
          <w:szCs w:val="24"/>
          <w:lang w:val="uk-UA"/>
        </w:rPr>
        <w:t>1221</w:t>
      </w:r>
      <w:r w:rsidRPr="007D44AE">
        <w:rPr>
          <w:rFonts w:ascii="Times New Roman" w:hAnsi="Times New Roman"/>
          <w:b/>
          <w:sz w:val="24"/>
          <w:szCs w:val="24"/>
          <w:lang w:val="uk-UA"/>
        </w:rPr>
        <w:t xml:space="preserve"> осіб: </w:t>
      </w:r>
    </w:p>
    <w:tbl>
      <w:tblPr>
        <w:tblW w:w="5071"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784"/>
        <w:gridCol w:w="1557"/>
        <w:gridCol w:w="1277"/>
        <w:gridCol w:w="1470"/>
        <w:gridCol w:w="1470"/>
        <w:gridCol w:w="1397"/>
      </w:tblGrid>
      <w:tr w:rsidR="00E265BA" w:rsidRPr="007D44AE" w:rsidTr="009E3A65">
        <w:trPr>
          <w:tblCellSpacing w:w="22" w:type="dxa"/>
        </w:trPr>
        <w:tc>
          <w:tcPr>
            <w:tcW w:w="1365" w:type="pct"/>
            <w:tcBorders>
              <w:top w:val="outset" w:sz="6" w:space="0" w:color="auto"/>
              <w:bottom w:val="outset" w:sz="6" w:space="0" w:color="auto"/>
              <w:right w:val="outset" w:sz="6" w:space="0" w:color="auto"/>
            </w:tcBorders>
          </w:tcPr>
          <w:p w:rsidR="00E265BA" w:rsidRPr="007D44AE" w:rsidRDefault="00E265BA" w:rsidP="009E3A65">
            <w:pPr>
              <w:pStyle w:val="a7"/>
              <w:spacing w:line="276" w:lineRule="auto"/>
              <w:jc w:val="center"/>
              <w:rPr>
                <w:b/>
                <w:lang w:val="uk-UA"/>
              </w:rPr>
            </w:pPr>
            <w:r w:rsidRPr="007D44AE">
              <w:rPr>
                <w:b/>
                <w:lang w:val="uk-UA"/>
              </w:rPr>
              <w:t>Показник</w:t>
            </w:r>
          </w:p>
        </w:tc>
        <w:tc>
          <w:tcPr>
            <w:tcW w:w="760" w:type="pct"/>
            <w:tcBorders>
              <w:top w:val="outset" w:sz="6" w:space="0" w:color="auto"/>
              <w:left w:val="outset" w:sz="6" w:space="0" w:color="auto"/>
              <w:bottom w:val="outset" w:sz="6" w:space="0" w:color="auto"/>
              <w:right w:val="outset" w:sz="6" w:space="0" w:color="auto"/>
            </w:tcBorders>
          </w:tcPr>
          <w:p w:rsidR="00E265BA" w:rsidRPr="007D44AE" w:rsidRDefault="00E265BA" w:rsidP="009E3A65">
            <w:pPr>
              <w:pStyle w:val="a7"/>
              <w:spacing w:line="276" w:lineRule="auto"/>
              <w:jc w:val="center"/>
              <w:rPr>
                <w:b/>
                <w:lang w:val="uk-UA"/>
              </w:rPr>
            </w:pPr>
            <w:r w:rsidRPr="007D44AE">
              <w:rPr>
                <w:b/>
                <w:lang w:val="uk-UA"/>
              </w:rPr>
              <w:t>Великі</w:t>
            </w:r>
          </w:p>
        </w:tc>
        <w:tc>
          <w:tcPr>
            <w:tcW w:w="619" w:type="pct"/>
            <w:tcBorders>
              <w:top w:val="outset" w:sz="6" w:space="0" w:color="auto"/>
              <w:left w:val="outset" w:sz="6" w:space="0" w:color="auto"/>
              <w:bottom w:val="outset" w:sz="6" w:space="0" w:color="auto"/>
              <w:right w:val="outset" w:sz="6" w:space="0" w:color="auto"/>
            </w:tcBorders>
          </w:tcPr>
          <w:p w:rsidR="00E265BA" w:rsidRPr="007D44AE" w:rsidRDefault="00E265BA" w:rsidP="009E3A65">
            <w:pPr>
              <w:pStyle w:val="a7"/>
              <w:spacing w:line="276" w:lineRule="auto"/>
              <w:jc w:val="center"/>
              <w:rPr>
                <w:b/>
                <w:lang w:val="uk-UA"/>
              </w:rPr>
            </w:pPr>
            <w:r w:rsidRPr="007D44AE">
              <w:rPr>
                <w:b/>
                <w:lang w:val="uk-UA"/>
              </w:rPr>
              <w:t>Середні</w:t>
            </w:r>
          </w:p>
        </w:tc>
        <w:tc>
          <w:tcPr>
            <w:tcW w:w="716" w:type="pct"/>
            <w:tcBorders>
              <w:top w:val="outset" w:sz="6" w:space="0" w:color="auto"/>
              <w:left w:val="outset" w:sz="6" w:space="0" w:color="auto"/>
              <w:bottom w:val="outset" w:sz="6" w:space="0" w:color="auto"/>
              <w:right w:val="outset" w:sz="6" w:space="0" w:color="auto"/>
            </w:tcBorders>
          </w:tcPr>
          <w:p w:rsidR="00E265BA" w:rsidRPr="007D44AE" w:rsidRDefault="00E265BA" w:rsidP="009E3A65">
            <w:pPr>
              <w:pStyle w:val="a7"/>
              <w:spacing w:line="276" w:lineRule="auto"/>
              <w:jc w:val="center"/>
              <w:rPr>
                <w:b/>
                <w:lang w:val="uk-UA"/>
              </w:rPr>
            </w:pPr>
            <w:r w:rsidRPr="007D44AE">
              <w:rPr>
                <w:b/>
                <w:lang w:val="uk-UA"/>
              </w:rPr>
              <w:t>Малі</w:t>
            </w:r>
          </w:p>
        </w:tc>
        <w:tc>
          <w:tcPr>
            <w:tcW w:w="716" w:type="pct"/>
            <w:tcBorders>
              <w:top w:val="outset" w:sz="6" w:space="0" w:color="auto"/>
              <w:left w:val="outset" w:sz="6" w:space="0" w:color="auto"/>
              <w:bottom w:val="outset" w:sz="6" w:space="0" w:color="auto"/>
              <w:right w:val="outset" w:sz="6" w:space="0" w:color="auto"/>
            </w:tcBorders>
          </w:tcPr>
          <w:p w:rsidR="00E265BA" w:rsidRPr="007D44AE" w:rsidRDefault="00E265BA" w:rsidP="009E3A65">
            <w:pPr>
              <w:pStyle w:val="a7"/>
              <w:spacing w:line="276" w:lineRule="auto"/>
              <w:jc w:val="center"/>
              <w:rPr>
                <w:b/>
                <w:lang w:val="uk-UA"/>
              </w:rPr>
            </w:pPr>
            <w:r w:rsidRPr="007D44AE">
              <w:rPr>
                <w:b/>
                <w:lang w:val="uk-UA"/>
              </w:rPr>
              <w:t>Мікро</w:t>
            </w:r>
          </w:p>
        </w:tc>
        <w:tc>
          <w:tcPr>
            <w:tcW w:w="669" w:type="pct"/>
            <w:tcBorders>
              <w:top w:val="outset" w:sz="6" w:space="0" w:color="auto"/>
              <w:left w:val="outset" w:sz="6" w:space="0" w:color="auto"/>
              <w:bottom w:val="outset" w:sz="6" w:space="0" w:color="auto"/>
            </w:tcBorders>
          </w:tcPr>
          <w:p w:rsidR="00E265BA" w:rsidRPr="007D44AE" w:rsidRDefault="00E265BA" w:rsidP="009E3A65">
            <w:pPr>
              <w:pStyle w:val="a7"/>
              <w:spacing w:line="276" w:lineRule="auto"/>
              <w:jc w:val="center"/>
              <w:rPr>
                <w:b/>
                <w:lang w:val="uk-UA"/>
              </w:rPr>
            </w:pPr>
            <w:r w:rsidRPr="007D44AE">
              <w:rPr>
                <w:b/>
                <w:lang w:val="uk-UA"/>
              </w:rPr>
              <w:t>Разом</w:t>
            </w:r>
          </w:p>
        </w:tc>
      </w:tr>
      <w:tr w:rsidR="00E265BA" w:rsidRPr="007D44AE" w:rsidTr="009E3A65">
        <w:trPr>
          <w:trHeight w:val="1211"/>
          <w:tblCellSpacing w:w="22" w:type="dxa"/>
        </w:trPr>
        <w:tc>
          <w:tcPr>
            <w:tcW w:w="1365" w:type="pct"/>
            <w:tcBorders>
              <w:top w:val="outset" w:sz="6" w:space="0" w:color="auto"/>
              <w:bottom w:val="outset" w:sz="6" w:space="0" w:color="auto"/>
              <w:right w:val="outset" w:sz="6" w:space="0" w:color="auto"/>
            </w:tcBorders>
          </w:tcPr>
          <w:p w:rsidR="00E265BA" w:rsidRPr="007D44AE" w:rsidRDefault="00E265BA" w:rsidP="009E3A65">
            <w:pPr>
              <w:pStyle w:val="aa"/>
              <w:rPr>
                <w:rFonts w:ascii="Times New Roman" w:hAnsi="Times New Roman"/>
                <w:b/>
                <w:sz w:val="24"/>
                <w:szCs w:val="24"/>
                <w:lang w:val="uk-UA"/>
              </w:rPr>
            </w:pPr>
            <w:r w:rsidRPr="007D44AE">
              <w:rPr>
                <w:rFonts w:ascii="Times New Roman" w:hAnsi="Times New Roman"/>
                <w:b/>
                <w:sz w:val="24"/>
                <w:szCs w:val="24"/>
                <w:lang w:val="uk-UA"/>
              </w:rPr>
              <w:t>Розрахункова кількість суб'єктів господарювання, що підпадають під дію регулювання, одиниць</w:t>
            </w:r>
          </w:p>
        </w:tc>
        <w:tc>
          <w:tcPr>
            <w:tcW w:w="760" w:type="pct"/>
            <w:tcBorders>
              <w:top w:val="outset" w:sz="6" w:space="0" w:color="auto"/>
              <w:left w:val="outset" w:sz="6" w:space="0" w:color="auto"/>
              <w:bottom w:val="outset" w:sz="6" w:space="0" w:color="auto"/>
              <w:right w:val="outset" w:sz="6" w:space="0" w:color="auto"/>
            </w:tcBorders>
          </w:tcPr>
          <w:p w:rsidR="00E265BA" w:rsidRPr="007D44AE" w:rsidRDefault="00E265BA" w:rsidP="00CD0FB7">
            <w:pPr>
              <w:pStyle w:val="a7"/>
              <w:spacing w:line="276" w:lineRule="auto"/>
              <w:jc w:val="center"/>
              <w:rPr>
                <w:b/>
                <w:lang w:val="uk-UA"/>
              </w:rPr>
            </w:pPr>
            <w:r w:rsidRPr="007D44AE">
              <w:rPr>
                <w:b/>
                <w:lang w:val="uk-UA"/>
              </w:rPr>
              <w:t> </w:t>
            </w:r>
            <w:r w:rsidR="00565099">
              <w:rPr>
                <w:b/>
                <w:lang w:val="uk-UA"/>
              </w:rPr>
              <w:t>-</w:t>
            </w:r>
          </w:p>
        </w:tc>
        <w:tc>
          <w:tcPr>
            <w:tcW w:w="619" w:type="pct"/>
            <w:tcBorders>
              <w:top w:val="outset" w:sz="6" w:space="0" w:color="auto"/>
              <w:left w:val="outset" w:sz="6" w:space="0" w:color="auto"/>
              <w:bottom w:val="outset" w:sz="6" w:space="0" w:color="auto"/>
              <w:right w:val="outset" w:sz="6" w:space="0" w:color="auto"/>
            </w:tcBorders>
          </w:tcPr>
          <w:p w:rsidR="00E265BA" w:rsidRPr="007D44AE" w:rsidRDefault="00565099" w:rsidP="009E3A65">
            <w:pPr>
              <w:pStyle w:val="a7"/>
              <w:spacing w:line="276" w:lineRule="auto"/>
              <w:jc w:val="center"/>
              <w:rPr>
                <w:b/>
                <w:lang w:val="uk-UA"/>
              </w:rPr>
            </w:pPr>
            <w:r>
              <w:rPr>
                <w:b/>
                <w:lang w:val="uk-UA"/>
              </w:rPr>
              <w:t>-</w:t>
            </w:r>
          </w:p>
          <w:p w:rsidR="00E265BA" w:rsidRPr="007D44AE" w:rsidRDefault="00E265BA" w:rsidP="009E3A65">
            <w:pPr>
              <w:pStyle w:val="a7"/>
              <w:spacing w:line="276" w:lineRule="auto"/>
              <w:jc w:val="center"/>
              <w:rPr>
                <w:b/>
                <w:lang w:val="uk-UA"/>
              </w:rPr>
            </w:pPr>
          </w:p>
        </w:tc>
        <w:tc>
          <w:tcPr>
            <w:tcW w:w="716" w:type="pct"/>
            <w:tcBorders>
              <w:top w:val="outset" w:sz="6" w:space="0" w:color="auto"/>
              <w:left w:val="outset" w:sz="6" w:space="0" w:color="auto"/>
              <w:bottom w:val="outset" w:sz="6" w:space="0" w:color="auto"/>
              <w:right w:val="outset" w:sz="6" w:space="0" w:color="auto"/>
            </w:tcBorders>
          </w:tcPr>
          <w:p w:rsidR="00E265BA" w:rsidRPr="007D44AE" w:rsidRDefault="00565099" w:rsidP="009E3A65">
            <w:pPr>
              <w:pStyle w:val="a7"/>
              <w:spacing w:line="276" w:lineRule="auto"/>
              <w:jc w:val="center"/>
              <w:rPr>
                <w:b/>
                <w:lang w:val="uk-UA"/>
              </w:rPr>
            </w:pPr>
            <w:r>
              <w:rPr>
                <w:b/>
                <w:lang w:val="uk-UA"/>
              </w:rPr>
              <w:t>-</w:t>
            </w:r>
          </w:p>
        </w:tc>
        <w:tc>
          <w:tcPr>
            <w:tcW w:w="716" w:type="pct"/>
            <w:tcBorders>
              <w:top w:val="outset" w:sz="6" w:space="0" w:color="auto"/>
              <w:left w:val="outset" w:sz="6" w:space="0" w:color="auto"/>
              <w:bottom w:val="outset" w:sz="6" w:space="0" w:color="auto"/>
              <w:right w:val="outset" w:sz="6" w:space="0" w:color="auto"/>
            </w:tcBorders>
          </w:tcPr>
          <w:p w:rsidR="00E265BA" w:rsidRPr="007D44AE" w:rsidRDefault="00C0300C" w:rsidP="009E3A65">
            <w:pPr>
              <w:pStyle w:val="a7"/>
              <w:spacing w:line="276" w:lineRule="auto"/>
              <w:jc w:val="center"/>
              <w:rPr>
                <w:b/>
                <w:lang w:val="uk-UA"/>
              </w:rPr>
            </w:pPr>
            <w:r>
              <w:rPr>
                <w:b/>
                <w:lang w:val="uk-UA"/>
              </w:rPr>
              <w:t>1221</w:t>
            </w:r>
          </w:p>
        </w:tc>
        <w:tc>
          <w:tcPr>
            <w:tcW w:w="669" w:type="pct"/>
            <w:tcBorders>
              <w:top w:val="outset" w:sz="6" w:space="0" w:color="auto"/>
              <w:left w:val="outset" w:sz="6" w:space="0" w:color="auto"/>
              <w:bottom w:val="outset" w:sz="6" w:space="0" w:color="auto"/>
            </w:tcBorders>
          </w:tcPr>
          <w:p w:rsidR="00E265BA" w:rsidRPr="007D44AE" w:rsidRDefault="00C0300C" w:rsidP="009E3A65">
            <w:pPr>
              <w:pStyle w:val="a7"/>
              <w:spacing w:line="276" w:lineRule="auto"/>
              <w:jc w:val="center"/>
              <w:rPr>
                <w:b/>
                <w:lang w:val="uk-UA"/>
              </w:rPr>
            </w:pPr>
            <w:r>
              <w:rPr>
                <w:b/>
                <w:lang w:val="uk-UA"/>
              </w:rPr>
              <w:t>1221</w:t>
            </w:r>
          </w:p>
        </w:tc>
      </w:tr>
      <w:tr w:rsidR="00E265BA" w:rsidRPr="007D44AE" w:rsidTr="009E3A65">
        <w:trPr>
          <w:tblCellSpacing w:w="22" w:type="dxa"/>
        </w:trPr>
        <w:tc>
          <w:tcPr>
            <w:tcW w:w="1365" w:type="pct"/>
            <w:tcBorders>
              <w:top w:val="outset" w:sz="6" w:space="0" w:color="auto"/>
              <w:bottom w:val="outset" w:sz="6" w:space="0" w:color="auto"/>
              <w:right w:val="outset" w:sz="6" w:space="0" w:color="auto"/>
            </w:tcBorders>
          </w:tcPr>
          <w:p w:rsidR="00E265BA" w:rsidRPr="007D44AE" w:rsidRDefault="00E265BA" w:rsidP="009E3A65">
            <w:pPr>
              <w:pStyle w:val="aa"/>
              <w:rPr>
                <w:rFonts w:ascii="Times New Roman" w:hAnsi="Times New Roman"/>
                <w:b/>
                <w:sz w:val="24"/>
                <w:szCs w:val="24"/>
                <w:lang w:val="uk-UA"/>
              </w:rPr>
            </w:pPr>
            <w:r w:rsidRPr="007D44AE">
              <w:rPr>
                <w:rFonts w:ascii="Times New Roman" w:hAnsi="Times New Roman"/>
                <w:b/>
                <w:sz w:val="24"/>
                <w:szCs w:val="24"/>
                <w:lang w:val="uk-UA"/>
              </w:rPr>
              <w:t>Питома вага групи у загальній кількості, відсотків</w:t>
            </w:r>
          </w:p>
        </w:tc>
        <w:tc>
          <w:tcPr>
            <w:tcW w:w="760" w:type="pct"/>
            <w:tcBorders>
              <w:top w:val="outset" w:sz="6" w:space="0" w:color="auto"/>
              <w:left w:val="outset" w:sz="6" w:space="0" w:color="auto"/>
              <w:bottom w:val="outset" w:sz="6" w:space="0" w:color="auto"/>
              <w:right w:val="outset" w:sz="6" w:space="0" w:color="auto"/>
            </w:tcBorders>
          </w:tcPr>
          <w:p w:rsidR="00E265BA" w:rsidRPr="007D44AE" w:rsidRDefault="00565099" w:rsidP="009E3A65">
            <w:pPr>
              <w:pStyle w:val="a7"/>
              <w:spacing w:line="276" w:lineRule="auto"/>
              <w:jc w:val="center"/>
              <w:rPr>
                <w:b/>
                <w:lang w:val="uk-UA"/>
              </w:rPr>
            </w:pPr>
            <w:r>
              <w:rPr>
                <w:b/>
                <w:lang w:val="uk-UA"/>
              </w:rPr>
              <w:t>-</w:t>
            </w:r>
          </w:p>
        </w:tc>
        <w:tc>
          <w:tcPr>
            <w:tcW w:w="619" w:type="pct"/>
            <w:tcBorders>
              <w:top w:val="outset" w:sz="6" w:space="0" w:color="auto"/>
              <w:left w:val="outset" w:sz="6" w:space="0" w:color="auto"/>
              <w:bottom w:val="outset" w:sz="6" w:space="0" w:color="auto"/>
              <w:right w:val="outset" w:sz="6" w:space="0" w:color="auto"/>
            </w:tcBorders>
          </w:tcPr>
          <w:p w:rsidR="00E265BA" w:rsidRPr="007D44AE" w:rsidRDefault="00565099" w:rsidP="009E3A65">
            <w:pPr>
              <w:pStyle w:val="a7"/>
              <w:spacing w:line="276" w:lineRule="auto"/>
              <w:jc w:val="center"/>
              <w:rPr>
                <w:b/>
                <w:lang w:val="uk-UA"/>
              </w:rPr>
            </w:pPr>
            <w:r>
              <w:rPr>
                <w:b/>
                <w:lang w:val="uk-UA"/>
              </w:rPr>
              <w:t>-</w:t>
            </w:r>
          </w:p>
        </w:tc>
        <w:tc>
          <w:tcPr>
            <w:tcW w:w="716" w:type="pct"/>
            <w:tcBorders>
              <w:top w:val="outset" w:sz="6" w:space="0" w:color="auto"/>
              <w:left w:val="outset" w:sz="6" w:space="0" w:color="auto"/>
              <w:bottom w:val="outset" w:sz="6" w:space="0" w:color="auto"/>
              <w:right w:val="outset" w:sz="6" w:space="0" w:color="auto"/>
            </w:tcBorders>
          </w:tcPr>
          <w:p w:rsidR="00E265BA" w:rsidRPr="007D44AE" w:rsidRDefault="00565099" w:rsidP="009E3A65">
            <w:pPr>
              <w:pStyle w:val="a7"/>
              <w:spacing w:line="276" w:lineRule="auto"/>
              <w:jc w:val="center"/>
              <w:rPr>
                <w:b/>
                <w:lang w:val="uk-UA"/>
              </w:rPr>
            </w:pPr>
            <w:r>
              <w:rPr>
                <w:b/>
                <w:lang w:val="uk-UA"/>
              </w:rPr>
              <w:t>-</w:t>
            </w:r>
          </w:p>
        </w:tc>
        <w:tc>
          <w:tcPr>
            <w:tcW w:w="716" w:type="pct"/>
            <w:tcBorders>
              <w:top w:val="outset" w:sz="6" w:space="0" w:color="auto"/>
              <w:left w:val="outset" w:sz="6" w:space="0" w:color="auto"/>
              <w:bottom w:val="outset" w:sz="6" w:space="0" w:color="auto"/>
              <w:right w:val="outset" w:sz="6" w:space="0" w:color="auto"/>
            </w:tcBorders>
          </w:tcPr>
          <w:p w:rsidR="00E265BA" w:rsidRPr="007D44AE" w:rsidRDefault="00C0300C" w:rsidP="009E3A65">
            <w:pPr>
              <w:pStyle w:val="a7"/>
              <w:spacing w:line="276" w:lineRule="auto"/>
              <w:jc w:val="center"/>
              <w:rPr>
                <w:b/>
                <w:lang w:val="uk-UA"/>
              </w:rPr>
            </w:pPr>
            <w:r>
              <w:rPr>
                <w:b/>
                <w:lang w:val="uk-UA"/>
              </w:rPr>
              <w:t>100</w:t>
            </w:r>
          </w:p>
        </w:tc>
        <w:tc>
          <w:tcPr>
            <w:tcW w:w="669" w:type="pct"/>
            <w:tcBorders>
              <w:top w:val="outset" w:sz="6" w:space="0" w:color="auto"/>
              <w:left w:val="outset" w:sz="6" w:space="0" w:color="auto"/>
              <w:bottom w:val="outset" w:sz="6" w:space="0" w:color="auto"/>
            </w:tcBorders>
          </w:tcPr>
          <w:p w:rsidR="00E265BA" w:rsidRPr="007D44AE" w:rsidRDefault="00E265BA" w:rsidP="009E3A65">
            <w:pPr>
              <w:pStyle w:val="a7"/>
              <w:spacing w:line="276" w:lineRule="auto"/>
              <w:jc w:val="center"/>
              <w:rPr>
                <w:b/>
                <w:lang w:val="uk-UA"/>
              </w:rPr>
            </w:pPr>
            <w:r w:rsidRPr="007D44AE">
              <w:rPr>
                <w:b/>
                <w:lang w:val="uk-UA"/>
              </w:rPr>
              <w:t>100</w:t>
            </w:r>
          </w:p>
        </w:tc>
      </w:tr>
    </w:tbl>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Оскільки відповідно до податкового законодавства податок на земельної ділянки, сплачується до того місцевого бюджету, на території якого вони розташовані, до кількості суб’єктів господарювання, на яких поширюється дія регуляторного акта, включено також суб’єктів господарювання, що заре</w:t>
      </w:r>
      <w:r w:rsidR="007D44AE">
        <w:rPr>
          <w:rFonts w:ascii="Times New Roman" w:hAnsi="Times New Roman"/>
          <w:sz w:val="24"/>
          <w:szCs w:val="24"/>
          <w:lang w:val="uk-UA"/>
        </w:rPr>
        <w:t>єстровані за межами міста Василівка</w:t>
      </w:r>
      <w:r w:rsidRPr="00F70ED9">
        <w:rPr>
          <w:rFonts w:ascii="Times New Roman" w:hAnsi="Times New Roman"/>
          <w:sz w:val="24"/>
          <w:szCs w:val="24"/>
          <w:lang w:val="uk-UA"/>
        </w:rPr>
        <w:t xml:space="preserve">, але мають у власності або користуванні земельні ділянки на його території.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343"/>
        <w:gridCol w:w="3226"/>
        <w:gridCol w:w="3247"/>
      </w:tblGrid>
      <w:tr w:rsidR="00E265BA" w:rsidRPr="00F70ED9" w:rsidTr="009E3A65">
        <w:trPr>
          <w:tblCellSpacing w:w="22" w:type="dxa"/>
        </w:trPr>
        <w:tc>
          <w:tcPr>
            <w:tcW w:w="1669" w:type="pct"/>
            <w:tcBorders>
              <w:top w:val="outset" w:sz="6" w:space="0" w:color="auto"/>
              <w:bottom w:val="outset" w:sz="6" w:space="0" w:color="auto"/>
              <w:right w:val="outset" w:sz="6" w:space="0" w:color="auto"/>
            </w:tcBorders>
          </w:tcPr>
          <w:p w:rsidR="00E265BA" w:rsidRPr="00F70ED9" w:rsidRDefault="00E265BA" w:rsidP="009E3A65">
            <w:pPr>
              <w:pStyle w:val="a7"/>
              <w:spacing w:before="0" w:beforeAutospacing="0" w:after="0" w:afterAutospacing="0" w:line="276" w:lineRule="auto"/>
              <w:jc w:val="center"/>
              <w:rPr>
                <w:lang w:val="uk-UA"/>
              </w:rPr>
            </w:pPr>
            <w:r w:rsidRPr="00F70ED9">
              <w:rPr>
                <w:lang w:val="uk-UA"/>
              </w:rPr>
              <w:t>Вид альтернативи</w:t>
            </w:r>
          </w:p>
        </w:tc>
        <w:tc>
          <w:tcPr>
            <w:tcW w:w="1621" w:type="pct"/>
            <w:tcBorders>
              <w:top w:val="outset" w:sz="6" w:space="0" w:color="auto"/>
              <w:left w:val="outset" w:sz="6" w:space="0" w:color="auto"/>
              <w:bottom w:val="outset" w:sz="6" w:space="0" w:color="auto"/>
              <w:right w:val="outset" w:sz="6" w:space="0" w:color="auto"/>
            </w:tcBorders>
          </w:tcPr>
          <w:p w:rsidR="00E265BA" w:rsidRPr="00F70ED9" w:rsidRDefault="00E265BA" w:rsidP="009E3A65">
            <w:pPr>
              <w:pStyle w:val="a7"/>
              <w:spacing w:before="0" w:beforeAutospacing="0" w:after="0" w:afterAutospacing="0" w:line="276" w:lineRule="auto"/>
              <w:jc w:val="center"/>
              <w:rPr>
                <w:lang w:val="uk-UA"/>
              </w:rPr>
            </w:pPr>
            <w:r w:rsidRPr="00F70ED9">
              <w:rPr>
                <w:lang w:val="uk-UA"/>
              </w:rPr>
              <w:t>Вигоди</w:t>
            </w:r>
          </w:p>
        </w:tc>
        <w:tc>
          <w:tcPr>
            <w:tcW w:w="1620" w:type="pct"/>
            <w:tcBorders>
              <w:top w:val="outset" w:sz="6" w:space="0" w:color="auto"/>
              <w:left w:val="outset" w:sz="6" w:space="0" w:color="auto"/>
              <w:bottom w:val="outset" w:sz="6" w:space="0" w:color="auto"/>
            </w:tcBorders>
          </w:tcPr>
          <w:p w:rsidR="00E265BA" w:rsidRPr="00F70ED9" w:rsidRDefault="00E265BA" w:rsidP="009E3A65">
            <w:pPr>
              <w:pStyle w:val="a7"/>
              <w:spacing w:before="0" w:beforeAutospacing="0" w:after="0" w:afterAutospacing="0" w:line="276" w:lineRule="auto"/>
              <w:jc w:val="center"/>
              <w:rPr>
                <w:lang w:val="uk-UA"/>
              </w:rPr>
            </w:pPr>
            <w:r w:rsidRPr="00F70ED9">
              <w:rPr>
                <w:lang w:val="uk-UA"/>
              </w:rPr>
              <w:t>Витрати</w:t>
            </w:r>
          </w:p>
        </w:tc>
      </w:tr>
      <w:tr w:rsidR="00E265BA" w:rsidRPr="00F70ED9" w:rsidTr="009E3A65">
        <w:trPr>
          <w:trHeight w:val="2227"/>
          <w:tblCellSpacing w:w="22" w:type="dxa"/>
        </w:trPr>
        <w:tc>
          <w:tcPr>
            <w:tcW w:w="1669" w:type="pct"/>
            <w:tcBorders>
              <w:top w:val="outset" w:sz="6" w:space="0" w:color="auto"/>
              <w:bottom w:val="nil"/>
              <w:right w:val="outset" w:sz="6" w:space="0" w:color="auto"/>
            </w:tcBorders>
          </w:tcPr>
          <w:p w:rsidR="00E265BA" w:rsidRPr="00F70ED9" w:rsidRDefault="00E265BA" w:rsidP="009E3A65">
            <w:pPr>
              <w:pStyle w:val="aa"/>
              <w:jc w:val="both"/>
              <w:rPr>
                <w:rFonts w:ascii="Times New Roman" w:hAnsi="Times New Roman"/>
                <w:sz w:val="24"/>
                <w:szCs w:val="24"/>
                <w:lang w:val="uk-UA"/>
              </w:rPr>
            </w:pPr>
            <w:r w:rsidRPr="00F70ED9">
              <w:rPr>
                <w:rFonts w:ascii="Times New Roman" w:hAnsi="Times New Roman"/>
                <w:sz w:val="24"/>
                <w:szCs w:val="24"/>
                <w:lang w:val="uk-UA"/>
              </w:rPr>
              <w:t>Альтернатива 1</w:t>
            </w:r>
          </w:p>
        </w:tc>
        <w:tc>
          <w:tcPr>
            <w:tcW w:w="1621" w:type="pct"/>
            <w:tcBorders>
              <w:top w:val="outset" w:sz="6" w:space="0" w:color="auto"/>
              <w:left w:val="outset" w:sz="6" w:space="0" w:color="auto"/>
              <w:bottom w:val="nil"/>
              <w:right w:val="outset" w:sz="6" w:space="0" w:color="auto"/>
            </w:tcBorders>
          </w:tcPr>
          <w:p w:rsidR="00E265BA" w:rsidRPr="00F70ED9" w:rsidRDefault="00E265BA" w:rsidP="009E3A65">
            <w:pPr>
              <w:pStyle w:val="aa"/>
              <w:jc w:val="center"/>
              <w:rPr>
                <w:rFonts w:ascii="Times New Roman" w:hAnsi="Times New Roman"/>
                <w:sz w:val="24"/>
                <w:szCs w:val="24"/>
                <w:lang w:val="uk-UA"/>
              </w:rPr>
            </w:pPr>
            <w:r w:rsidRPr="00F70ED9">
              <w:rPr>
                <w:rFonts w:ascii="Times New Roman" w:hAnsi="Times New Roman"/>
                <w:sz w:val="24"/>
                <w:szCs w:val="24"/>
                <w:lang w:val="uk-UA"/>
              </w:rPr>
              <w:t>Відсутні</w:t>
            </w:r>
          </w:p>
        </w:tc>
        <w:tc>
          <w:tcPr>
            <w:tcW w:w="1620" w:type="pct"/>
            <w:tcBorders>
              <w:top w:val="outset" w:sz="6" w:space="0" w:color="auto"/>
              <w:left w:val="outset" w:sz="6" w:space="0" w:color="auto"/>
              <w:bottom w:val="nil"/>
            </w:tcBorders>
          </w:tcPr>
          <w:p w:rsidR="00E265BA" w:rsidRPr="00F70ED9" w:rsidRDefault="00E265BA" w:rsidP="009E3A65">
            <w:pPr>
              <w:pStyle w:val="aa"/>
              <w:jc w:val="both"/>
              <w:rPr>
                <w:rFonts w:ascii="Times New Roman" w:hAnsi="Times New Roman"/>
                <w:sz w:val="24"/>
                <w:szCs w:val="24"/>
                <w:lang w:val="uk-UA"/>
              </w:rPr>
            </w:pPr>
            <w:r w:rsidRPr="00F70ED9">
              <w:rPr>
                <w:rFonts w:ascii="Times New Roman" w:hAnsi="Times New Roman"/>
                <w:sz w:val="24"/>
                <w:szCs w:val="24"/>
                <w:lang w:val="uk-UA"/>
              </w:rPr>
              <w:t>Відсутні.</w:t>
            </w:r>
          </w:p>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У результаті втрати бюджетними, комунальними підприємствами пільг зі сплати за землю, оскільки такі пільги П</w:t>
            </w:r>
            <w:r w:rsidR="009D5C8E">
              <w:rPr>
                <w:rFonts w:ascii="Times New Roman" w:hAnsi="Times New Roman"/>
                <w:sz w:val="24"/>
                <w:szCs w:val="24"/>
                <w:lang w:val="uk-UA"/>
              </w:rPr>
              <w:t xml:space="preserve">одатковим кодексом </w:t>
            </w:r>
            <w:r w:rsidRPr="00F70ED9">
              <w:rPr>
                <w:rFonts w:ascii="Times New Roman" w:hAnsi="Times New Roman"/>
                <w:sz w:val="24"/>
                <w:szCs w:val="24"/>
                <w:lang w:val="uk-UA"/>
              </w:rPr>
              <w:t>У</w:t>
            </w:r>
            <w:r w:rsidR="009D5C8E">
              <w:rPr>
                <w:rFonts w:ascii="Times New Roman" w:hAnsi="Times New Roman"/>
                <w:sz w:val="24"/>
                <w:szCs w:val="24"/>
                <w:lang w:val="uk-UA"/>
              </w:rPr>
              <w:t>країни</w:t>
            </w:r>
            <w:r w:rsidRPr="00F70ED9">
              <w:rPr>
                <w:rFonts w:ascii="Times New Roman" w:hAnsi="Times New Roman"/>
                <w:sz w:val="24"/>
                <w:szCs w:val="24"/>
                <w:lang w:val="uk-UA"/>
              </w:rPr>
              <w:t xml:space="preserve"> не встановлені, можливе </w:t>
            </w:r>
            <w:r w:rsidRPr="00F70ED9">
              <w:rPr>
                <w:rFonts w:ascii="Times New Roman" w:hAnsi="Times New Roman"/>
                <w:sz w:val="24"/>
                <w:szCs w:val="24"/>
                <w:lang w:val="uk-UA"/>
              </w:rPr>
              <w:lastRenderedPageBreak/>
              <w:t xml:space="preserve">зростання тарифів на послуги, що надаються суб’єктам господарювання цими підприємствами. </w:t>
            </w:r>
          </w:p>
        </w:tc>
      </w:tr>
      <w:tr w:rsidR="00E265BA" w:rsidRPr="00F70ED9" w:rsidTr="009E3A65">
        <w:trPr>
          <w:trHeight w:val="1722"/>
          <w:tblCellSpacing w:w="22" w:type="dxa"/>
        </w:trPr>
        <w:tc>
          <w:tcPr>
            <w:tcW w:w="1669" w:type="pct"/>
            <w:tcBorders>
              <w:top w:val="outset" w:sz="6" w:space="0" w:color="auto"/>
              <w:bottom w:val="nil"/>
              <w:right w:val="outset" w:sz="6"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lastRenderedPageBreak/>
              <w:t>Альтернатива 2</w:t>
            </w:r>
          </w:p>
        </w:tc>
        <w:tc>
          <w:tcPr>
            <w:tcW w:w="1621" w:type="pct"/>
            <w:tcBorders>
              <w:top w:val="outset" w:sz="6" w:space="0" w:color="auto"/>
              <w:left w:val="outset" w:sz="6" w:space="0" w:color="auto"/>
              <w:bottom w:val="nil"/>
              <w:right w:val="outset" w:sz="6"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Економія коштів на сплату податків.</w:t>
            </w:r>
          </w:p>
        </w:tc>
        <w:tc>
          <w:tcPr>
            <w:tcW w:w="1620" w:type="pct"/>
            <w:tcBorders>
              <w:top w:val="outset" w:sz="6" w:space="0" w:color="auto"/>
              <w:left w:val="outset" w:sz="6" w:space="0" w:color="auto"/>
              <w:bottom w:val="nil"/>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 xml:space="preserve">Відсутні. </w:t>
            </w:r>
          </w:p>
          <w:p w:rsidR="00E265BA" w:rsidRPr="00F70ED9" w:rsidRDefault="00E265BA" w:rsidP="009E3A65">
            <w:pPr>
              <w:pStyle w:val="aa"/>
              <w:rPr>
                <w:rFonts w:ascii="Times New Roman" w:hAnsi="Times New Roman"/>
                <w:sz w:val="24"/>
                <w:szCs w:val="24"/>
                <w:lang w:val="uk-UA"/>
              </w:rPr>
            </w:pPr>
            <w:r w:rsidRPr="00F70ED9">
              <w:rPr>
                <w:rStyle w:val="a5"/>
                <w:sz w:val="24"/>
                <w:szCs w:val="24"/>
                <w:lang w:val="uk-UA"/>
              </w:rPr>
              <w:t xml:space="preserve">Втрати бюджету міста </w:t>
            </w:r>
            <w:r w:rsidRPr="00F70ED9">
              <w:rPr>
                <w:rStyle w:val="a5"/>
                <w:sz w:val="24"/>
                <w:szCs w:val="24"/>
                <w:lang w:val="uk-UA" w:eastAsia="uk-UA"/>
              </w:rPr>
              <w:t xml:space="preserve">зумовлять неможливість забезпечення фінансування </w:t>
            </w:r>
            <w:r w:rsidRPr="00F70ED9">
              <w:rPr>
                <w:rStyle w:val="a5"/>
                <w:sz w:val="24"/>
                <w:szCs w:val="24"/>
                <w:lang w:val="uk-UA"/>
              </w:rPr>
              <w:t>бюджету міста на виконання програм.</w:t>
            </w:r>
          </w:p>
        </w:tc>
      </w:tr>
      <w:tr w:rsidR="00E265BA" w:rsidRPr="00F70ED9" w:rsidTr="009E3A65">
        <w:trPr>
          <w:tblCellSpacing w:w="22" w:type="dxa"/>
        </w:trPr>
        <w:tc>
          <w:tcPr>
            <w:tcW w:w="1669" w:type="pct"/>
            <w:tcBorders>
              <w:top w:val="outset" w:sz="6" w:space="0" w:color="auto"/>
              <w:bottom w:val="outset" w:sz="6" w:space="0" w:color="auto"/>
              <w:right w:val="outset" w:sz="6"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Альтернатива 3</w:t>
            </w:r>
          </w:p>
        </w:tc>
        <w:tc>
          <w:tcPr>
            <w:tcW w:w="1621" w:type="pct"/>
            <w:tcBorders>
              <w:top w:val="outset" w:sz="6" w:space="0" w:color="auto"/>
              <w:left w:val="outset" w:sz="6" w:space="0" w:color="auto"/>
              <w:bottom w:val="outset" w:sz="6" w:space="0" w:color="auto"/>
              <w:right w:val="outset" w:sz="6"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 xml:space="preserve">Установлення ставок земельного податку за користування земельними ділянками міста з урахуванням диференціації за видами цільового використання земель. </w:t>
            </w:r>
          </w:p>
        </w:tc>
        <w:tc>
          <w:tcPr>
            <w:tcW w:w="1620" w:type="pct"/>
            <w:tcBorders>
              <w:top w:val="outset" w:sz="6" w:space="0" w:color="auto"/>
              <w:left w:val="outset" w:sz="6" w:space="0" w:color="auto"/>
              <w:bottom w:val="outset" w:sz="6" w:space="0" w:color="auto"/>
            </w:tcBorders>
          </w:tcPr>
          <w:p w:rsidR="00E265BA" w:rsidRPr="00F70ED9" w:rsidRDefault="00D453BF" w:rsidP="009E3A65">
            <w:pPr>
              <w:pStyle w:val="aa"/>
              <w:rPr>
                <w:rFonts w:ascii="Times New Roman" w:hAnsi="Times New Roman"/>
                <w:sz w:val="24"/>
                <w:szCs w:val="24"/>
                <w:lang w:val="uk-UA"/>
              </w:rPr>
            </w:pPr>
            <w:r>
              <w:rPr>
                <w:rFonts w:ascii="Times New Roman" w:hAnsi="Times New Roman"/>
                <w:sz w:val="24"/>
                <w:szCs w:val="24"/>
                <w:lang w:val="uk-UA"/>
              </w:rPr>
              <w:t xml:space="preserve"> Суб’єкти</w:t>
            </w:r>
            <w:r w:rsidR="009D5C8E">
              <w:rPr>
                <w:rFonts w:ascii="Times New Roman" w:hAnsi="Times New Roman"/>
                <w:sz w:val="24"/>
                <w:szCs w:val="24"/>
                <w:lang w:val="uk-UA"/>
              </w:rPr>
              <w:t xml:space="preserve"> господарювання  несуть </w:t>
            </w:r>
            <w:r w:rsidR="00E265BA" w:rsidRPr="00F70ED9">
              <w:rPr>
                <w:rFonts w:ascii="Times New Roman" w:hAnsi="Times New Roman"/>
                <w:sz w:val="24"/>
                <w:szCs w:val="24"/>
                <w:lang w:val="uk-UA"/>
              </w:rPr>
              <w:t xml:space="preserve"> на ознайомлення з вимогами запропонованого регуляторного акта</w:t>
            </w:r>
          </w:p>
        </w:tc>
      </w:tr>
    </w:tbl>
    <w:p w:rsidR="00E265BA" w:rsidRPr="00F70ED9" w:rsidRDefault="00E265BA" w:rsidP="00E265BA">
      <w:pPr>
        <w:pStyle w:val="3"/>
        <w:spacing w:before="120" w:beforeAutospacing="0" w:after="0" w:afterAutospacing="0"/>
        <w:jc w:val="center"/>
        <w:rPr>
          <w:lang w:val="uk-UA"/>
        </w:rPr>
      </w:pPr>
      <w:r w:rsidRPr="00F70ED9">
        <w:rPr>
          <w:lang w:val="uk-UA"/>
        </w:rPr>
        <w:t>IV. Вибір найбільш оптимального альтернативного способу досягнення цілей</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Здійснено вибір оптимального альтернативного способу з урахуванням системи бальної оцінки ступеня досягнення визначених цілей.</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Оцінка ступеня досягнення цілей визначається за чотирибальною системою, де:</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4 – цілі ухвалення регуляторного акта можуть бути досягнуті повною мірою (проблеми більше не буде);</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3 – цілі ухвалення регуляторного акта можуть бути досягнуті майже  повною мірою (усі важливі аспекти проблеми усунені);</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2 – цілі ухвалення регуляторного акта можуть бути досягнуті частково (проблема значно зменшиться, однак, деякі важливі критичні її аспекти залишаться невирішеними);</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1 – цілі ухвалення регуляторного акта не можуть бути досягнуті (проблема залишається).</w:t>
      </w:r>
    </w:p>
    <w:p w:rsidR="00E265BA" w:rsidRPr="00F70ED9" w:rsidRDefault="00E265BA" w:rsidP="00E265BA">
      <w:pPr>
        <w:pStyle w:val="aa"/>
        <w:jc w:val="both"/>
        <w:rPr>
          <w:rFonts w:ascii="Times New Roman" w:hAnsi="Times New Roman"/>
          <w:b/>
          <w:sz w:val="16"/>
          <w:szCs w:val="16"/>
          <w:lang w:val="uk-UA"/>
        </w:rPr>
      </w:pPr>
    </w:p>
    <w:tbl>
      <w:tblPr>
        <w:tblW w:w="4728"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904"/>
        <w:gridCol w:w="2147"/>
        <w:gridCol w:w="4231"/>
      </w:tblGrid>
      <w:tr w:rsidR="00E265BA" w:rsidRPr="00F70ED9" w:rsidTr="009E3A65">
        <w:trPr>
          <w:tblCellSpacing w:w="22" w:type="dxa"/>
        </w:trPr>
        <w:tc>
          <w:tcPr>
            <w:tcW w:w="1529" w:type="pct"/>
            <w:tcBorders>
              <w:top w:val="outset" w:sz="6" w:space="0" w:color="auto"/>
              <w:bottom w:val="outset" w:sz="6" w:space="0" w:color="auto"/>
              <w:right w:val="outset" w:sz="6" w:space="0" w:color="auto"/>
            </w:tcBorders>
          </w:tcPr>
          <w:p w:rsidR="00E265BA" w:rsidRPr="00F70ED9" w:rsidRDefault="00E265BA" w:rsidP="009E3A65">
            <w:pPr>
              <w:pStyle w:val="aa"/>
              <w:jc w:val="center"/>
              <w:rPr>
                <w:rFonts w:ascii="Times New Roman" w:hAnsi="Times New Roman"/>
                <w:b/>
                <w:sz w:val="24"/>
                <w:szCs w:val="24"/>
                <w:lang w:val="uk-UA"/>
              </w:rPr>
            </w:pPr>
            <w:r w:rsidRPr="00F70ED9">
              <w:rPr>
                <w:rFonts w:ascii="Times New Roman" w:hAnsi="Times New Roman"/>
                <w:b/>
                <w:sz w:val="24"/>
                <w:szCs w:val="24"/>
                <w:lang w:val="uk-UA"/>
              </w:rPr>
              <w:t>Рейтинг результативності (досягнення цілей під час вирішення проблеми)</w:t>
            </w:r>
          </w:p>
        </w:tc>
        <w:tc>
          <w:tcPr>
            <w:tcW w:w="1133" w:type="pct"/>
            <w:tcBorders>
              <w:top w:val="outset" w:sz="6" w:space="0" w:color="auto"/>
              <w:left w:val="outset" w:sz="6" w:space="0" w:color="auto"/>
              <w:bottom w:val="outset" w:sz="6" w:space="0" w:color="auto"/>
              <w:right w:val="outset" w:sz="6" w:space="0" w:color="auto"/>
            </w:tcBorders>
          </w:tcPr>
          <w:p w:rsidR="00E265BA" w:rsidRPr="00F70ED9" w:rsidRDefault="00E265BA" w:rsidP="009E3A65">
            <w:pPr>
              <w:pStyle w:val="aa"/>
              <w:jc w:val="center"/>
              <w:rPr>
                <w:rFonts w:ascii="Times New Roman" w:hAnsi="Times New Roman"/>
                <w:b/>
                <w:sz w:val="24"/>
                <w:szCs w:val="24"/>
                <w:lang w:val="uk-UA"/>
              </w:rPr>
            </w:pPr>
            <w:r w:rsidRPr="00F70ED9">
              <w:rPr>
                <w:rFonts w:ascii="Times New Roman" w:hAnsi="Times New Roman"/>
                <w:b/>
                <w:sz w:val="24"/>
                <w:szCs w:val="24"/>
                <w:lang w:val="uk-UA"/>
              </w:rPr>
              <w:t>Бал результативності (за чотирибальною системою оцінки)</w:t>
            </w:r>
          </w:p>
        </w:tc>
        <w:tc>
          <w:tcPr>
            <w:tcW w:w="2244" w:type="pct"/>
            <w:tcBorders>
              <w:top w:val="outset" w:sz="6" w:space="0" w:color="auto"/>
              <w:left w:val="outset" w:sz="6" w:space="0" w:color="auto"/>
              <w:bottom w:val="outset" w:sz="6" w:space="0" w:color="auto"/>
            </w:tcBorders>
          </w:tcPr>
          <w:p w:rsidR="00E265BA" w:rsidRPr="00F70ED9" w:rsidRDefault="00E265BA" w:rsidP="009E3A65">
            <w:pPr>
              <w:pStyle w:val="aa"/>
              <w:jc w:val="center"/>
              <w:rPr>
                <w:rFonts w:ascii="Times New Roman" w:hAnsi="Times New Roman"/>
                <w:b/>
                <w:sz w:val="24"/>
                <w:szCs w:val="24"/>
                <w:lang w:val="uk-UA"/>
              </w:rPr>
            </w:pPr>
            <w:r w:rsidRPr="00F70ED9">
              <w:rPr>
                <w:rFonts w:ascii="Times New Roman" w:hAnsi="Times New Roman"/>
                <w:b/>
                <w:sz w:val="24"/>
                <w:szCs w:val="24"/>
                <w:lang w:val="uk-UA"/>
              </w:rPr>
              <w:t>Коментарі щодо присвоєння відповідного бала</w:t>
            </w:r>
          </w:p>
        </w:tc>
      </w:tr>
      <w:tr w:rsidR="00E265BA" w:rsidRPr="00F70ED9" w:rsidTr="009E3A65">
        <w:trPr>
          <w:tblCellSpacing w:w="22" w:type="dxa"/>
        </w:trPr>
        <w:tc>
          <w:tcPr>
            <w:tcW w:w="1529" w:type="pct"/>
            <w:tcBorders>
              <w:top w:val="outset" w:sz="6" w:space="0" w:color="auto"/>
              <w:bottom w:val="nil"/>
              <w:right w:val="outset" w:sz="6"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Альтернатива 1</w:t>
            </w:r>
          </w:p>
        </w:tc>
        <w:tc>
          <w:tcPr>
            <w:tcW w:w="1133" w:type="pct"/>
            <w:tcBorders>
              <w:top w:val="outset" w:sz="6" w:space="0" w:color="auto"/>
              <w:left w:val="outset" w:sz="6" w:space="0" w:color="auto"/>
              <w:bottom w:val="outset" w:sz="6" w:space="0" w:color="auto"/>
              <w:right w:val="outset" w:sz="6" w:space="0" w:color="auto"/>
            </w:tcBorders>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2</w:t>
            </w:r>
          </w:p>
        </w:tc>
        <w:tc>
          <w:tcPr>
            <w:tcW w:w="2244" w:type="pct"/>
            <w:tcBorders>
              <w:top w:val="outset" w:sz="6" w:space="0" w:color="auto"/>
              <w:left w:val="outset" w:sz="6" w:space="0" w:color="auto"/>
              <w:bottom w:val="nil"/>
            </w:tcBorders>
          </w:tcPr>
          <w:p w:rsidR="00E265BA" w:rsidRPr="00F70ED9" w:rsidRDefault="00E265BA" w:rsidP="00D453BF">
            <w:pPr>
              <w:pStyle w:val="aa"/>
              <w:jc w:val="both"/>
              <w:rPr>
                <w:rFonts w:ascii="Times New Roman" w:hAnsi="Times New Roman"/>
                <w:sz w:val="24"/>
                <w:szCs w:val="24"/>
                <w:lang w:val="uk-UA"/>
              </w:rPr>
            </w:pPr>
            <w:r w:rsidRPr="00F70ED9">
              <w:rPr>
                <w:rStyle w:val="15"/>
                <w:sz w:val="24"/>
                <w:szCs w:val="24"/>
                <w:lang w:val="uk-UA" w:eastAsia="uk-UA"/>
              </w:rPr>
              <w:t xml:space="preserve">За відсутності податкових пільг територіальній громаді міста буде завдано значний негативний вплив, оскільки </w:t>
            </w:r>
            <w:r w:rsidRPr="00F70ED9">
              <w:rPr>
                <w:rFonts w:ascii="Times New Roman" w:hAnsi="Times New Roman"/>
                <w:sz w:val="24"/>
                <w:szCs w:val="24"/>
                <w:lang w:val="uk-UA"/>
              </w:rPr>
              <w:t>збільшення податкового навантаження на неплатоспроможних власників та користувачів земельних ділянок зумовлює соціальну напругу в місті та ставить під загрозу забезпечення стабільних надходжень до міського бюджету.</w:t>
            </w:r>
          </w:p>
          <w:p w:rsidR="00E265BA" w:rsidRPr="00F70ED9" w:rsidRDefault="00E265BA" w:rsidP="00D453BF">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У результаті втрати бюджетними, </w:t>
            </w:r>
            <w:r w:rsidRPr="00F70ED9">
              <w:rPr>
                <w:rFonts w:ascii="Times New Roman" w:hAnsi="Times New Roman"/>
                <w:sz w:val="24"/>
                <w:szCs w:val="24"/>
                <w:lang w:val="uk-UA"/>
              </w:rPr>
              <w:lastRenderedPageBreak/>
              <w:t>комунальними підприємствами на отримання пільг зі сплати за землю, оскільки такі пільги П</w:t>
            </w:r>
            <w:r w:rsidR="007778B1">
              <w:rPr>
                <w:rFonts w:ascii="Times New Roman" w:hAnsi="Times New Roman"/>
                <w:sz w:val="24"/>
                <w:szCs w:val="24"/>
                <w:lang w:val="uk-UA"/>
              </w:rPr>
              <w:t xml:space="preserve">одатковим кодексом </w:t>
            </w:r>
            <w:r w:rsidRPr="00F70ED9">
              <w:rPr>
                <w:rFonts w:ascii="Times New Roman" w:hAnsi="Times New Roman"/>
                <w:sz w:val="24"/>
                <w:szCs w:val="24"/>
                <w:lang w:val="uk-UA"/>
              </w:rPr>
              <w:t>У</w:t>
            </w:r>
            <w:r w:rsidR="007778B1">
              <w:rPr>
                <w:rFonts w:ascii="Times New Roman" w:hAnsi="Times New Roman"/>
                <w:sz w:val="24"/>
                <w:szCs w:val="24"/>
                <w:lang w:val="uk-UA"/>
              </w:rPr>
              <w:t xml:space="preserve">країни </w:t>
            </w:r>
            <w:r w:rsidRPr="00F70ED9">
              <w:rPr>
                <w:rFonts w:ascii="Times New Roman" w:hAnsi="Times New Roman"/>
                <w:sz w:val="24"/>
                <w:szCs w:val="24"/>
                <w:lang w:val="uk-UA"/>
              </w:rPr>
              <w:t xml:space="preserve"> не встановлені, можливе зростання тарифів на послуги, що надаються су</w:t>
            </w:r>
            <w:r w:rsidR="00080DAA">
              <w:rPr>
                <w:rFonts w:ascii="Times New Roman" w:hAnsi="Times New Roman"/>
                <w:sz w:val="24"/>
                <w:szCs w:val="24"/>
                <w:lang w:val="uk-UA"/>
              </w:rPr>
              <w:t>б’єктам господарювання цими під</w:t>
            </w:r>
            <w:r w:rsidRPr="00F70ED9">
              <w:rPr>
                <w:rFonts w:ascii="Times New Roman" w:hAnsi="Times New Roman"/>
                <w:sz w:val="24"/>
                <w:szCs w:val="24"/>
                <w:lang w:val="uk-UA"/>
              </w:rPr>
              <w:t xml:space="preserve">приємствами. </w:t>
            </w:r>
          </w:p>
        </w:tc>
      </w:tr>
      <w:tr w:rsidR="00E265BA" w:rsidRPr="00D51FDD" w:rsidTr="009E3A65">
        <w:trPr>
          <w:tblCellSpacing w:w="22" w:type="dxa"/>
        </w:trPr>
        <w:tc>
          <w:tcPr>
            <w:tcW w:w="1529" w:type="pct"/>
            <w:tcBorders>
              <w:top w:val="outset" w:sz="6" w:space="0" w:color="auto"/>
              <w:bottom w:val="outset" w:sz="6" w:space="0" w:color="auto"/>
              <w:right w:val="outset" w:sz="6"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lastRenderedPageBreak/>
              <w:t>Альтернатива 2</w:t>
            </w:r>
          </w:p>
        </w:tc>
        <w:tc>
          <w:tcPr>
            <w:tcW w:w="1133" w:type="pct"/>
            <w:tcBorders>
              <w:top w:val="outset" w:sz="6" w:space="0" w:color="auto"/>
              <w:left w:val="outset" w:sz="6" w:space="0" w:color="auto"/>
              <w:bottom w:val="outset" w:sz="6" w:space="0" w:color="auto"/>
              <w:right w:val="outset" w:sz="6" w:space="0" w:color="auto"/>
            </w:tcBorders>
          </w:tcPr>
          <w:p w:rsidR="00E265BA" w:rsidRPr="00F70ED9" w:rsidRDefault="00E265BA" w:rsidP="009E3A65">
            <w:pPr>
              <w:pStyle w:val="aa"/>
              <w:jc w:val="center"/>
              <w:rPr>
                <w:rFonts w:ascii="Times New Roman" w:hAnsi="Times New Roman"/>
                <w:sz w:val="24"/>
                <w:szCs w:val="24"/>
                <w:lang w:val="uk-UA"/>
              </w:rPr>
            </w:pPr>
            <w:r w:rsidRPr="00F70ED9">
              <w:rPr>
                <w:rFonts w:ascii="Times New Roman" w:hAnsi="Times New Roman"/>
                <w:sz w:val="24"/>
                <w:szCs w:val="24"/>
                <w:lang w:val="uk-UA"/>
              </w:rPr>
              <w:t>1</w:t>
            </w:r>
          </w:p>
        </w:tc>
        <w:tc>
          <w:tcPr>
            <w:tcW w:w="2244" w:type="pct"/>
            <w:tcBorders>
              <w:top w:val="outset" w:sz="6" w:space="0" w:color="auto"/>
              <w:left w:val="outset" w:sz="6" w:space="0" w:color="auto"/>
              <w:bottom w:val="outset" w:sz="6" w:space="0" w:color="auto"/>
            </w:tcBorders>
          </w:tcPr>
          <w:p w:rsidR="00E265BA" w:rsidRPr="00F70ED9" w:rsidRDefault="00E265BA" w:rsidP="00D453BF">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Відсутні надходження до бюджету міста. </w:t>
            </w:r>
            <w:r w:rsidRPr="00F70ED9">
              <w:rPr>
                <w:rStyle w:val="15"/>
                <w:sz w:val="24"/>
                <w:szCs w:val="24"/>
                <w:lang w:val="uk-UA" w:eastAsia="uk-UA"/>
              </w:rPr>
              <w:t>Не виконуються</w:t>
            </w:r>
            <w:r w:rsidR="007778B1">
              <w:rPr>
                <w:rStyle w:val="15"/>
                <w:sz w:val="24"/>
                <w:szCs w:val="24"/>
                <w:lang w:val="uk-UA" w:eastAsia="uk-UA"/>
              </w:rPr>
              <w:t xml:space="preserve"> соціально-економічні та інші програми на території міста.</w:t>
            </w:r>
          </w:p>
        </w:tc>
      </w:tr>
      <w:tr w:rsidR="00E265BA" w:rsidRPr="00F70ED9" w:rsidTr="009E3A65">
        <w:trPr>
          <w:tblCellSpacing w:w="22" w:type="dxa"/>
        </w:trPr>
        <w:tc>
          <w:tcPr>
            <w:tcW w:w="1529" w:type="pct"/>
            <w:tcBorders>
              <w:top w:val="outset" w:sz="6" w:space="0" w:color="auto"/>
              <w:bottom w:val="outset" w:sz="6" w:space="0" w:color="auto"/>
              <w:right w:val="outset" w:sz="6"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Альтернатива 3</w:t>
            </w:r>
          </w:p>
        </w:tc>
        <w:tc>
          <w:tcPr>
            <w:tcW w:w="1133" w:type="pct"/>
            <w:tcBorders>
              <w:top w:val="outset" w:sz="6" w:space="0" w:color="auto"/>
              <w:left w:val="outset" w:sz="6" w:space="0" w:color="auto"/>
              <w:bottom w:val="outset" w:sz="6" w:space="0" w:color="auto"/>
              <w:right w:val="outset" w:sz="6" w:space="0" w:color="auto"/>
            </w:tcBorders>
          </w:tcPr>
          <w:p w:rsidR="00E265BA" w:rsidRPr="00F70ED9" w:rsidRDefault="00E265BA" w:rsidP="009E3A65">
            <w:pPr>
              <w:pStyle w:val="aa"/>
              <w:jc w:val="center"/>
              <w:rPr>
                <w:rFonts w:ascii="Times New Roman" w:hAnsi="Times New Roman"/>
                <w:sz w:val="24"/>
                <w:szCs w:val="24"/>
                <w:lang w:val="uk-UA"/>
              </w:rPr>
            </w:pPr>
            <w:r w:rsidRPr="00F70ED9">
              <w:rPr>
                <w:rFonts w:ascii="Times New Roman" w:hAnsi="Times New Roman"/>
                <w:sz w:val="24"/>
                <w:szCs w:val="24"/>
                <w:lang w:val="uk-UA"/>
              </w:rPr>
              <w:t>4</w:t>
            </w:r>
          </w:p>
        </w:tc>
        <w:tc>
          <w:tcPr>
            <w:tcW w:w="2244" w:type="pct"/>
            <w:tcBorders>
              <w:top w:val="outset" w:sz="6" w:space="0" w:color="auto"/>
              <w:left w:val="outset" w:sz="6" w:space="0" w:color="auto"/>
              <w:bottom w:val="outset" w:sz="6" w:space="0" w:color="auto"/>
            </w:tcBorders>
          </w:tcPr>
          <w:p w:rsidR="00E265BA" w:rsidRPr="00F70ED9" w:rsidRDefault="00E265BA" w:rsidP="00D453BF">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Цілі прийняття регуляторного акта будуть досягнуті повною мірою при збалансуванні витрат суб’єктів господарювання, громадян і органу місцевого самоврядування. Забезпечується можливість сплачувати плату за землю за обґрунтованими ставками з урахуванням диференціації за видами цільового використання земель; виконання </w:t>
            </w:r>
            <w:r w:rsidR="007E306A">
              <w:rPr>
                <w:rFonts w:ascii="Times New Roman" w:hAnsi="Times New Roman"/>
                <w:sz w:val="24"/>
                <w:szCs w:val="24"/>
                <w:lang w:val="uk-UA"/>
              </w:rPr>
              <w:t>соціально-економічних програм.</w:t>
            </w:r>
          </w:p>
        </w:tc>
      </w:tr>
    </w:tbl>
    <w:p w:rsidR="00E265BA" w:rsidRPr="00F70ED9" w:rsidRDefault="00E265BA" w:rsidP="00E265BA">
      <w:pPr>
        <w:pStyle w:val="aa"/>
        <w:jc w:val="center"/>
        <w:rPr>
          <w:rFonts w:ascii="Times New Roman" w:hAnsi="Times New Roman"/>
          <w:b/>
          <w:i/>
          <w:sz w:val="28"/>
          <w:szCs w:val="28"/>
          <w:lang w:val="uk-UA"/>
        </w:rPr>
      </w:pPr>
    </w:p>
    <w:p w:rsidR="00E265BA" w:rsidRPr="00F70ED9" w:rsidRDefault="00E265BA" w:rsidP="00E265BA">
      <w:pPr>
        <w:pStyle w:val="aa"/>
        <w:jc w:val="center"/>
        <w:rPr>
          <w:rFonts w:ascii="Times New Roman" w:hAnsi="Times New Roman"/>
          <w:b/>
          <w:i/>
          <w:sz w:val="28"/>
          <w:szCs w:val="28"/>
          <w:lang w:val="uk-UA"/>
        </w:rPr>
      </w:pPr>
      <w:r w:rsidRPr="00F70ED9">
        <w:rPr>
          <w:rFonts w:ascii="Times New Roman" w:hAnsi="Times New Roman"/>
          <w:b/>
          <w:i/>
          <w:sz w:val="28"/>
          <w:szCs w:val="28"/>
          <w:lang w:val="uk-UA"/>
        </w:rPr>
        <w:t>Оцінка впливу регуляторного акта на конкуренцію</w:t>
      </w:r>
    </w:p>
    <w:p w:rsidR="00E265BA" w:rsidRPr="00F70ED9" w:rsidRDefault="00E265BA" w:rsidP="00E265BA">
      <w:pPr>
        <w:pStyle w:val="aa"/>
        <w:jc w:val="center"/>
        <w:rPr>
          <w:rFonts w:ascii="Times New Roman" w:hAnsi="Times New Roman"/>
          <w:b/>
          <w:i/>
          <w:sz w:val="28"/>
          <w:szCs w:val="28"/>
          <w:lang w:val="uk-UA"/>
        </w:rPr>
      </w:pPr>
      <w:r w:rsidRPr="00F70ED9">
        <w:rPr>
          <w:rFonts w:ascii="Times New Roman" w:hAnsi="Times New Roman"/>
          <w:b/>
          <w:i/>
          <w:sz w:val="28"/>
          <w:szCs w:val="28"/>
          <w:lang w:val="uk-UA"/>
        </w:rPr>
        <w:t xml:space="preserve">в рамках проведення аналізу регуляторного впливу* </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7905"/>
        <w:gridCol w:w="1949"/>
      </w:tblGrid>
      <w:tr w:rsidR="00E265BA" w:rsidRPr="00F70ED9" w:rsidTr="009E3A65">
        <w:trPr>
          <w:trHeight w:val="318"/>
          <w:tblHeader/>
        </w:trPr>
        <w:tc>
          <w:tcPr>
            <w:tcW w:w="7905" w:type="dxa"/>
          </w:tcPr>
          <w:p w:rsidR="00E265BA" w:rsidRPr="00F70ED9" w:rsidRDefault="00E265BA" w:rsidP="009E3A65">
            <w:pPr>
              <w:pStyle w:val="aa"/>
              <w:jc w:val="center"/>
              <w:rPr>
                <w:rFonts w:ascii="Times New Roman" w:hAnsi="Times New Roman"/>
                <w:b/>
                <w:sz w:val="24"/>
                <w:szCs w:val="24"/>
                <w:lang w:val="uk-UA"/>
              </w:rPr>
            </w:pPr>
            <w:r w:rsidRPr="00F70ED9">
              <w:rPr>
                <w:rFonts w:ascii="Times New Roman" w:hAnsi="Times New Roman"/>
                <w:b/>
                <w:sz w:val="24"/>
                <w:szCs w:val="24"/>
                <w:lang w:val="uk-UA"/>
              </w:rPr>
              <w:t>Категорія впливу</w:t>
            </w:r>
          </w:p>
        </w:tc>
        <w:tc>
          <w:tcPr>
            <w:tcW w:w="1949" w:type="dxa"/>
          </w:tcPr>
          <w:p w:rsidR="00E265BA" w:rsidRPr="00F70ED9" w:rsidRDefault="00E265BA" w:rsidP="009E3A65">
            <w:pPr>
              <w:pStyle w:val="aa"/>
              <w:jc w:val="center"/>
              <w:rPr>
                <w:rFonts w:ascii="Times New Roman" w:hAnsi="Times New Roman"/>
                <w:b/>
                <w:sz w:val="24"/>
                <w:szCs w:val="24"/>
                <w:lang w:val="uk-UA"/>
              </w:rPr>
            </w:pPr>
            <w:r w:rsidRPr="00F70ED9">
              <w:rPr>
                <w:rFonts w:ascii="Times New Roman" w:hAnsi="Times New Roman"/>
                <w:b/>
                <w:sz w:val="24"/>
                <w:szCs w:val="24"/>
                <w:lang w:val="uk-UA"/>
              </w:rPr>
              <w:t>Відповідь</w:t>
            </w:r>
          </w:p>
        </w:tc>
      </w:tr>
    </w:tbl>
    <w:p w:rsidR="00E265BA" w:rsidRPr="00F70ED9" w:rsidRDefault="00E265BA" w:rsidP="00E265BA">
      <w:pPr>
        <w:pStyle w:val="af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1949"/>
      </w:tblGrid>
      <w:tr w:rsidR="00E265BA" w:rsidRPr="00F70ED9" w:rsidTr="009E3A65">
        <w:trPr>
          <w:trHeight w:val="159"/>
          <w:tblHeader/>
        </w:trPr>
        <w:tc>
          <w:tcPr>
            <w:tcW w:w="7905" w:type="dxa"/>
          </w:tcPr>
          <w:p w:rsidR="00E265BA" w:rsidRPr="00F70ED9" w:rsidRDefault="00E265BA" w:rsidP="009E3A65">
            <w:pPr>
              <w:pStyle w:val="aa"/>
              <w:jc w:val="center"/>
              <w:rPr>
                <w:rFonts w:ascii="Times New Roman" w:hAnsi="Times New Roman"/>
                <w:b/>
                <w:sz w:val="24"/>
                <w:szCs w:val="24"/>
                <w:lang w:val="uk-UA"/>
              </w:rPr>
            </w:pPr>
            <w:r w:rsidRPr="00F70ED9">
              <w:rPr>
                <w:rFonts w:ascii="Times New Roman" w:hAnsi="Times New Roman"/>
                <w:b/>
                <w:sz w:val="24"/>
                <w:szCs w:val="24"/>
                <w:lang w:val="uk-UA"/>
              </w:rPr>
              <w:t>1</w:t>
            </w:r>
          </w:p>
        </w:tc>
        <w:tc>
          <w:tcPr>
            <w:tcW w:w="1949" w:type="dxa"/>
          </w:tcPr>
          <w:p w:rsidR="00E265BA" w:rsidRPr="00F70ED9" w:rsidRDefault="00E265BA" w:rsidP="009E3A65">
            <w:pPr>
              <w:pStyle w:val="aa"/>
              <w:jc w:val="center"/>
              <w:rPr>
                <w:rFonts w:ascii="Times New Roman" w:hAnsi="Times New Roman"/>
                <w:b/>
                <w:sz w:val="24"/>
                <w:szCs w:val="24"/>
                <w:lang w:val="uk-UA"/>
              </w:rPr>
            </w:pPr>
            <w:r w:rsidRPr="00F70ED9">
              <w:rPr>
                <w:rFonts w:ascii="Times New Roman" w:hAnsi="Times New Roman"/>
                <w:b/>
                <w:sz w:val="24"/>
                <w:szCs w:val="24"/>
                <w:lang w:val="uk-UA"/>
              </w:rPr>
              <w:t>2</w:t>
            </w:r>
          </w:p>
        </w:tc>
      </w:tr>
      <w:tr w:rsidR="00E265BA" w:rsidRPr="00F70ED9" w:rsidTr="009E3A65">
        <w:tc>
          <w:tcPr>
            <w:tcW w:w="7905" w:type="dxa"/>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b/>
                <w:sz w:val="24"/>
                <w:szCs w:val="24"/>
                <w:lang w:val="uk-UA"/>
              </w:rPr>
              <w:t>А.</w:t>
            </w:r>
            <w:r w:rsidRPr="00F70ED9">
              <w:rPr>
                <w:rFonts w:ascii="Times New Roman" w:hAnsi="Times New Roman"/>
                <w:sz w:val="24"/>
                <w:szCs w:val="24"/>
                <w:lang w:val="uk-UA"/>
              </w:rPr>
              <w:t xml:space="preserve"> Обмежує кількість або звужує коло постачальників.</w:t>
            </w:r>
          </w:p>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 xml:space="preserve">     Такий наслідок може настати, якщо регуляторна пропозиція:</w:t>
            </w:r>
          </w:p>
        </w:tc>
        <w:tc>
          <w:tcPr>
            <w:tcW w:w="1949" w:type="dxa"/>
          </w:tcPr>
          <w:p w:rsidR="00E265BA" w:rsidRPr="00F70ED9" w:rsidRDefault="00E265BA" w:rsidP="009E3A65">
            <w:pPr>
              <w:pStyle w:val="aa"/>
              <w:jc w:val="center"/>
              <w:rPr>
                <w:rFonts w:ascii="Times New Roman" w:hAnsi="Times New Roman"/>
                <w:sz w:val="24"/>
                <w:szCs w:val="24"/>
                <w:lang w:val="uk-UA"/>
              </w:rPr>
            </w:pPr>
            <w:r w:rsidRPr="00F70ED9">
              <w:rPr>
                <w:rFonts w:ascii="Times New Roman" w:hAnsi="Times New Roman"/>
                <w:sz w:val="24"/>
                <w:szCs w:val="24"/>
                <w:lang w:val="uk-UA"/>
              </w:rPr>
              <w:t>Ні</w:t>
            </w:r>
          </w:p>
          <w:p w:rsidR="00E265BA" w:rsidRPr="00F70ED9" w:rsidRDefault="00E265BA" w:rsidP="009E3A65">
            <w:pPr>
              <w:pStyle w:val="aa"/>
              <w:jc w:val="center"/>
              <w:rPr>
                <w:rFonts w:ascii="Times New Roman" w:hAnsi="Times New Roman"/>
                <w:sz w:val="24"/>
                <w:szCs w:val="24"/>
                <w:lang w:val="uk-UA"/>
              </w:rPr>
            </w:pPr>
          </w:p>
        </w:tc>
      </w:tr>
      <w:tr w:rsidR="00E265BA" w:rsidRPr="00F70ED9" w:rsidTr="009E3A65">
        <w:tc>
          <w:tcPr>
            <w:tcW w:w="7905" w:type="dxa"/>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 Надає суб’єкту господарювання виключні права на поставку товарів чи послуг</w:t>
            </w:r>
          </w:p>
        </w:tc>
        <w:tc>
          <w:tcPr>
            <w:tcW w:w="1949" w:type="dxa"/>
          </w:tcPr>
          <w:p w:rsidR="00E265BA" w:rsidRPr="00F70ED9" w:rsidRDefault="00E265BA" w:rsidP="009E3A65">
            <w:pPr>
              <w:pStyle w:val="aa"/>
              <w:jc w:val="center"/>
              <w:rPr>
                <w:rFonts w:ascii="Times New Roman" w:hAnsi="Times New Roman"/>
                <w:sz w:val="24"/>
                <w:szCs w:val="24"/>
                <w:lang w:val="uk-UA"/>
              </w:rPr>
            </w:pPr>
            <w:r w:rsidRPr="00F70ED9">
              <w:rPr>
                <w:rFonts w:ascii="Times New Roman" w:hAnsi="Times New Roman"/>
                <w:sz w:val="24"/>
                <w:szCs w:val="24"/>
                <w:lang w:val="uk-UA"/>
              </w:rPr>
              <w:t>Ні</w:t>
            </w:r>
          </w:p>
        </w:tc>
      </w:tr>
      <w:tr w:rsidR="00E265BA" w:rsidRPr="00F70ED9" w:rsidTr="009E3A65">
        <w:tc>
          <w:tcPr>
            <w:tcW w:w="7905" w:type="dxa"/>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2. Запроваджує режим ліцензування, надання дозволу або вимогу пого-дження підприємницької діяльності з органами влади</w:t>
            </w:r>
          </w:p>
        </w:tc>
        <w:tc>
          <w:tcPr>
            <w:tcW w:w="1949" w:type="dxa"/>
          </w:tcPr>
          <w:p w:rsidR="00E265BA" w:rsidRPr="00F70ED9" w:rsidRDefault="00E265BA" w:rsidP="009E3A65">
            <w:pPr>
              <w:pStyle w:val="aa"/>
              <w:jc w:val="center"/>
              <w:rPr>
                <w:rFonts w:ascii="Times New Roman" w:hAnsi="Times New Roman"/>
                <w:sz w:val="24"/>
                <w:szCs w:val="24"/>
                <w:lang w:val="uk-UA"/>
              </w:rPr>
            </w:pPr>
            <w:r w:rsidRPr="00F70ED9">
              <w:rPr>
                <w:rFonts w:ascii="Times New Roman" w:hAnsi="Times New Roman"/>
                <w:sz w:val="24"/>
                <w:szCs w:val="24"/>
                <w:lang w:val="uk-UA"/>
              </w:rPr>
              <w:t>Ні</w:t>
            </w:r>
          </w:p>
        </w:tc>
      </w:tr>
      <w:tr w:rsidR="00E265BA" w:rsidRPr="00F70ED9" w:rsidTr="009E3A65">
        <w:tc>
          <w:tcPr>
            <w:tcW w:w="7905" w:type="dxa"/>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3. Обмежує здатність окремих категорій підприємців постачати товари чи надавати послуги (звужує коло учасників ринку)</w:t>
            </w:r>
          </w:p>
        </w:tc>
        <w:tc>
          <w:tcPr>
            <w:tcW w:w="1949" w:type="dxa"/>
          </w:tcPr>
          <w:p w:rsidR="00E265BA" w:rsidRPr="00F70ED9" w:rsidRDefault="00E265BA" w:rsidP="009E3A65">
            <w:pPr>
              <w:pStyle w:val="aa"/>
              <w:jc w:val="center"/>
              <w:rPr>
                <w:rFonts w:ascii="Times New Roman" w:hAnsi="Times New Roman"/>
                <w:sz w:val="24"/>
                <w:szCs w:val="24"/>
                <w:lang w:val="uk-UA"/>
              </w:rPr>
            </w:pPr>
            <w:r w:rsidRPr="00F70ED9">
              <w:rPr>
                <w:rFonts w:ascii="Times New Roman" w:hAnsi="Times New Roman"/>
                <w:sz w:val="24"/>
                <w:szCs w:val="24"/>
                <w:lang w:val="uk-UA"/>
              </w:rPr>
              <w:t>Ні</w:t>
            </w:r>
          </w:p>
          <w:p w:rsidR="00E265BA" w:rsidRPr="00F70ED9" w:rsidRDefault="00E265BA" w:rsidP="009E3A65">
            <w:pPr>
              <w:pStyle w:val="aa"/>
              <w:jc w:val="center"/>
              <w:rPr>
                <w:rFonts w:ascii="Times New Roman" w:hAnsi="Times New Roman"/>
                <w:sz w:val="24"/>
                <w:szCs w:val="24"/>
                <w:lang w:val="uk-UA"/>
              </w:rPr>
            </w:pPr>
          </w:p>
        </w:tc>
      </w:tr>
      <w:tr w:rsidR="00E265BA" w:rsidRPr="00F70ED9" w:rsidTr="009E3A65">
        <w:tc>
          <w:tcPr>
            <w:tcW w:w="7905" w:type="dxa"/>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4. Значно підвищує вартість входження в ринок або виходу з нього</w:t>
            </w:r>
          </w:p>
        </w:tc>
        <w:tc>
          <w:tcPr>
            <w:tcW w:w="1949" w:type="dxa"/>
          </w:tcPr>
          <w:p w:rsidR="00E265BA" w:rsidRPr="00F70ED9" w:rsidRDefault="00E265BA" w:rsidP="009E3A65">
            <w:pPr>
              <w:pStyle w:val="aa"/>
              <w:jc w:val="center"/>
              <w:rPr>
                <w:rFonts w:ascii="Times New Roman" w:hAnsi="Times New Roman"/>
                <w:sz w:val="24"/>
                <w:szCs w:val="24"/>
                <w:lang w:val="uk-UA"/>
              </w:rPr>
            </w:pPr>
            <w:r w:rsidRPr="00F70ED9">
              <w:rPr>
                <w:rFonts w:ascii="Times New Roman" w:hAnsi="Times New Roman"/>
                <w:sz w:val="24"/>
                <w:szCs w:val="24"/>
                <w:lang w:val="uk-UA"/>
              </w:rPr>
              <w:t>Ні</w:t>
            </w:r>
          </w:p>
        </w:tc>
      </w:tr>
      <w:tr w:rsidR="00E265BA" w:rsidRPr="00F70ED9" w:rsidTr="009E3A65">
        <w:tc>
          <w:tcPr>
            <w:tcW w:w="7905" w:type="dxa"/>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5. Створює географічний бар’єр для постачання товарів, виконання робіт, надання послуг або інвестицій</w:t>
            </w:r>
          </w:p>
        </w:tc>
        <w:tc>
          <w:tcPr>
            <w:tcW w:w="1949" w:type="dxa"/>
          </w:tcPr>
          <w:p w:rsidR="00E265BA" w:rsidRPr="00F70ED9" w:rsidRDefault="00E265BA" w:rsidP="009E3A65">
            <w:pPr>
              <w:pStyle w:val="aa"/>
              <w:jc w:val="center"/>
              <w:rPr>
                <w:rFonts w:ascii="Times New Roman" w:hAnsi="Times New Roman"/>
                <w:sz w:val="24"/>
                <w:szCs w:val="24"/>
                <w:lang w:val="uk-UA"/>
              </w:rPr>
            </w:pPr>
            <w:r w:rsidRPr="00F70ED9">
              <w:rPr>
                <w:rFonts w:ascii="Times New Roman" w:hAnsi="Times New Roman"/>
                <w:sz w:val="24"/>
                <w:szCs w:val="24"/>
                <w:lang w:val="uk-UA"/>
              </w:rPr>
              <w:t>Ні</w:t>
            </w:r>
          </w:p>
        </w:tc>
      </w:tr>
      <w:tr w:rsidR="00E265BA" w:rsidRPr="00F70ED9" w:rsidTr="009E3A65">
        <w:tc>
          <w:tcPr>
            <w:tcW w:w="7905" w:type="dxa"/>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b/>
                <w:sz w:val="24"/>
                <w:szCs w:val="24"/>
                <w:lang w:val="uk-UA"/>
              </w:rPr>
              <w:t>Б.</w:t>
            </w:r>
            <w:r w:rsidRPr="00F70ED9">
              <w:rPr>
                <w:rFonts w:ascii="Times New Roman" w:hAnsi="Times New Roman"/>
                <w:sz w:val="24"/>
                <w:szCs w:val="24"/>
                <w:lang w:val="uk-UA"/>
              </w:rPr>
              <w:t xml:space="preserve"> Обмежує здатність постачальників конкурувати.</w:t>
            </w:r>
          </w:p>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 xml:space="preserve">     Такий наслідок може настати, якщо регуляторна пропозиція:</w:t>
            </w:r>
          </w:p>
        </w:tc>
        <w:tc>
          <w:tcPr>
            <w:tcW w:w="1949" w:type="dxa"/>
          </w:tcPr>
          <w:p w:rsidR="00E265BA" w:rsidRPr="00F70ED9" w:rsidRDefault="00E265BA" w:rsidP="009E3A65">
            <w:pPr>
              <w:pStyle w:val="aa"/>
              <w:jc w:val="center"/>
              <w:rPr>
                <w:rFonts w:ascii="Times New Roman" w:hAnsi="Times New Roman"/>
                <w:sz w:val="24"/>
                <w:szCs w:val="24"/>
                <w:lang w:val="uk-UA"/>
              </w:rPr>
            </w:pPr>
            <w:r w:rsidRPr="00F70ED9">
              <w:rPr>
                <w:rFonts w:ascii="Times New Roman" w:hAnsi="Times New Roman"/>
                <w:sz w:val="24"/>
                <w:szCs w:val="24"/>
                <w:lang w:val="uk-UA"/>
              </w:rPr>
              <w:t>Ні</w:t>
            </w:r>
          </w:p>
          <w:p w:rsidR="00E265BA" w:rsidRPr="00F70ED9" w:rsidRDefault="00E265BA" w:rsidP="009E3A65">
            <w:pPr>
              <w:pStyle w:val="aa"/>
              <w:jc w:val="center"/>
              <w:rPr>
                <w:rFonts w:ascii="Times New Roman" w:hAnsi="Times New Roman"/>
                <w:sz w:val="24"/>
                <w:szCs w:val="24"/>
                <w:lang w:val="uk-UA"/>
              </w:rPr>
            </w:pPr>
          </w:p>
        </w:tc>
      </w:tr>
      <w:tr w:rsidR="00E265BA" w:rsidRPr="00F70ED9" w:rsidTr="009E3A65">
        <w:tc>
          <w:tcPr>
            <w:tcW w:w="7905" w:type="dxa"/>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 Обмежує здатність підприємців визначати ціни на товари та послуги</w:t>
            </w:r>
          </w:p>
        </w:tc>
        <w:tc>
          <w:tcPr>
            <w:tcW w:w="1949" w:type="dxa"/>
          </w:tcPr>
          <w:p w:rsidR="00E265BA" w:rsidRPr="00F70ED9" w:rsidRDefault="00E265BA" w:rsidP="009E3A65">
            <w:pPr>
              <w:pStyle w:val="aa"/>
              <w:jc w:val="center"/>
              <w:rPr>
                <w:rFonts w:ascii="Times New Roman" w:hAnsi="Times New Roman"/>
                <w:sz w:val="24"/>
                <w:szCs w:val="24"/>
                <w:lang w:val="uk-UA"/>
              </w:rPr>
            </w:pPr>
            <w:r w:rsidRPr="00F70ED9">
              <w:rPr>
                <w:rFonts w:ascii="Times New Roman" w:hAnsi="Times New Roman"/>
                <w:sz w:val="24"/>
                <w:szCs w:val="24"/>
                <w:lang w:val="uk-UA"/>
              </w:rPr>
              <w:t>Ні</w:t>
            </w:r>
          </w:p>
        </w:tc>
      </w:tr>
      <w:tr w:rsidR="00E265BA" w:rsidRPr="00F70ED9" w:rsidTr="009E3A65">
        <w:tc>
          <w:tcPr>
            <w:tcW w:w="7905" w:type="dxa"/>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2. Обмежує можливість постачальників рекламувати або здійснювати маркетинг товарів чи послуг</w:t>
            </w:r>
          </w:p>
        </w:tc>
        <w:tc>
          <w:tcPr>
            <w:tcW w:w="1949" w:type="dxa"/>
          </w:tcPr>
          <w:p w:rsidR="00E265BA" w:rsidRPr="00F70ED9" w:rsidRDefault="00E265BA" w:rsidP="009E3A65">
            <w:pPr>
              <w:pStyle w:val="aa"/>
              <w:jc w:val="center"/>
              <w:rPr>
                <w:rFonts w:ascii="Times New Roman" w:hAnsi="Times New Roman"/>
                <w:sz w:val="24"/>
                <w:szCs w:val="24"/>
                <w:lang w:val="uk-UA"/>
              </w:rPr>
            </w:pPr>
            <w:r w:rsidRPr="00F70ED9">
              <w:rPr>
                <w:rFonts w:ascii="Times New Roman" w:hAnsi="Times New Roman"/>
                <w:sz w:val="24"/>
                <w:szCs w:val="24"/>
                <w:lang w:val="uk-UA"/>
              </w:rPr>
              <w:t>Ні</w:t>
            </w:r>
          </w:p>
        </w:tc>
      </w:tr>
      <w:tr w:rsidR="00E265BA" w:rsidRPr="00F70ED9" w:rsidTr="009E3A65">
        <w:tc>
          <w:tcPr>
            <w:tcW w:w="7905" w:type="dxa"/>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3. Установлює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tc>
        <w:tc>
          <w:tcPr>
            <w:tcW w:w="1949" w:type="dxa"/>
          </w:tcPr>
          <w:p w:rsidR="00E265BA" w:rsidRPr="00F70ED9" w:rsidRDefault="00E265BA" w:rsidP="009E3A65">
            <w:pPr>
              <w:pStyle w:val="aa"/>
              <w:jc w:val="center"/>
              <w:rPr>
                <w:rFonts w:ascii="Times New Roman" w:hAnsi="Times New Roman"/>
                <w:sz w:val="24"/>
                <w:szCs w:val="24"/>
                <w:lang w:val="uk-UA"/>
              </w:rPr>
            </w:pPr>
            <w:r w:rsidRPr="00F70ED9">
              <w:rPr>
                <w:rFonts w:ascii="Times New Roman" w:hAnsi="Times New Roman"/>
                <w:sz w:val="24"/>
                <w:szCs w:val="24"/>
                <w:lang w:val="uk-UA"/>
              </w:rPr>
              <w:t>Ні</w:t>
            </w:r>
          </w:p>
          <w:p w:rsidR="00E265BA" w:rsidRPr="00F70ED9" w:rsidRDefault="00E265BA" w:rsidP="009E3A65">
            <w:pPr>
              <w:pStyle w:val="aa"/>
              <w:jc w:val="center"/>
              <w:rPr>
                <w:rFonts w:ascii="Times New Roman" w:hAnsi="Times New Roman"/>
                <w:sz w:val="24"/>
                <w:szCs w:val="24"/>
                <w:lang w:val="uk-UA"/>
              </w:rPr>
            </w:pPr>
          </w:p>
        </w:tc>
      </w:tr>
      <w:tr w:rsidR="00E265BA" w:rsidRPr="00F70ED9" w:rsidTr="009E3A65">
        <w:tc>
          <w:tcPr>
            <w:tcW w:w="7905" w:type="dxa"/>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 xml:space="preserve">4. Суттєво збільшує витрати окремих суб’єктів підприємництва порівняно з іншими (зокрема внаслідок дискримінаційного ставлення до діючих та </w:t>
            </w:r>
            <w:r w:rsidRPr="00F70ED9">
              <w:rPr>
                <w:rFonts w:ascii="Times New Roman" w:hAnsi="Times New Roman"/>
                <w:sz w:val="24"/>
                <w:szCs w:val="24"/>
                <w:lang w:val="uk-UA"/>
              </w:rPr>
              <w:lastRenderedPageBreak/>
              <w:t>нових учасників ринку)</w:t>
            </w:r>
          </w:p>
        </w:tc>
        <w:tc>
          <w:tcPr>
            <w:tcW w:w="1949" w:type="dxa"/>
          </w:tcPr>
          <w:p w:rsidR="00E265BA" w:rsidRPr="00F70ED9" w:rsidRDefault="00E265BA" w:rsidP="009E3A65">
            <w:pPr>
              <w:pStyle w:val="aa"/>
              <w:jc w:val="center"/>
              <w:rPr>
                <w:rFonts w:ascii="Times New Roman" w:hAnsi="Times New Roman"/>
                <w:sz w:val="24"/>
                <w:szCs w:val="24"/>
                <w:lang w:val="uk-UA"/>
              </w:rPr>
            </w:pPr>
            <w:r w:rsidRPr="00F70ED9">
              <w:rPr>
                <w:rFonts w:ascii="Times New Roman" w:hAnsi="Times New Roman"/>
                <w:sz w:val="24"/>
                <w:szCs w:val="24"/>
                <w:lang w:val="uk-UA"/>
              </w:rPr>
              <w:lastRenderedPageBreak/>
              <w:t>Ні</w:t>
            </w:r>
          </w:p>
        </w:tc>
      </w:tr>
      <w:tr w:rsidR="00E265BA" w:rsidRPr="00F70ED9" w:rsidTr="009E3A65">
        <w:tc>
          <w:tcPr>
            <w:tcW w:w="7905" w:type="dxa"/>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b/>
                <w:sz w:val="24"/>
                <w:szCs w:val="24"/>
                <w:lang w:val="uk-UA"/>
              </w:rPr>
              <w:lastRenderedPageBreak/>
              <w:t>В</w:t>
            </w:r>
            <w:r w:rsidRPr="00F70ED9">
              <w:rPr>
                <w:rFonts w:ascii="Times New Roman" w:hAnsi="Times New Roman"/>
                <w:sz w:val="24"/>
                <w:szCs w:val="24"/>
                <w:lang w:val="uk-UA"/>
              </w:rPr>
              <w:t>. Зменшує мотивацію постачальників до активної конкуренції.</w:t>
            </w:r>
          </w:p>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 xml:space="preserve">    Такий наслідок може настати, якщо регуляторна пропозиція:</w:t>
            </w:r>
          </w:p>
        </w:tc>
        <w:tc>
          <w:tcPr>
            <w:tcW w:w="1949" w:type="dxa"/>
          </w:tcPr>
          <w:p w:rsidR="00E265BA" w:rsidRPr="00F70ED9" w:rsidRDefault="00E265BA" w:rsidP="009E3A65">
            <w:pPr>
              <w:pStyle w:val="aa"/>
              <w:jc w:val="center"/>
              <w:rPr>
                <w:rFonts w:ascii="Times New Roman" w:hAnsi="Times New Roman"/>
                <w:sz w:val="24"/>
                <w:szCs w:val="24"/>
                <w:lang w:val="uk-UA"/>
              </w:rPr>
            </w:pPr>
            <w:r w:rsidRPr="00F70ED9">
              <w:rPr>
                <w:rFonts w:ascii="Times New Roman" w:hAnsi="Times New Roman"/>
                <w:sz w:val="24"/>
                <w:szCs w:val="24"/>
                <w:lang w:val="uk-UA"/>
              </w:rPr>
              <w:t>Ні</w:t>
            </w:r>
          </w:p>
        </w:tc>
      </w:tr>
      <w:tr w:rsidR="00E265BA" w:rsidRPr="00F70ED9" w:rsidTr="009E3A65">
        <w:tc>
          <w:tcPr>
            <w:tcW w:w="7905" w:type="dxa"/>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 Запроваджує режим саморегулювання або спільного регулювання</w:t>
            </w:r>
          </w:p>
        </w:tc>
        <w:tc>
          <w:tcPr>
            <w:tcW w:w="1949" w:type="dxa"/>
          </w:tcPr>
          <w:p w:rsidR="00E265BA" w:rsidRPr="00F70ED9" w:rsidRDefault="00E265BA" w:rsidP="009E3A65">
            <w:pPr>
              <w:pStyle w:val="aa"/>
              <w:jc w:val="center"/>
              <w:rPr>
                <w:rFonts w:ascii="Times New Roman" w:hAnsi="Times New Roman"/>
                <w:sz w:val="24"/>
                <w:szCs w:val="24"/>
                <w:lang w:val="uk-UA"/>
              </w:rPr>
            </w:pPr>
            <w:r w:rsidRPr="00F70ED9">
              <w:rPr>
                <w:rFonts w:ascii="Times New Roman" w:hAnsi="Times New Roman"/>
                <w:sz w:val="24"/>
                <w:szCs w:val="24"/>
                <w:lang w:val="uk-UA"/>
              </w:rPr>
              <w:t>Ні</w:t>
            </w:r>
          </w:p>
        </w:tc>
      </w:tr>
      <w:tr w:rsidR="00E265BA" w:rsidRPr="00F70ED9" w:rsidTr="009E3A65">
        <w:tc>
          <w:tcPr>
            <w:tcW w:w="7905" w:type="dxa"/>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2. Вимагає або заохочує публікувати інформацію про обсяги виробництва чи реалізацію, ціни та витрати підприємств</w:t>
            </w:r>
          </w:p>
        </w:tc>
        <w:tc>
          <w:tcPr>
            <w:tcW w:w="1949" w:type="dxa"/>
          </w:tcPr>
          <w:p w:rsidR="00E265BA" w:rsidRPr="00F70ED9" w:rsidRDefault="00E265BA" w:rsidP="009E3A65">
            <w:pPr>
              <w:pStyle w:val="aa"/>
              <w:jc w:val="center"/>
              <w:rPr>
                <w:rFonts w:ascii="Times New Roman" w:hAnsi="Times New Roman"/>
                <w:sz w:val="24"/>
                <w:szCs w:val="24"/>
                <w:lang w:val="uk-UA"/>
              </w:rPr>
            </w:pPr>
            <w:r w:rsidRPr="00F70ED9">
              <w:rPr>
                <w:rFonts w:ascii="Times New Roman" w:hAnsi="Times New Roman"/>
                <w:sz w:val="24"/>
                <w:szCs w:val="24"/>
                <w:lang w:val="uk-UA"/>
              </w:rPr>
              <w:t>Ні</w:t>
            </w:r>
          </w:p>
        </w:tc>
      </w:tr>
      <w:tr w:rsidR="00E265BA" w:rsidRPr="00F70ED9" w:rsidTr="009E3A65">
        <w:tc>
          <w:tcPr>
            <w:tcW w:w="7905" w:type="dxa"/>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Г. Обмежує вибір та доступ споживачів до необхідної інформації.</w:t>
            </w:r>
          </w:p>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 xml:space="preserve">    Такий наслідок може настати, якщо регуляторна пропозиція:</w:t>
            </w:r>
          </w:p>
        </w:tc>
        <w:tc>
          <w:tcPr>
            <w:tcW w:w="1949" w:type="dxa"/>
          </w:tcPr>
          <w:p w:rsidR="00E265BA" w:rsidRPr="00F70ED9" w:rsidRDefault="00E265BA" w:rsidP="009E3A65">
            <w:pPr>
              <w:pStyle w:val="aa"/>
              <w:jc w:val="center"/>
              <w:rPr>
                <w:rFonts w:ascii="Times New Roman" w:hAnsi="Times New Roman"/>
                <w:sz w:val="24"/>
                <w:szCs w:val="24"/>
                <w:lang w:val="uk-UA"/>
              </w:rPr>
            </w:pPr>
            <w:r w:rsidRPr="00F70ED9">
              <w:rPr>
                <w:rFonts w:ascii="Times New Roman" w:hAnsi="Times New Roman"/>
                <w:sz w:val="24"/>
                <w:szCs w:val="24"/>
                <w:lang w:val="uk-UA"/>
              </w:rPr>
              <w:t>Ні</w:t>
            </w:r>
          </w:p>
        </w:tc>
      </w:tr>
      <w:tr w:rsidR="00E265BA" w:rsidRPr="00F70ED9" w:rsidTr="009E3A65">
        <w:tc>
          <w:tcPr>
            <w:tcW w:w="7905" w:type="dxa"/>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 Обмежує здатність споживачів вирішувати в кого купувати товар</w:t>
            </w:r>
          </w:p>
        </w:tc>
        <w:tc>
          <w:tcPr>
            <w:tcW w:w="1949" w:type="dxa"/>
          </w:tcPr>
          <w:p w:rsidR="00E265BA" w:rsidRPr="00F70ED9" w:rsidRDefault="00E265BA" w:rsidP="009E3A65">
            <w:pPr>
              <w:pStyle w:val="aa"/>
              <w:jc w:val="center"/>
              <w:rPr>
                <w:rFonts w:ascii="Times New Roman" w:hAnsi="Times New Roman"/>
                <w:sz w:val="24"/>
                <w:szCs w:val="24"/>
                <w:lang w:val="uk-UA"/>
              </w:rPr>
            </w:pPr>
            <w:r w:rsidRPr="00F70ED9">
              <w:rPr>
                <w:rFonts w:ascii="Times New Roman" w:hAnsi="Times New Roman"/>
                <w:sz w:val="24"/>
                <w:szCs w:val="24"/>
                <w:lang w:val="uk-UA"/>
              </w:rPr>
              <w:t>Ні</w:t>
            </w:r>
          </w:p>
        </w:tc>
      </w:tr>
      <w:tr w:rsidR="00E265BA" w:rsidRPr="00F70ED9" w:rsidTr="009E3A65">
        <w:tc>
          <w:tcPr>
            <w:tcW w:w="7905" w:type="dxa"/>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2. Знижує мобільність споживачів унаслідок підвищення прямих або непрямих витрат на заміну постачальника</w:t>
            </w:r>
          </w:p>
        </w:tc>
        <w:tc>
          <w:tcPr>
            <w:tcW w:w="1949" w:type="dxa"/>
          </w:tcPr>
          <w:p w:rsidR="00E265BA" w:rsidRPr="00F70ED9" w:rsidRDefault="00E265BA" w:rsidP="009E3A65">
            <w:pPr>
              <w:pStyle w:val="aa"/>
              <w:jc w:val="center"/>
              <w:rPr>
                <w:rFonts w:ascii="Times New Roman" w:hAnsi="Times New Roman"/>
                <w:sz w:val="24"/>
                <w:szCs w:val="24"/>
                <w:lang w:val="uk-UA"/>
              </w:rPr>
            </w:pPr>
            <w:r w:rsidRPr="00F70ED9">
              <w:rPr>
                <w:rFonts w:ascii="Times New Roman" w:hAnsi="Times New Roman"/>
                <w:sz w:val="24"/>
                <w:szCs w:val="24"/>
                <w:lang w:val="uk-UA"/>
              </w:rPr>
              <w:t>Ні</w:t>
            </w:r>
          </w:p>
          <w:p w:rsidR="00E265BA" w:rsidRPr="00F70ED9" w:rsidRDefault="00E265BA" w:rsidP="009E3A65">
            <w:pPr>
              <w:pStyle w:val="aa"/>
              <w:jc w:val="center"/>
              <w:rPr>
                <w:rFonts w:ascii="Times New Roman" w:hAnsi="Times New Roman"/>
                <w:sz w:val="24"/>
                <w:szCs w:val="24"/>
                <w:lang w:val="uk-UA"/>
              </w:rPr>
            </w:pPr>
          </w:p>
        </w:tc>
      </w:tr>
      <w:tr w:rsidR="00E265BA" w:rsidRPr="00F70ED9" w:rsidTr="009E3A65">
        <w:tc>
          <w:tcPr>
            <w:tcW w:w="7905" w:type="dxa"/>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3. Суттєво обмежує чи змінює інформацію, необхідну для ухвалення раціонального рішення щодо придбання чи продажу товарів</w:t>
            </w:r>
          </w:p>
        </w:tc>
        <w:tc>
          <w:tcPr>
            <w:tcW w:w="1949" w:type="dxa"/>
          </w:tcPr>
          <w:p w:rsidR="00E265BA" w:rsidRPr="00F70ED9" w:rsidRDefault="00E265BA" w:rsidP="009E3A65">
            <w:pPr>
              <w:pStyle w:val="aa"/>
              <w:jc w:val="center"/>
              <w:rPr>
                <w:rFonts w:ascii="Times New Roman" w:hAnsi="Times New Roman"/>
                <w:sz w:val="24"/>
                <w:szCs w:val="24"/>
                <w:lang w:val="uk-UA"/>
              </w:rPr>
            </w:pPr>
            <w:r w:rsidRPr="00F70ED9">
              <w:rPr>
                <w:rFonts w:ascii="Times New Roman" w:hAnsi="Times New Roman"/>
                <w:sz w:val="24"/>
                <w:szCs w:val="24"/>
                <w:lang w:val="uk-UA"/>
              </w:rPr>
              <w:t>Ні</w:t>
            </w:r>
          </w:p>
        </w:tc>
      </w:tr>
    </w:tbl>
    <w:p w:rsidR="00E265BA" w:rsidRDefault="00E265BA" w:rsidP="00E265BA">
      <w:pPr>
        <w:pStyle w:val="aa"/>
        <w:jc w:val="both"/>
        <w:rPr>
          <w:rFonts w:ascii="Times New Roman" w:hAnsi="Times New Roman"/>
          <w:i/>
          <w:sz w:val="24"/>
          <w:szCs w:val="24"/>
          <w:lang w:val="uk-UA"/>
        </w:rPr>
      </w:pPr>
      <w:r w:rsidRPr="00F70ED9">
        <w:rPr>
          <w:rFonts w:ascii="Times New Roman" w:hAnsi="Times New Roman"/>
          <w:i/>
          <w:sz w:val="24"/>
          <w:szCs w:val="24"/>
          <w:lang w:val="uk-UA"/>
        </w:rPr>
        <w:t>*Визначено за консультаціями з місцевою спілкою підприємців, представниками бюджетонаповнюючих підприємств, депутатами, представниками жителів, представниками податкової служби.</w:t>
      </w:r>
    </w:p>
    <w:p w:rsidR="00E265BA" w:rsidRPr="00F70ED9" w:rsidRDefault="00E265BA" w:rsidP="00E265BA">
      <w:pPr>
        <w:pStyle w:val="aa"/>
        <w:jc w:val="both"/>
        <w:rPr>
          <w:rFonts w:ascii="Times New Roman" w:hAnsi="Times New Roman"/>
          <w:i/>
          <w:sz w:val="24"/>
          <w:szCs w:val="24"/>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236"/>
        <w:gridCol w:w="2333"/>
        <w:gridCol w:w="2239"/>
        <w:gridCol w:w="3008"/>
      </w:tblGrid>
      <w:tr w:rsidR="00E265BA" w:rsidRPr="00F70ED9" w:rsidTr="009E3A65">
        <w:trPr>
          <w:tblCellSpacing w:w="22" w:type="dxa"/>
        </w:trPr>
        <w:tc>
          <w:tcPr>
            <w:tcW w:w="1105" w:type="pct"/>
            <w:tcBorders>
              <w:top w:val="outset" w:sz="6" w:space="0" w:color="auto"/>
              <w:bottom w:val="outset" w:sz="6" w:space="0" w:color="auto"/>
              <w:right w:val="outset" w:sz="6" w:space="0" w:color="auto"/>
            </w:tcBorders>
          </w:tcPr>
          <w:p w:rsidR="00E265BA" w:rsidRPr="00F70ED9" w:rsidRDefault="00E265BA" w:rsidP="009E3A65">
            <w:pPr>
              <w:pStyle w:val="aa"/>
              <w:jc w:val="center"/>
              <w:rPr>
                <w:rFonts w:ascii="Times New Roman" w:hAnsi="Times New Roman"/>
                <w:b/>
                <w:sz w:val="24"/>
                <w:szCs w:val="24"/>
                <w:lang w:val="uk-UA"/>
              </w:rPr>
            </w:pPr>
            <w:r w:rsidRPr="00F70ED9">
              <w:rPr>
                <w:rFonts w:ascii="Times New Roman" w:hAnsi="Times New Roman"/>
                <w:b/>
                <w:sz w:val="24"/>
                <w:szCs w:val="24"/>
                <w:lang w:val="uk-UA"/>
              </w:rPr>
              <w:t>Рейтинг результативності</w:t>
            </w:r>
          </w:p>
        </w:tc>
        <w:tc>
          <w:tcPr>
            <w:tcW w:w="1166" w:type="pct"/>
            <w:tcBorders>
              <w:top w:val="outset" w:sz="6" w:space="0" w:color="auto"/>
              <w:left w:val="outset" w:sz="6" w:space="0" w:color="auto"/>
              <w:bottom w:val="outset" w:sz="6" w:space="0" w:color="auto"/>
              <w:right w:val="outset" w:sz="6" w:space="0" w:color="auto"/>
            </w:tcBorders>
          </w:tcPr>
          <w:p w:rsidR="00E265BA" w:rsidRPr="00F70ED9" w:rsidRDefault="00E265BA" w:rsidP="009E3A65">
            <w:pPr>
              <w:pStyle w:val="aa"/>
              <w:jc w:val="center"/>
              <w:rPr>
                <w:rFonts w:ascii="Times New Roman" w:hAnsi="Times New Roman"/>
                <w:b/>
                <w:sz w:val="24"/>
                <w:szCs w:val="24"/>
                <w:lang w:val="uk-UA"/>
              </w:rPr>
            </w:pPr>
            <w:r w:rsidRPr="00F70ED9">
              <w:rPr>
                <w:rFonts w:ascii="Times New Roman" w:hAnsi="Times New Roman"/>
                <w:b/>
                <w:sz w:val="24"/>
                <w:szCs w:val="24"/>
                <w:lang w:val="uk-UA"/>
              </w:rPr>
              <w:t>Вигоди (підсумок)</w:t>
            </w:r>
          </w:p>
        </w:tc>
        <w:tc>
          <w:tcPr>
            <w:tcW w:w="1118" w:type="pct"/>
            <w:tcBorders>
              <w:top w:val="outset" w:sz="6" w:space="0" w:color="auto"/>
              <w:left w:val="outset" w:sz="6" w:space="0" w:color="auto"/>
              <w:bottom w:val="outset" w:sz="6" w:space="0" w:color="auto"/>
              <w:right w:val="outset" w:sz="6" w:space="0" w:color="auto"/>
            </w:tcBorders>
          </w:tcPr>
          <w:p w:rsidR="00E265BA" w:rsidRPr="00F70ED9" w:rsidRDefault="00E265BA" w:rsidP="009E3A65">
            <w:pPr>
              <w:pStyle w:val="aa"/>
              <w:jc w:val="center"/>
              <w:rPr>
                <w:rFonts w:ascii="Times New Roman" w:hAnsi="Times New Roman"/>
                <w:b/>
                <w:sz w:val="24"/>
                <w:szCs w:val="24"/>
                <w:lang w:val="uk-UA"/>
              </w:rPr>
            </w:pPr>
            <w:r w:rsidRPr="00F70ED9">
              <w:rPr>
                <w:rFonts w:ascii="Times New Roman" w:hAnsi="Times New Roman"/>
                <w:b/>
                <w:sz w:val="24"/>
                <w:szCs w:val="24"/>
                <w:lang w:val="uk-UA"/>
              </w:rPr>
              <w:t>Витрати (підсумок)</w:t>
            </w:r>
          </w:p>
        </w:tc>
        <w:tc>
          <w:tcPr>
            <w:tcW w:w="1498" w:type="pct"/>
            <w:tcBorders>
              <w:top w:val="outset" w:sz="6" w:space="0" w:color="auto"/>
              <w:left w:val="outset" w:sz="6" w:space="0" w:color="auto"/>
              <w:bottom w:val="outset" w:sz="6" w:space="0" w:color="auto"/>
            </w:tcBorders>
          </w:tcPr>
          <w:p w:rsidR="00E265BA" w:rsidRPr="00F70ED9" w:rsidRDefault="00E265BA" w:rsidP="009E3A65">
            <w:pPr>
              <w:pStyle w:val="aa"/>
              <w:jc w:val="center"/>
              <w:rPr>
                <w:rFonts w:ascii="Times New Roman" w:hAnsi="Times New Roman"/>
                <w:b/>
                <w:sz w:val="24"/>
                <w:szCs w:val="24"/>
                <w:lang w:val="uk-UA"/>
              </w:rPr>
            </w:pPr>
            <w:r w:rsidRPr="00F70ED9">
              <w:rPr>
                <w:rFonts w:ascii="Times New Roman" w:hAnsi="Times New Roman"/>
                <w:b/>
                <w:sz w:val="24"/>
                <w:szCs w:val="24"/>
                <w:lang w:val="uk-UA"/>
              </w:rPr>
              <w:t>Обґрунтування відповідного місця альтернативи у рейтингу</w:t>
            </w:r>
          </w:p>
        </w:tc>
      </w:tr>
      <w:tr w:rsidR="00E265BA" w:rsidRPr="00F70ED9" w:rsidTr="009E3A65">
        <w:trPr>
          <w:tblCellSpacing w:w="22" w:type="dxa"/>
        </w:trPr>
        <w:tc>
          <w:tcPr>
            <w:tcW w:w="1105" w:type="pct"/>
            <w:tcBorders>
              <w:top w:val="outset" w:sz="6" w:space="0" w:color="auto"/>
              <w:bottom w:val="nil"/>
              <w:right w:val="outset" w:sz="6"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Альтернатива 1</w:t>
            </w:r>
          </w:p>
        </w:tc>
        <w:tc>
          <w:tcPr>
            <w:tcW w:w="1166" w:type="pct"/>
            <w:tcBorders>
              <w:top w:val="outset" w:sz="6" w:space="0" w:color="auto"/>
              <w:left w:val="outset" w:sz="6" w:space="0" w:color="auto"/>
              <w:bottom w:val="outset" w:sz="6" w:space="0" w:color="auto"/>
              <w:right w:val="outset" w:sz="6"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 xml:space="preserve">Відсутні </w:t>
            </w:r>
          </w:p>
        </w:tc>
        <w:tc>
          <w:tcPr>
            <w:tcW w:w="1118" w:type="pct"/>
            <w:tcBorders>
              <w:top w:val="outset" w:sz="6" w:space="0" w:color="auto"/>
              <w:left w:val="outset" w:sz="6" w:space="0" w:color="auto"/>
              <w:bottom w:val="nil"/>
              <w:right w:val="outset" w:sz="6" w:space="0" w:color="auto"/>
            </w:tcBorders>
          </w:tcPr>
          <w:p w:rsidR="00E265BA" w:rsidRPr="00F70ED9" w:rsidRDefault="00E265BA" w:rsidP="009E3A65">
            <w:pPr>
              <w:pStyle w:val="aa"/>
              <w:rPr>
                <w:rFonts w:ascii="Times New Roman" w:hAnsi="Times New Roman"/>
                <w:sz w:val="24"/>
                <w:szCs w:val="24"/>
                <w:lang w:val="uk-UA"/>
              </w:rPr>
            </w:pPr>
            <w:r w:rsidRPr="00F70ED9">
              <w:rPr>
                <w:rStyle w:val="15"/>
                <w:sz w:val="24"/>
                <w:szCs w:val="24"/>
                <w:lang w:val="uk-UA" w:eastAsia="uk-UA"/>
              </w:rPr>
              <w:t xml:space="preserve">За відсутності податкових пільг територіальній громаді міста буде завдано значний негативний вплив, оскільки </w:t>
            </w:r>
            <w:r w:rsidRPr="00F70ED9">
              <w:rPr>
                <w:rFonts w:ascii="Times New Roman" w:hAnsi="Times New Roman"/>
                <w:sz w:val="24"/>
                <w:szCs w:val="24"/>
                <w:lang w:val="uk-UA"/>
              </w:rPr>
              <w:t>збільшення податкового навантаження на неплатоспроможних власників та користувачів земельних ділянок зумовлює соціальну напругу в місті та ставить під загрозу забезпечення стабільних надходжень до міського бюджету</w:t>
            </w:r>
          </w:p>
        </w:tc>
        <w:tc>
          <w:tcPr>
            <w:tcW w:w="1498" w:type="pct"/>
            <w:tcBorders>
              <w:top w:val="outset" w:sz="6" w:space="0" w:color="auto"/>
              <w:left w:val="outset" w:sz="6" w:space="0" w:color="auto"/>
              <w:bottom w:val="nil"/>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Цілі прийняття акта можуть бути досягнуті частково</w:t>
            </w:r>
          </w:p>
        </w:tc>
      </w:tr>
      <w:tr w:rsidR="00E265BA" w:rsidRPr="00F70ED9" w:rsidTr="009E3A65">
        <w:trPr>
          <w:trHeight w:val="358"/>
          <w:tblCellSpacing w:w="22" w:type="dxa"/>
        </w:trPr>
        <w:tc>
          <w:tcPr>
            <w:tcW w:w="1105" w:type="pct"/>
            <w:tcBorders>
              <w:top w:val="outset" w:sz="6" w:space="0" w:color="auto"/>
              <w:bottom w:val="outset" w:sz="6" w:space="0" w:color="auto"/>
              <w:right w:val="outset" w:sz="6"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Альтернатива 2</w:t>
            </w:r>
          </w:p>
        </w:tc>
        <w:tc>
          <w:tcPr>
            <w:tcW w:w="1166" w:type="pct"/>
            <w:tcBorders>
              <w:top w:val="outset" w:sz="6" w:space="0" w:color="auto"/>
              <w:left w:val="outset" w:sz="6" w:space="0" w:color="auto"/>
              <w:bottom w:val="outset" w:sz="6" w:space="0" w:color="auto"/>
              <w:right w:val="outset" w:sz="6"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 xml:space="preserve">Відсутні </w:t>
            </w:r>
          </w:p>
        </w:tc>
        <w:tc>
          <w:tcPr>
            <w:tcW w:w="1118" w:type="pct"/>
            <w:tcBorders>
              <w:top w:val="outset" w:sz="6" w:space="0" w:color="auto"/>
              <w:left w:val="outset" w:sz="6" w:space="0" w:color="auto"/>
              <w:bottom w:val="outset" w:sz="6" w:space="0" w:color="auto"/>
              <w:right w:val="outset" w:sz="6"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 xml:space="preserve">Втрати бюджету міста    </w:t>
            </w:r>
          </w:p>
        </w:tc>
        <w:tc>
          <w:tcPr>
            <w:tcW w:w="1498" w:type="pct"/>
            <w:tcBorders>
              <w:top w:val="outset" w:sz="6" w:space="0" w:color="auto"/>
              <w:left w:val="outset" w:sz="6" w:space="0" w:color="auto"/>
              <w:bottom w:val="outset" w:sz="6"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Не досягнуто мети</w:t>
            </w:r>
          </w:p>
        </w:tc>
      </w:tr>
      <w:tr w:rsidR="00E265BA" w:rsidRPr="00F70ED9" w:rsidTr="009E3A65">
        <w:trPr>
          <w:trHeight w:val="358"/>
          <w:tblCellSpacing w:w="22" w:type="dxa"/>
        </w:trPr>
        <w:tc>
          <w:tcPr>
            <w:tcW w:w="1105" w:type="pct"/>
            <w:tcBorders>
              <w:top w:val="outset" w:sz="6" w:space="0" w:color="auto"/>
              <w:bottom w:val="outset" w:sz="6" w:space="0" w:color="auto"/>
              <w:right w:val="outset" w:sz="6"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Альтернатива 3</w:t>
            </w:r>
          </w:p>
        </w:tc>
        <w:tc>
          <w:tcPr>
            <w:tcW w:w="1166" w:type="pct"/>
            <w:tcBorders>
              <w:top w:val="outset" w:sz="6" w:space="0" w:color="auto"/>
              <w:left w:val="outset" w:sz="6" w:space="0" w:color="auto"/>
              <w:bottom w:val="outset" w:sz="6" w:space="0" w:color="auto"/>
              <w:right w:val="outset" w:sz="6"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 xml:space="preserve">Упорядкування відносин між міською радою та суб’єктами господарювання й громадянами в </w:t>
            </w:r>
            <w:r w:rsidRPr="00F70ED9">
              <w:rPr>
                <w:rFonts w:ascii="Times New Roman" w:hAnsi="Times New Roman"/>
                <w:sz w:val="24"/>
                <w:szCs w:val="24"/>
                <w:lang w:val="uk-UA"/>
              </w:rPr>
              <w:lastRenderedPageBreak/>
              <w:t>частині встановлення ставок земельного податку за користування земельними ділянками міста з урахуванням диференціації за видами цільового використання земель. Прогнозовані надходження до  бюджету міста</w:t>
            </w:r>
            <w:r w:rsidRPr="00F70ED9">
              <w:rPr>
                <w:rStyle w:val="15"/>
                <w:sz w:val="24"/>
                <w:szCs w:val="24"/>
                <w:lang w:val="uk-UA" w:eastAsia="uk-UA"/>
              </w:rPr>
              <w:t xml:space="preserve"> </w:t>
            </w:r>
            <w:r w:rsidRPr="00F70ED9">
              <w:rPr>
                <w:rFonts w:ascii="Times New Roman" w:hAnsi="Times New Roman"/>
                <w:sz w:val="24"/>
                <w:szCs w:val="24"/>
                <w:lang w:val="uk-UA"/>
              </w:rPr>
              <w:t>можуть бути використані на фінансування заходів, передбачених міським бюджетом</w:t>
            </w:r>
          </w:p>
        </w:tc>
        <w:tc>
          <w:tcPr>
            <w:tcW w:w="1118" w:type="pct"/>
            <w:tcBorders>
              <w:top w:val="outset" w:sz="6" w:space="0" w:color="auto"/>
              <w:left w:val="outset" w:sz="6" w:space="0" w:color="auto"/>
              <w:bottom w:val="outset" w:sz="6" w:space="0" w:color="auto"/>
              <w:right w:val="outset" w:sz="6" w:space="0" w:color="auto"/>
            </w:tcBorders>
          </w:tcPr>
          <w:p w:rsidR="00E265BA" w:rsidRPr="00F70ED9" w:rsidRDefault="007E306A" w:rsidP="009E3A65">
            <w:pPr>
              <w:pStyle w:val="aa"/>
              <w:rPr>
                <w:rFonts w:ascii="Times New Roman" w:hAnsi="Times New Roman"/>
                <w:color w:val="FF0000"/>
                <w:sz w:val="24"/>
                <w:szCs w:val="24"/>
                <w:lang w:val="uk-UA"/>
              </w:rPr>
            </w:pPr>
            <w:r>
              <w:rPr>
                <w:rFonts w:ascii="Times New Roman" w:hAnsi="Times New Roman"/>
                <w:sz w:val="24"/>
                <w:szCs w:val="24"/>
                <w:lang w:val="uk-UA"/>
              </w:rPr>
              <w:lastRenderedPageBreak/>
              <w:t>С</w:t>
            </w:r>
            <w:r w:rsidR="00E265BA" w:rsidRPr="00F70ED9">
              <w:rPr>
                <w:rFonts w:ascii="Times New Roman" w:hAnsi="Times New Roman"/>
                <w:sz w:val="24"/>
                <w:szCs w:val="24"/>
                <w:lang w:val="uk-UA"/>
              </w:rPr>
              <w:t>уб’єкти го</w:t>
            </w:r>
            <w:r w:rsidR="00DD6219">
              <w:rPr>
                <w:rFonts w:ascii="Times New Roman" w:hAnsi="Times New Roman"/>
                <w:sz w:val="24"/>
                <w:szCs w:val="24"/>
                <w:lang w:val="uk-UA"/>
              </w:rPr>
              <w:t xml:space="preserve">сподарювання несуть </w:t>
            </w:r>
            <w:r w:rsidR="00E265BA" w:rsidRPr="00F70ED9">
              <w:rPr>
                <w:rFonts w:ascii="Times New Roman" w:hAnsi="Times New Roman"/>
                <w:sz w:val="24"/>
                <w:szCs w:val="24"/>
                <w:lang w:val="uk-UA"/>
              </w:rPr>
              <w:t xml:space="preserve"> на ознайомлення з вимогами запропонованого </w:t>
            </w:r>
            <w:r w:rsidR="00E265BA" w:rsidRPr="00F70ED9">
              <w:rPr>
                <w:rFonts w:ascii="Times New Roman" w:hAnsi="Times New Roman"/>
                <w:sz w:val="24"/>
                <w:szCs w:val="24"/>
                <w:lang w:val="uk-UA"/>
              </w:rPr>
              <w:lastRenderedPageBreak/>
              <w:t xml:space="preserve">регуляторного акта </w:t>
            </w:r>
          </w:p>
        </w:tc>
        <w:tc>
          <w:tcPr>
            <w:tcW w:w="1498" w:type="pct"/>
            <w:tcBorders>
              <w:top w:val="outset" w:sz="6" w:space="0" w:color="auto"/>
              <w:left w:val="outset" w:sz="6" w:space="0" w:color="auto"/>
              <w:bottom w:val="outset" w:sz="6"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lastRenderedPageBreak/>
              <w:t xml:space="preserve">Сприяє досягненню цілей регулювання, повністю вирішує проблему. </w:t>
            </w:r>
          </w:p>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 xml:space="preserve">У рейтингу результативності альтернатива на першому </w:t>
            </w:r>
            <w:r w:rsidRPr="00F70ED9">
              <w:rPr>
                <w:rFonts w:ascii="Times New Roman" w:hAnsi="Times New Roman"/>
                <w:sz w:val="24"/>
                <w:szCs w:val="24"/>
                <w:lang w:val="uk-UA"/>
              </w:rPr>
              <w:lastRenderedPageBreak/>
              <w:t xml:space="preserve">місці </w:t>
            </w:r>
          </w:p>
        </w:tc>
      </w:tr>
    </w:tbl>
    <w:p w:rsidR="00E265BA" w:rsidRPr="00F70ED9" w:rsidRDefault="00E265BA" w:rsidP="00E265BA">
      <w:pPr>
        <w:pStyle w:val="aa"/>
        <w:spacing w:line="245" w:lineRule="auto"/>
        <w:jc w:val="both"/>
        <w:rPr>
          <w:sz w:val="24"/>
          <w:szCs w:val="24"/>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379"/>
        <w:gridCol w:w="4190"/>
        <w:gridCol w:w="3247"/>
      </w:tblGrid>
      <w:tr w:rsidR="00E265BA" w:rsidRPr="00F70ED9" w:rsidTr="009E3A65">
        <w:trPr>
          <w:tblCellSpacing w:w="22" w:type="dxa"/>
        </w:trPr>
        <w:tc>
          <w:tcPr>
            <w:tcW w:w="1178" w:type="pct"/>
            <w:tcBorders>
              <w:top w:val="outset" w:sz="6" w:space="0" w:color="auto"/>
              <w:bottom w:val="outset" w:sz="6" w:space="0" w:color="auto"/>
              <w:right w:val="outset" w:sz="6" w:space="0" w:color="auto"/>
            </w:tcBorders>
          </w:tcPr>
          <w:p w:rsidR="00E265BA" w:rsidRPr="00F70ED9" w:rsidRDefault="00E265BA" w:rsidP="009E3A65">
            <w:pPr>
              <w:pStyle w:val="a7"/>
              <w:spacing w:after="0" w:afterAutospacing="0" w:line="276" w:lineRule="auto"/>
              <w:jc w:val="center"/>
              <w:rPr>
                <w:b/>
                <w:lang w:val="uk-UA"/>
              </w:rPr>
            </w:pPr>
            <w:r w:rsidRPr="00F70ED9">
              <w:rPr>
                <w:b/>
                <w:lang w:val="uk-UA"/>
              </w:rPr>
              <w:t>Рейтинг</w:t>
            </w:r>
          </w:p>
        </w:tc>
        <w:tc>
          <w:tcPr>
            <w:tcW w:w="2112" w:type="pct"/>
            <w:tcBorders>
              <w:top w:val="outset" w:sz="6" w:space="0" w:color="auto"/>
              <w:left w:val="outset" w:sz="6" w:space="0" w:color="auto"/>
              <w:bottom w:val="outset" w:sz="6" w:space="0" w:color="auto"/>
              <w:right w:val="outset" w:sz="6" w:space="0" w:color="auto"/>
            </w:tcBorders>
          </w:tcPr>
          <w:p w:rsidR="00E265BA" w:rsidRPr="00F70ED9" w:rsidRDefault="00E265BA" w:rsidP="009E3A65">
            <w:pPr>
              <w:pStyle w:val="a7"/>
              <w:spacing w:after="0" w:afterAutospacing="0" w:line="276" w:lineRule="auto"/>
              <w:jc w:val="center"/>
              <w:rPr>
                <w:b/>
                <w:lang w:val="uk-UA"/>
              </w:rPr>
            </w:pPr>
            <w:r w:rsidRPr="00F70ED9">
              <w:rPr>
                <w:b/>
                <w:lang w:val="uk-UA"/>
              </w:rPr>
              <w:t>Аргументи щодо переваги обраної альтернативи / причини відмови від альтернативи</w:t>
            </w:r>
          </w:p>
        </w:tc>
        <w:tc>
          <w:tcPr>
            <w:tcW w:w="1620" w:type="pct"/>
            <w:tcBorders>
              <w:top w:val="outset" w:sz="6" w:space="0" w:color="auto"/>
              <w:left w:val="outset" w:sz="6" w:space="0" w:color="auto"/>
              <w:bottom w:val="outset" w:sz="6" w:space="0" w:color="auto"/>
            </w:tcBorders>
          </w:tcPr>
          <w:p w:rsidR="00E265BA" w:rsidRPr="00F70ED9" w:rsidRDefault="00E265BA" w:rsidP="009E3A65">
            <w:pPr>
              <w:pStyle w:val="a7"/>
              <w:spacing w:after="0" w:afterAutospacing="0" w:line="276" w:lineRule="auto"/>
              <w:jc w:val="center"/>
              <w:rPr>
                <w:b/>
                <w:lang w:val="uk-UA"/>
              </w:rPr>
            </w:pPr>
            <w:r w:rsidRPr="00F70ED9">
              <w:rPr>
                <w:b/>
                <w:lang w:val="uk-UA"/>
              </w:rPr>
              <w:t>Оцінка ризику зовнішніх чинників на дію запропонованого регуляторного акта</w:t>
            </w:r>
          </w:p>
        </w:tc>
      </w:tr>
      <w:tr w:rsidR="00E265BA" w:rsidRPr="00F70ED9" w:rsidTr="009E3A65">
        <w:trPr>
          <w:trHeight w:val="2342"/>
          <w:tblCellSpacing w:w="22" w:type="dxa"/>
        </w:trPr>
        <w:tc>
          <w:tcPr>
            <w:tcW w:w="1178" w:type="pct"/>
            <w:tcBorders>
              <w:top w:val="outset" w:sz="6" w:space="0" w:color="auto"/>
              <w:bottom w:val="nil"/>
              <w:right w:val="outset" w:sz="6" w:space="0" w:color="auto"/>
            </w:tcBorders>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sz w:val="24"/>
                <w:szCs w:val="24"/>
                <w:lang w:val="uk-UA"/>
              </w:rPr>
              <w:t>Альтернатива 1</w:t>
            </w:r>
          </w:p>
        </w:tc>
        <w:tc>
          <w:tcPr>
            <w:tcW w:w="2112" w:type="pct"/>
            <w:tcBorders>
              <w:top w:val="outset" w:sz="6" w:space="0" w:color="auto"/>
              <w:left w:val="outset" w:sz="6" w:space="0" w:color="auto"/>
              <w:bottom w:val="nil"/>
              <w:right w:val="outset" w:sz="6" w:space="0" w:color="auto"/>
            </w:tcBorders>
          </w:tcPr>
          <w:p w:rsidR="00E265BA" w:rsidRPr="00782119" w:rsidRDefault="00E265BA" w:rsidP="009E3A65">
            <w:pPr>
              <w:pStyle w:val="aa"/>
              <w:rPr>
                <w:rFonts w:ascii="Times New Roman" w:hAnsi="Times New Roman"/>
                <w:b/>
                <w:i/>
                <w:sz w:val="24"/>
                <w:szCs w:val="24"/>
                <w:lang w:val="uk-UA"/>
              </w:rPr>
            </w:pPr>
            <w:r w:rsidRPr="00782119">
              <w:rPr>
                <w:rFonts w:ascii="Times New Roman" w:hAnsi="Times New Roman"/>
                <w:sz w:val="24"/>
                <w:szCs w:val="24"/>
                <w:lang w:val="uk-UA"/>
              </w:rPr>
              <w:t>Причиною відмови є втрата пільг</w:t>
            </w:r>
            <w:r w:rsidRPr="00782119">
              <w:rPr>
                <w:rStyle w:val="15"/>
                <w:sz w:val="24"/>
                <w:szCs w:val="24"/>
                <w:lang w:val="uk-UA" w:eastAsia="uk-UA"/>
              </w:rPr>
              <w:t xml:space="preserve"> </w:t>
            </w:r>
            <w:r w:rsidRPr="00782119">
              <w:rPr>
                <w:rStyle w:val="rvts0"/>
                <w:rFonts w:ascii="Times New Roman" w:hAnsi="Times New Roman"/>
                <w:sz w:val="24"/>
                <w:szCs w:val="24"/>
                <w:lang w:val="uk-UA"/>
              </w:rPr>
              <w:t xml:space="preserve">більшістю громадян, бюджетних, комунальних та неприбуткових організацій. </w:t>
            </w:r>
            <w:r w:rsidRPr="00782119">
              <w:rPr>
                <w:rStyle w:val="15"/>
                <w:sz w:val="24"/>
                <w:szCs w:val="24"/>
                <w:lang w:val="uk-UA" w:eastAsia="uk-UA"/>
              </w:rPr>
              <w:t xml:space="preserve">За відсутності податкових пільг територіальній громаді міста буде завдано значний негативний вплив, оскільки </w:t>
            </w:r>
            <w:r w:rsidRPr="00782119">
              <w:rPr>
                <w:rFonts w:ascii="Times New Roman" w:hAnsi="Times New Roman"/>
                <w:sz w:val="24"/>
                <w:szCs w:val="24"/>
                <w:lang w:val="uk-UA"/>
              </w:rPr>
              <w:t>збільшення податкового навантаження на неплатоспроможних власників та користувачів земельних ділянок зумовлює соціальну напругу в місті та ставить під загрозу забезпечення стабільних надходжень до міського бюджету</w:t>
            </w:r>
          </w:p>
        </w:tc>
        <w:tc>
          <w:tcPr>
            <w:tcW w:w="1620" w:type="pct"/>
            <w:tcBorders>
              <w:top w:val="outset" w:sz="6" w:space="0" w:color="auto"/>
              <w:left w:val="outset" w:sz="6" w:space="0" w:color="auto"/>
              <w:bottom w:val="nil"/>
            </w:tcBorders>
          </w:tcPr>
          <w:p w:rsidR="00E265BA" w:rsidRPr="00782119" w:rsidRDefault="00E265BA" w:rsidP="00D453BF">
            <w:pPr>
              <w:pStyle w:val="aa"/>
              <w:jc w:val="both"/>
              <w:rPr>
                <w:rFonts w:ascii="Times New Roman" w:hAnsi="Times New Roman"/>
                <w:b/>
                <w:i/>
                <w:sz w:val="24"/>
                <w:szCs w:val="24"/>
                <w:lang w:val="uk-UA"/>
              </w:rPr>
            </w:pPr>
            <w:r w:rsidRPr="00782119">
              <w:rPr>
                <w:rFonts w:ascii="Times New Roman" w:hAnsi="Times New Roman"/>
                <w:sz w:val="24"/>
                <w:szCs w:val="24"/>
                <w:lang w:val="uk-UA"/>
              </w:rPr>
              <w:t>Втрата пільг</w:t>
            </w:r>
            <w:r w:rsidRPr="00782119">
              <w:rPr>
                <w:rStyle w:val="15"/>
                <w:sz w:val="24"/>
                <w:szCs w:val="24"/>
                <w:lang w:val="uk-UA" w:eastAsia="uk-UA"/>
              </w:rPr>
              <w:t xml:space="preserve"> </w:t>
            </w:r>
            <w:r w:rsidRPr="00782119">
              <w:rPr>
                <w:rStyle w:val="rvts0"/>
                <w:rFonts w:ascii="Times New Roman" w:hAnsi="Times New Roman"/>
                <w:sz w:val="24"/>
                <w:szCs w:val="24"/>
                <w:lang w:val="uk-UA"/>
              </w:rPr>
              <w:t>більшістю громадян, бюджетних, комунальних та неприбуткових організацій.</w:t>
            </w:r>
            <w:r w:rsidRPr="00782119">
              <w:rPr>
                <w:rFonts w:ascii="Times New Roman" w:hAnsi="Times New Roman"/>
                <w:sz w:val="24"/>
                <w:szCs w:val="24"/>
                <w:lang w:val="uk-UA" w:eastAsia="ru-RU"/>
              </w:rPr>
              <w:t xml:space="preserve">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E265BA" w:rsidRPr="00F70ED9" w:rsidTr="009E3A65">
        <w:trPr>
          <w:tblCellSpacing w:w="22" w:type="dxa"/>
        </w:trPr>
        <w:tc>
          <w:tcPr>
            <w:tcW w:w="1178" w:type="pct"/>
            <w:tcBorders>
              <w:top w:val="outset" w:sz="6" w:space="0" w:color="auto"/>
              <w:bottom w:val="outset" w:sz="6" w:space="0" w:color="auto"/>
              <w:right w:val="outset" w:sz="6" w:space="0" w:color="auto"/>
            </w:tcBorders>
          </w:tcPr>
          <w:p w:rsidR="00E265BA" w:rsidRPr="00F70ED9" w:rsidRDefault="00E265BA" w:rsidP="009E3A65">
            <w:pPr>
              <w:pStyle w:val="aa"/>
              <w:jc w:val="both"/>
              <w:rPr>
                <w:rFonts w:ascii="Times New Roman" w:hAnsi="Times New Roman"/>
                <w:sz w:val="24"/>
                <w:szCs w:val="24"/>
                <w:lang w:val="uk-UA"/>
              </w:rPr>
            </w:pPr>
            <w:r w:rsidRPr="00F70ED9">
              <w:rPr>
                <w:rFonts w:ascii="Times New Roman" w:hAnsi="Times New Roman"/>
                <w:sz w:val="24"/>
                <w:szCs w:val="24"/>
                <w:lang w:val="uk-UA"/>
              </w:rPr>
              <w:t>Альтернатива 2</w:t>
            </w:r>
          </w:p>
        </w:tc>
        <w:tc>
          <w:tcPr>
            <w:tcW w:w="2112" w:type="pct"/>
            <w:tcBorders>
              <w:top w:val="outset" w:sz="6" w:space="0" w:color="auto"/>
              <w:left w:val="outset" w:sz="6" w:space="0" w:color="auto"/>
              <w:bottom w:val="outset" w:sz="6" w:space="0" w:color="auto"/>
              <w:right w:val="outset" w:sz="6" w:space="0" w:color="auto"/>
            </w:tcBorders>
          </w:tcPr>
          <w:p w:rsidR="00E265BA" w:rsidRPr="00F70ED9" w:rsidRDefault="00E265BA" w:rsidP="009E3A65">
            <w:pPr>
              <w:pStyle w:val="aa"/>
              <w:jc w:val="both"/>
              <w:rPr>
                <w:rFonts w:ascii="Times New Roman" w:hAnsi="Times New Roman"/>
                <w:sz w:val="24"/>
                <w:szCs w:val="24"/>
                <w:lang w:val="uk-UA"/>
              </w:rPr>
            </w:pPr>
            <w:r w:rsidRPr="00F70ED9">
              <w:rPr>
                <w:rFonts w:ascii="Times New Roman" w:hAnsi="Times New Roman"/>
                <w:sz w:val="24"/>
                <w:szCs w:val="24"/>
                <w:lang w:val="uk-UA"/>
              </w:rPr>
              <w:t>Причиною відмови є необхідність фінансування інфраструктури, наповнення бюджету міста, недоотримання надходжень до бюджету.</w:t>
            </w:r>
          </w:p>
        </w:tc>
        <w:tc>
          <w:tcPr>
            <w:tcW w:w="1620" w:type="pct"/>
            <w:tcBorders>
              <w:top w:val="outset" w:sz="6" w:space="0" w:color="auto"/>
              <w:left w:val="outset" w:sz="6" w:space="0" w:color="auto"/>
              <w:bottom w:val="outset" w:sz="6" w:space="0" w:color="auto"/>
            </w:tcBorders>
          </w:tcPr>
          <w:p w:rsidR="00E265BA" w:rsidRPr="00F70ED9" w:rsidRDefault="00E265BA" w:rsidP="00D453BF">
            <w:pPr>
              <w:pStyle w:val="aa"/>
              <w:jc w:val="both"/>
              <w:rPr>
                <w:rFonts w:ascii="Times New Roman" w:hAnsi="Times New Roman"/>
                <w:sz w:val="24"/>
                <w:szCs w:val="24"/>
                <w:lang w:val="uk-UA" w:eastAsia="ru-RU"/>
              </w:rPr>
            </w:pPr>
            <w:r w:rsidRPr="00F70ED9">
              <w:rPr>
                <w:rFonts w:ascii="Times New Roman" w:hAnsi="Times New Roman"/>
                <w:sz w:val="24"/>
                <w:szCs w:val="24"/>
                <w:lang w:val="uk-UA" w:eastAsia="ru-RU"/>
              </w:rPr>
              <w:t>Відсутні кошти в бюджеті міста.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E265BA" w:rsidRPr="00F70ED9" w:rsidTr="009E3A65">
        <w:trPr>
          <w:tblCellSpacing w:w="22" w:type="dxa"/>
        </w:trPr>
        <w:tc>
          <w:tcPr>
            <w:tcW w:w="1178" w:type="pct"/>
            <w:tcBorders>
              <w:top w:val="outset" w:sz="6" w:space="0" w:color="auto"/>
              <w:bottom w:val="outset" w:sz="6" w:space="0" w:color="auto"/>
              <w:right w:val="outset" w:sz="6" w:space="0" w:color="auto"/>
            </w:tcBorders>
          </w:tcPr>
          <w:p w:rsidR="00E265BA" w:rsidRPr="00F70ED9" w:rsidRDefault="00E265BA" w:rsidP="009E3A65">
            <w:pPr>
              <w:pStyle w:val="aa"/>
              <w:jc w:val="both"/>
              <w:rPr>
                <w:rFonts w:ascii="Times New Roman" w:hAnsi="Times New Roman"/>
                <w:sz w:val="24"/>
                <w:szCs w:val="24"/>
                <w:lang w:val="uk-UA"/>
              </w:rPr>
            </w:pPr>
            <w:r w:rsidRPr="00F70ED9">
              <w:rPr>
                <w:rFonts w:ascii="Times New Roman" w:hAnsi="Times New Roman"/>
                <w:sz w:val="24"/>
                <w:szCs w:val="24"/>
                <w:lang w:val="uk-UA"/>
              </w:rPr>
              <w:t>Альтернатива 3</w:t>
            </w:r>
          </w:p>
        </w:tc>
        <w:tc>
          <w:tcPr>
            <w:tcW w:w="2112" w:type="pct"/>
            <w:tcBorders>
              <w:top w:val="outset" w:sz="6" w:space="0" w:color="auto"/>
              <w:left w:val="outset" w:sz="6" w:space="0" w:color="auto"/>
              <w:bottom w:val="outset" w:sz="6" w:space="0" w:color="auto"/>
              <w:right w:val="outset" w:sz="6" w:space="0" w:color="auto"/>
            </w:tcBorders>
          </w:tcPr>
          <w:p w:rsidR="00E265BA" w:rsidRPr="00F70ED9" w:rsidRDefault="00E265BA" w:rsidP="009E3A65">
            <w:pPr>
              <w:pStyle w:val="aa"/>
              <w:jc w:val="both"/>
              <w:rPr>
                <w:rFonts w:ascii="Times New Roman" w:hAnsi="Times New Roman"/>
                <w:sz w:val="24"/>
                <w:szCs w:val="24"/>
                <w:lang w:val="uk-UA" w:eastAsia="uk-UA"/>
              </w:rPr>
            </w:pPr>
            <w:r w:rsidRPr="00F70ED9">
              <w:rPr>
                <w:rFonts w:ascii="Times New Roman" w:hAnsi="Times New Roman"/>
                <w:color w:val="000000"/>
                <w:sz w:val="24"/>
                <w:szCs w:val="24"/>
                <w:lang w:val="uk-UA" w:eastAsia="uk-UA"/>
              </w:rPr>
              <w:t>Для досягнення встановлених цілей перевага була надана цій альтерна</w:t>
            </w:r>
            <w:r w:rsidRPr="00F70ED9">
              <w:rPr>
                <w:rFonts w:ascii="Times New Roman" w:hAnsi="Times New Roman"/>
                <w:sz w:val="24"/>
                <w:szCs w:val="24"/>
                <w:lang w:val="uk-UA" w:eastAsia="uk-UA"/>
              </w:rPr>
              <w:t xml:space="preserve">тиві, </w:t>
            </w:r>
            <w:r w:rsidRPr="00F70ED9">
              <w:rPr>
                <w:rFonts w:ascii="Times New Roman" w:hAnsi="Times New Roman"/>
                <w:sz w:val="24"/>
                <w:szCs w:val="24"/>
                <w:lang w:val="uk-UA" w:eastAsia="uk-UA"/>
              </w:rPr>
              <w:lastRenderedPageBreak/>
              <w:t>що надасть можливість:</w:t>
            </w:r>
          </w:p>
          <w:p w:rsidR="00E265BA" w:rsidRPr="00F70ED9" w:rsidRDefault="00E265BA" w:rsidP="009E3A65">
            <w:pPr>
              <w:pStyle w:val="aa"/>
              <w:jc w:val="both"/>
              <w:rPr>
                <w:rFonts w:ascii="Times New Roman" w:hAnsi="Times New Roman"/>
                <w:sz w:val="24"/>
                <w:szCs w:val="24"/>
                <w:lang w:val="uk-UA" w:eastAsia="uk-UA"/>
              </w:rPr>
            </w:pPr>
            <w:r w:rsidRPr="00F70ED9">
              <w:rPr>
                <w:rFonts w:ascii="Times New Roman" w:hAnsi="Times New Roman"/>
                <w:sz w:val="24"/>
                <w:szCs w:val="24"/>
                <w:lang w:val="uk-UA" w:eastAsia="uk-UA"/>
              </w:rPr>
              <w:t>- сплачувати плату за землю за обґрунтованими ставками</w:t>
            </w:r>
            <w:r w:rsidRPr="00F70ED9">
              <w:rPr>
                <w:rFonts w:ascii="Times New Roman" w:hAnsi="Times New Roman"/>
                <w:sz w:val="24"/>
                <w:szCs w:val="24"/>
                <w:lang w:val="uk-UA"/>
              </w:rPr>
              <w:t xml:space="preserve"> з урахуванням диференціації за видами цільового використання земель</w:t>
            </w:r>
            <w:r w:rsidRPr="00F70ED9">
              <w:rPr>
                <w:rFonts w:ascii="Times New Roman" w:hAnsi="Times New Roman"/>
                <w:sz w:val="24"/>
                <w:szCs w:val="24"/>
                <w:lang w:val="uk-UA" w:eastAsia="uk-UA"/>
              </w:rPr>
              <w:t>;</w:t>
            </w:r>
          </w:p>
          <w:p w:rsidR="00E265BA" w:rsidRPr="00F70ED9" w:rsidRDefault="00E265BA" w:rsidP="009E3A65">
            <w:pPr>
              <w:pStyle w:val="aa"/>
              <w:jc w:val="both"/>
              <w:rPr>
                <w:rFonts w:ascii="Times New Roman" w:hAnsi="Times New Roman"/>
                <w:sz w:val="24"/>
                <w:szCs w:val="24"/>
                <w:lang w:val="uk-UA"/>
              </w:rPr>
            </w:pPr>
            <w:r w:rsidRPr="00F70ED9">
              <w:rPr>
                <w:rFonts w:ascii="Times New Roman" w:hAnsi="Times New Roman"/>
                <w:sz w:val="24"/>
                <w:szCs w:val="24"/>
                <w:lang w:val="uk-UA" w:eastAsia="uk-UA"/>
              </w:rPr>
              <w:t>- отримати заплановані податкові надходження до бюджету міста;</w:t>
            </w:r>
          </w:p>
          <w:p w:rsidR="00E265BA" w:rsidRPr="00F70ED9" w:rsidRDefault="00E265BA" w:rsidP="009E3A65">
            <w:pPr>
              <w:pStyle w:val="aa"/>
              <w:jc w:val="both"/>
              <w:rPr>
                <w:rFonts w:ascii="Times New Roman" w:hAnsi="Times New Roman"/>
                <w:color w:val="000000"/>
                <w:sz w:val="24"/>
                <w:szCs w:val="24"/>
                <w:lang w:val="uk-UA" w:eastAsia="uk-UA"/>
              </w:rPr>
            </w:pPr>
            <w:r w:rsidRPr="00F70ED9">
              <w:rPr>
                <w:rFonts w:ascii="Times New Roman" w:hAnsi="Times New Roman"/>
                <w:sz w:val="24"/>
                <w:szCs w:val="24"/>
                <w:lang w:val="uk-UA" w:eastAsia="uk-UA"/>
              </w:rPr>
              <w:t>- сприяти удосконаленню процедури адміністрування плати за землю та  попередити виникнення конфліктних ситуацій між органами державної фіскальної служби й платниками податку</w:t>
            </w:r>
            <w:r w:rsidRPr="00F70ED9">
              <w:rPr>
                <w:rFonts w:ascii="Times New Roman" w:hAnsi="Times New Roman"/>
                <w:sz w:val="24"/>
                <w:szCs w:val="24"/>
                <w:lang w:val="uk-UA"/>
              </w:rPr>
              <w:t xml:space="preserve"> </w:t>
            </w:r>
          </w:p>
        </w:tc>
        <w:tc>
          <w:tcPr>
            <w:tcW w:w="1620" w:type="pct"/>
            <w:tcBorders>
              <w:top w:val="outset" w:sz="6" w:space="0" w:color="auto"/>
              <w:left w:val="outset" w:sz="6" w:space="0" w:color="auto"/>
              <w:bottom w:val="outset" w:sz="6" w:space="0" w:color="auto"/>
            </w:tcBorders>
          </w:tcPr>
          <w:p w:rsidR="00E265BA" w:rsidRPr="00F70ED9" w:rsidRDefault="00E265BA" w:rsidP="009E3A65">
            <w:pPr>
              <w:pStyle w:val="aa"/>
              <w:jc w:val="both"/>
              <w:rPr>
                <w:rFonts w:ascii="Times New Roman" w:hAnsi="Times New Roman"/>
                <w:sz w:val="24"/>
                <w:szCs w:val="24"/>
                <w:lang w:val="uk-UA" w:eastAsia="ru-RU"/>
              </w:rPr>
            </w:pPr>
            <w:r w:rsidRPr="00F70ED9">
              <w:rPr>
                <w:rFonts w:ascii="Times New Roman" w:hAnsi="Times New Roman"/>
                <w:color w:val="000000"/>
                <w:sz w:val="24"/>
                <w:szCs w:val="24"/>
                <w:lang w:val="uk-UA" w:eastAsia="uk-UA"/>
              </w:rPr>
              <w:lastRenderedPageBreak/>
              <w:t xml:space="preserve">На дію регуляторного акта можливий вплив зовнішніх </w:t>
            </w:r>
            <w:r w:rsidRPr="00F70ED9">
              <w:rPr>
                <w:rFonts w:ascii="Times New Roman" w:hAnsi="Times New Roman"/>
                <w:color w:val="000000"/>
                <w:sz w:val="24"/>
                <w:szCs w:val="24"/>
                <w:lang w:val="uk-UA" w:eastAsia="uk-UA"/>
              </w:rPr>
              <w:lastRenderedPageBreak/>
              <w:t>чинників,</w:t>
            </w:r>
            <w:r w:rsidRPr="00F70ED9">
              <w:rPr>
                <w:lang w:val="uk-UA" w:eastAsia="uk-UA"/>
              </w:rPr>
              <w:t xml:space="preserve"> </w:t>
            </w:r>
            <w:r w:rsidRPr="00F70ED9">
              <w:rPr>
                <w:rFonts w:ascii="Times New Roman" w:hAnsi="Times New Roman"/>
                <w:sz w:val="24"/>
                <w:szCs w:val="24"/>
                <w:lang w:val="uk-UA" w:eastAsia="uk-UA"/>
              </w:rPr>
              <w:t>ухвалення змін та доповнень до чинного законодавства України в цій сфері.</w:t>
            </w:r>
            <w:r w:rsidRPr="00F70ED9">
              <w:rPr>
                <w:rFonts w:ascii="Times New Roman" w:hAnsi="Times New Roman"/>
                <w:sz w:val="24"/>
                <w:szCs w:val="24"/>
                <w:lang w:val="uk-UA"/>
              </w:rPr>
              <w:t xml:space="preserve"> </w:t>
            </w:r>
            <w:r w:rsidRPr="00F70ED9">
              <w:rPr>
                <w:rFonts w:ascii="Times New Roman" w:hAnsi="Times New Roman"/>
                <w:sz w:val="24"/>
                <w:szCs w:val="24"/>
                <w:lang w:val="uk-UA" w:eastAsia="ru-RU"/>
              </w:rPr>
              <w:t xml:space="preserve">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 </w:t>
            </w:r>
          </w:p>
          <w:p w:rsidR="00E265BA" w:rsidRPr="00F70ED9" w:rsidRDefault="00E265BA" w:rsidP="009E3A65">
            <w:pPr>
              <w:pStyle w:val="aa"/>
              <w:jc w:val="both"/>
              <w:rPr>
                <w:rFonts w:ascii="Times New Roman" w:hAnsi="Times New Roman"/>
                <w:sz w:val="24"/>
                <w:szCs w:val="24"/>
                <w:lang w:val="uk-UA"/>
              </w:rPr>
            </w:pPr>
            <w:r w:rsidRPr="00F70ED9">
              <w:rPr>
                <w:rFonts w:ascii="Times New Roman" w:hAnsi="Times New Roman"/>
                <w:sz w:val="24"/>
                <w:szCs w:val="24"/>
                <w:lang w:val="uk-UA" w:eastAsia="ru-RU"/>
              </w:rPr>
              <w:t>Крім того, на кількості власників земельних ділянок та землекористувачів може відобразитися економічна ситуація в державі</w:t>
            </w:r>
          </w:p>
        </w:tc>
      </w:tr>
    </w:tbl>
    <w:p w:rsidR="00E265BA" w:rsidRPr="00F70ED9" w:rsidRDefault="00E265BA" w:rsidP="00E265BA">
      <w:pPr>
        <w:pStyle w:val="aa"/>
        <w:spacing w:line="245" w:lineRule="auto"/>
        <w:jc w:val="both"/>
        <w:rPr>
          <w:sz w:val="24"/>
          <w:szCs w:val="24"/>
          <w:lang w:val="uk-UA"/>
        </w:rPr>
      </w:pPr>
    </w:p>
    <w:p w:rsidR="00E265BA" w:rsidRPr="00F70ED9" w:rsidRDefault="00E265BA" w:rsidP="00E265BA">
      <w:pPr>
        <w:pStyle w:val="3"/>
        <w:spacing w:before="120" w:beforeAutospacing="0" w:after="0" w:afterAutospacing="0"/>
        <w:jc w:val="center"/>
        <w:rPr>
          <w:lang w:val="uk-UA"/>
        </w:rPr>
      </w:pPr>
      <w:r w:rsidRPr="00F70ED9">
        <w:rPr>
          <w:lang w:val="uk-UA"/>
        </w:rPr>
        <w:t>V. Механізми та заходи, які забезпечать розв'язання визначеної проблеми</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Вирішити питання встановлення розміру ставок земельного податку та пільг зі сплати за землю у місті пропонується шляхом ухвалення запропонованого рішення міської ради. Цей спосіб досягнення цілей є оптимальним шляхом вирішення проблеми й ґрунтується на загальнообов’язковості виконання норм рішення всіма учасниками правовідносин у системі оподаткування. </w:t>
      </w:r>
    </w:p>
    <w:p w:rsidR="00E265BA" w:rsidRPr="00F70ED9" w:rsidRDefault="00E265BA" w:rsidP="00E265BA">
      <w:pPr>
        <w:pStyle w:val="aa"/>
        <w:jc w:val="both"/>
        <w:rPr>
          <w:rFonts w:ascii="Times New Roman" w:hAnsi="Times New Roman"/>
          <w:sz w:val="24"/>
          <w:szCs w:val="24"/>
          <w:lang w:val="uk-UA"/>
        </w:rPr>
      </w:pPr>
      <w:r w:rsidRPr="00F70ED9">
        <w:rPr>
          <w:rStyle w:val="23"/>
          <w:bCs/>
          <w:sz w:val="24"/>
          <w:szCs w:val="24"/>
          <w:lang w:val="uk-UA" w:eastAsia="uk-UA"/>
        </w:rPr>
        <w:t xml:space="preserve">    </w:t>
      </w:r>
      <w:r w:rsidRPr="00F70ED9">
        <w:rPr>
          <w:rFonts w:ascii="Times New Roman" w:hAnsi="Times New Roman"/>
          <w:sz w:val="24"/>
          <w:szCs w:val="24"/>
          <w:lang w:val="uk-UA"/>
        </w:rPr>
        <w:t xml:space="preserve">При здійсненні регуляторної діяльності розглядаються обґрунтовані пропозиції та зауваження до проекту рішення, надані суб’єктами господарювання, представниками територіальної громади в установленому законом порядку. </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Задля забезпечення виконання вимог чинного законодавства України, документи з регуляторної діяльності підлягають оприлюдненню на оф</w:t>
      </w:r>
      <w:r w:rsidR="00DD6219">
        <w:rPr>
          <w:rFonts w:ascii="Times New Roman" w:hAnsi="Times New Roman"/>
          <w:sz w:val="24"/>
          <w:szCs w:val="24"/>
          <w:lang w:val="uk-UA"/>
        </w:rPr>
        <w:t xml:space="preserve">іційному веб-сайті Василівської </w:t>
      </w:r>
      <w:r w:rsidRPr="00F70ED9">
        <w:rPr>
          <w:rFonts w:ascii="Times New Roman" w:hAnsi="Times New Roman"/>
          <w:sz w:val="24"/>
          <w:szCs w:val="24"/>
          <w:lang w:val="uk-UA"/>
        </w:rPr>
        <w:t>міської ради та її ви</w:t>
      </w:r>
      <w:r w:rsidR="00DD6219">
        <w:rPr>
          <w:rFonts w:ascii="Times New Roman" w:hAnsi="Times New Roman"/>
          <w:sz w:val="24"/>
          <w:szCs w:val="24"/>
          <w:lang w:val="uk-UA"/>
        </w:rPr>
        <w:t>конавчого комітету розділ «Регуляторна політика»</w:t>
      </w:r>
      <w:r w:rsidRPr="00F70ED9">
        <w:rPr>
          <w:rFonts w:ascii="Times New Roman" w:hAnsi="Times New Roman"/>
          <w:sz w:val="24"/>
          <w:szCs w:val="24"/>
          <w:lang w:val="uk-UA"/>
        </w:rPr>
        <w:t xml:space="preserve"> у засобах масової інформації з метою отримання зауважень і пропозицій у термін, визначений Законом України «Про засади державної регуляторної політики у сфері господарської діяльності». </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З метою забезпечення інформованості громади та суб’єктів господарювання рішення міської ради буде оприлюднено на о</w:t>
      </w:r>
      <w:r w:rsidR="00DD6219">
        <w:rPr>
          <w:rFonts w:ascii="Times New Roman" w:hAnsi="Times New Roman"/>
          <w:sz w:val="24"/>
          <w:szCs w:val="24"/>
          <w:lang w:val="uk-UA"/>
        </w:rPr>
        <w:t>фіційному веб-сайті Василівської</w:t>
      </w:r>
      <w:r w:rsidRPr="00F70ED9">
        <w:rPr>
          <w:rFonts w:ascii="Times New Roman" w:hAnsi="Times New Roman"/>
          <w:sz w:val="24"/>
          <w:szCs w:val="24"/>
          <w:lang w:val="uk-UA"/>
        </w:rPr>
        <w:t xml:space="preserve"> міської ради та її виконавчого комітету розділ «Регуляторна політика»</w:t>
      </w:r>
      <w:r w:rsidR="00DD6219">
        <w:rPr>
          <w:rFonts w:ascii="Times New Roman" w:hAnsi="Times New Roman"/>
          <w:sz w:val="24"/>
          <w:szCs w:val="24"/>
          <w:lang w:val="uk-UA"/>
        </w:rPr>
        <w:t xml:space="preserve">  </w:t>
      </w:r>
      <w:r w:rsidRPr="00F70ED9">
        <w:rPr>
          <w:rFonts w:ascii="Times New Roman" w:hAnsi="Times New Roman"/>
          <w:sz w:val="24"/>
          <w:szCs w:val="24"/>
          <w:lang w:val="uk-UA"/>
        </w:rPr>
        <w:t xml:space="preserve">у термін, установлений законодавством. </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Рівень поінформованості є досить високим, оскільки мешканці активно користуються офіцій</w:t>
      </w:r>
      <w:r w:rsidR="00DD6219">
        <w:rPr>
          <w:rFonts w:ascii="Times New Roman" w:hAnsi="Times New Roman"/>
          <w:sz w:val="24"/>
          <w:szCs w:val="24"/>
          <w:lang w:val="uk-UA"/>
        </w:rPr>
        <w:t>ними веб-сторінками Василівської</w:t>
      </w:r>
      <w:r w:rsidRPr="00F70ED9">
        <w:rPr>
          <w:rFonts w:ascii="Times New Roman" w:hAnsi="Times New Roman"/>
          <w:sz w:val="24"/>
          <w:szCs w:val="24"/>
          <w:lang w:val="uk-UA"/>
        </w:rPr>
        <w:t xml:space="preserve"> міської ради та її вико</w:t>
      </w:r>
      <w:r w:rsidR="00DD6219">
        <w:rPr>
          <w:rFonts w:ascii="Times New Roman" w:hAnsi="Times New Roman"/>
          <w:sz w:val="24"/>
          <w:szCs w:val="24"/>
          <w:lang w:val="uk-UA"/>
        </w:rPr>
        <w:t>навчого комітету.</w:t>
      </w:r>
    </w:p>
    <w:p w:rsidR="00E265BA" w:rsidRPr="00DD621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Ухвалення рішення про встановлення місцевих податків і зборів забезпечить </w:t>
      </w:r>
      <w:r w:rsidRPr="00DD6219">
        <w:rPr>
          <w:rFonts w:ascii="Times New Roman" w:hAnsi="Times New Roman"/>
          <w:sz w:val="24"/>
          <w:szCs w:val="24"/>
          <w:lang w:val="uk-UA"/>
        </w:rPr>
        <w:t>в</w:t>
      </w:r>
      <w:r w:rsidRPr="00DD6219">
        <w:rPr>
          <w:rStyle w:val="22"/>
          <w:rFonts w:ascii="Times New Roman" w:hAnsi="Times New Roman"/>
          <w:sz w:val="24"/>
          <w:szCs w:val="24"/>
          <w:lang w:val="uk-UA"/>
        </w:rPr>
        <w:t>становлення додаткових пільг по земельному податку.</w:t>
      </w:r>
    </w:p>
    <w:p w:rsidR="00E265BA" w:rsidRPr="00F70ED9" w:rsidRDefault="00E265BA" w:rsidP="00E265BA">
      <w:pPr>
        <w:pStyle w:val="aa"/>
        <w:jc w:val="both"/>
        <w:rPr>
          <w:rStyle w:val="15"/>
          <w:sz w:val="24"/>
          <w:szCs w:val="24"/>
          <w:lang w:val="uk-UA" w:eastAsia="uk-UA"/>
        </w:rPr>
      </w:pPr>
      <w:r w:rsidRPr="00F70ED9">
        <w:rPr>
          <w:rStyle w:val="15"/>
          <w:sz w:val="24"/>
          <w:szCs w:val="24"/>
          <w:lang w:val="uk-UA" w:eastAsia="uk-UA"/>
        </w:rPr>
        <w:t xml:space="preserve">    Таким чином, упровадження регуляторного акта забезпечить дотримання норм чинного податкового законодавства як органами державної податкової служби, органами місцевого самоврядування, так і платниками земельного податку.</w:t>
      </w:r>
    </w:p>
    <w:p w:rsidR="00E265BA" w:rsidRPr="00F70ED9" w:rsidRDefault="00E265BA" w:rsidP="00E265BA">
      <w:pPr>
        <w:pStyle w:val="aa"/>
        <w:jc w:val="both"/>
        <w:rPr>
          <w:rStyle w:val="15"/>
          <w:sz w:val="24"/>
          <w:szCs w:val="24"/>
          <w:lang w:val="uk-UA" w:eastAsia="uk-UA"/>
        </w:rPr>
      </w:pPr>
    </w:p>
    <w:p w:rsidR="00E265BA" w:rsidRPr="00F70ED9" w:rsidRDefault="00E265BA" w:rsidP="00E265BA">
      <w:pPr>
        <w:pStyle w:val="aa"/>
        <w:jc w:val="center"/>
        <w:rPr>
          <w:rFonts w:ascii="Times New Roman" w:hAnsi="Times New Roman"/>
          <w:b/>
          <w:sz w:val="27"/>
          <w:szCs w:val="27"/>
          <w:lang w:val="uk-UA"/>
        </w:rPr>
      </w:pPr>
      <w:r w:rsidRPr="00F70ED9">
        <w:rPr>
          <w:rFonts w:ascii="Times New Roman" w:hAnsi="Times New Roman"/>
          <w:b/>
          <w:sz w:val="27"/>
          <w:szCs w:val="27"/>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E265BA" w:rsidRPr="00F70ED9" w:rsidRDefault="00E265BA" w:rsidP="00E265BA">
      <w:pPr>
        <w:pStyle w:val="aa"/>
        <w:jc w:val="both"/>
        <w:rPr>
          <w:rStyle w:val="15"/>
          <w:sz w:val="24"/>
          <w:szCs w:val="24"/>
          <w:lang w:val="uk-UA"/>
        </w:rPr>
      </w:pPr>
      <w:r w:rsidRPr="00F70ED9">
        <w:rPr>
          <w:rStyle w:val="15"/>
          <w:sz w:val="24"/>
          <w:szCs w:val="24"/>
          <w:lang w:val="uk-UA"/>
        </w:rPr>
        <w:t xml:space="preserve">    Податок не є новим, тому додаткових витрат бюджету на впровадження та адміністрування  регулювання не передбачається, видатки фіскальних органів та органів місцевого самоврядування не зміняться.</w:t>
      </w:r>
    </w:p>
    <w:p w:rsidR="00E265BA"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lastRenderedPageBreak/>
        <w:t xml:space="preserve">    Здійснено розрахунок витрат на виконання вимог регуляторного акта для органів виконавчої влади та для суб’єктів господарювання великого, середнього й малого підприємництва згідно з Методикою проведення аналізу впливу регуляторного акта, затвердженою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 (додатки 1, 2, 3).</w:t>
      </w:r>
    </w:p>
    <w:p w:rsidR="00DD6219" w:rsidRDefault="00DD6219" w:rsidP="00E265BA">
      <w:pPr>
        <w:pStyle w:val="aa"/>
        <w:jc w:val="both"/>
        <w:rPr>
          <w:rFonts w:ascii="Times New Roman" w:hAnsi="Times New Roman"/>
          <w:sz w:val="24"/>
          <w:szCs w:val="24"/>
          <w:lang w:val="uk-UA"/>
        </w:rPr>
      </w:pPr>
    </w:p>
    <w:p w:rsidR="00DD6219" w:rsidRPr="00F70ED9" w:rsidRDefault="00DD6219" w:rsidP="00E265BA">
      <w:pPr>
        <w:pStyle w:val="aa"/>
        <w:jc w:val="both"/>
        <w:rPr>
          <w:rFonts w:ascii="Times New Roman" w:hAnsi="Times New Roman"/>
          <w:sz w:val="24"/>
          <w:szCs w:val="24"/>
          <w:lang w:val="uk-UA"/>
        </w:rPr>
      </w:pPr>
    </w:p>
    <w:p w:rsidR="00E265BA" w:rsidRPr="00F70ED9" w:rsidRDefault="00E265BA" w:rsidP="00E265BA">
      <w:pPr>
        <w:pStyle w:val="3"/>
        <w:spacing w:before="120" w:beforeAutospacing="0" w:after="0" w:afterAutospacing="0"/>
        <w:jc w:val="center"/>
        <w:rPr>
          <w:lang w:val="uk-UA"/>
        </w:rPr>
      </w:pPr>
      <w:r w:rsidRPr="00F70ED9">
        <w:rPr>
          <w:lang w:val="uk-UA"/>
        </w:rPr>
        <w:t>VII. Обґрунтування запропонованого строку дії регуляторного акта</w:t>
      </w:r>
    </w:p>
    <w:p w:rsidR="00E265BA" w:rsidRPr="00F70ED9" w:rsidRDefault="00E265BA" w:rsidP="00E265BA">
      <w:pPr>
        <w:pStyle w:val="aa"/>
        <w:jc w:val="both"/>
        <w:rPr>
          <w:rStyle w:val="15"/>
          <w:sz w:val="24"/>
          <w:szCs w:val="24"/>
          <w:lang w:val="uk-UA"/>
        </w:rPr>
      </w:pPr>
      <w:r w:rsidRPr="00F70ED9">
        <w:rPr>
          <w:rStyle w:val="15"/>
          <w:sz w:val="24"/>
          <w:szCs w:val="24"/>
          <w:lang w:val="uk-UA"/>
        </w:rPr>
        <w:t xml:space="preserve">    Рішення набуває чинності з початку наступного бюджетного періоду, тобто з 01.01.2020, та діє протягом року.</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Передбачається, що власники та користувачі земельних ділянок будуть неухильно виконувати вимоги запропонованого проекту рішення, тобто в повному обсязі та своєчасно здійснювати плату за землю.</w:t>
      </w:r>
    </w:p>
    <w:p w:rsidR="00E265BA" w:rsidRPr="00F70ED9" w:rsidRDefault="00E265BA" w:rsidP="00DD6219">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Землекористувачі несуть відповідальність за своєчасне та повне погашення зобов'язань з плати за землю у порядку й розмірах, установлених П</w:t>
      </w:r>
      <w:r w:rsidR="00DD6219">
        <w:rPr>
          <w:rFonts w:ascii="Times New Roman" w:hAnsi="Times New Roman"/>
          <w:sz w:val="24"/>
          <w:szCs w:val="24"/>
          <w:lang w:val="uk-UA"/>
        </w:rPr>
        <w:t xml:space="preserve">одатковим кодексом </w:t>
      </w:r>
      <w:r w:rsidRPr="00F70ED9">
        <w:rPr>
          <w:rFonts w:ascii="Times New Roman" w:hAnsi="Times New Roman"/>
          <w:sz w:val="24"/>
          <w:szCs w:val="24"/>
          <w:lang w:val="uk-UA"/>
        </w:rPr>
        <w:t>У</w:t>
      </w:r>
      <w:r w:rsidR="00DD6219">
        <w:rPr>
          <w:rFonts w:ascii="Times New Roman" w:hAnsi="Times New Roman"/>
          <w:sz w:val="24"/>
          <w:szCs w:val="24"/>
          <w:lang w:val="uk-UA"/>
        </w:rPr>
        <w:t>країни</w:t>
      </w:r>
      <w:r w:rsidRPr="00F70ED9">
        <w:rPr>
          <w:rFonts w:ascii="Times New Roman" w:hAnsi="Times New Roman"/>
          <w:sz w:val="24"/>
          <w:szCs w:val="24"/>
          <w:lang w:val="uk-UA"/>
        </w:rPr>
        <w:t xml:space="preserve">. </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Згідно з підпунктом 129.1.1 пункту 129.1 статті 129 П</w:t>
      </w:r>
      <w:r w:rsidR="00F7405F">
        <w:rPr>
          <w:rFonts w:ascii="Times New Roman" w:hAnsi="Times New Roman"/>
          <w:sz w:val="24"/>
          <w:szCs w:val="24"/>
          <w:lang w:val="uk-UA"/>
        </w:rPr>
        <w:t xml:space="preserve">одаткового кодексу </w:t>
      </w:r>
      <w:r w:rsidRPr="00F70ED9">
        <w:rPr>
          <w:rFonts w:ascii="Times New Roman" w:hAnsi="Times New Roman"/>
          <w:sz w:val="24"/>
          <w:szCs w:val="24"/>
          <w:lang w:val="uk-UA"/>
        </w:rPr>
        <w:t>У</w:t>
      </w:r>
      <w:r w:rsidR="00F7405F">
        <w:rPr>
          <w:rFonts w:ascii="Times New Roman" w:hAnsi="Times New Roman"/>
          <w:sz w:val="24"/>
          <w:szCs w:val="24"/>
          <w:lang w:val="uk-UA"/>
        </w:rPr>
        <w:t>країни</w:t>
      </w:r>
      <w:r w:rsidRPr="00F70ED9">
        <w:rPr>
          <w:rFonts w:ascii="Times New Roman" w:hAnsi="Times New Roman"/>
          <w:sz w:val="24"/>
          <w:szCs w:val="24"/>
          <w:lang w:val="uk-UA"/>
        </w:rPr>
        <w:t xml:space="preserve"> після закінчення встановлених строків сплати на суму податкового боргу нараховується пеня.</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Таким чином, власники та користувачі земельних ділянок зацікавлені у виконанні вимог запропонованого проекту рішення.</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Упровадження та виконання вимог регулювання не потребує додаткового забезпечення ресурсами, оскільки податок не є новим.</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На дію регуляторного акта можуть негативно вплинути значні темпи інфляції та економічна криза.</w:t>
      </w:r>
    </w:p>
    <w:p w:rsidR="00E265BA" w:rsidRPr="00F70ED9" w:rsidRDefault="00E265BA" w:rsidP="00E265BA">
      <w:pPr>
        <w:pStyle w:val="3"/>
        <w:spacing w:before="120" w:beforeAutospacing="0" w:after="0" w:afterAutospacing="0"/>
        <w:jc w:val="center"/>
        <w:rPr>
          <w:lang w:val="uk-UA"/>
        </w:rPr>
      </w:pPr>
      <w:r w:rsidRPr="00F70ED9">
        <w:rPr>
          <w:lang w:val="uk-UA"/>
        </w:rPr>
        <w:t>VIII. Визначення показників результативності дії регуляторного акта</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Досягнення визначених цілей шляхом виконання вимог нового регуляторного акта принесе вигоди без необхідності залучення додаткових витрат органів місцевого самоврядування.</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До кількісних показників належать: чисельність платників за землю, надходження коштів до бюджету міста від плати за землю, розмір коштів і час, що витрачатимуться суб’єктами господарювання у зв'язку виконанням вимог акта. Крім кількісних показників до вигод належить забезпечення фінансування міських цільових програм за рахунок збільшення надходжень коштів до бюджету міста від плати за землю.</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Для відстеження результативності дії регуляторного акта визначено такі показники:</w:t>
      </w:r>
    </w:p>
    <w:p w:rsidR="00E265BA" w:rsidRPr="00F70ED9" w:rsidRDefault="00E265BA" w:rsidP="00E265BA">
      <w:pPr>
        <w:pStyle w:val="aa"/>
        <w:jc w:val="both"/>
        <w:rPr>
          <w:rFonts w:ascii="Times New Roman" w:hAnsi="Times New Roman"/>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gridCol w:w="2409"/>
      </w:tblGrid>
      <w:tr w:rsidR="00E265BA" w:rsidRPr="00F70ED9" w:rsidTr="009E3A65">
        <w:trPr>
          <w:tblHeader/>
        </w:trPr>
        <w:tc>
          <w:tcPr>
            <w:tcW w:w="7230" w:type="dxa"/>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Показник</w:t>
            </w:r>
          </w:p>
        </w:tc>
        <w:tc>
          <w:tcPr>
            <w:tcW w:w="2409" w:type="dxa"/>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2020 рік</w:t>
            </w:r>
          </w:p>
        </w:tc>
      </w:tr>
      <w:tr w:rsidR="00E265BA" w:rsidRPr="00F70ED9" w:rsidTr="009E3A65">
        <w:trPr>
          <w:trHeight w:val="485"/>
        </w:trPr>
        <w:tc>
          <w:tcPr>
            <w:tcW w:w="7230" w:type="dxa"/>
          </w:tcPr>
          <w:p w:rsidR="00E265BA" w:rsidRPr="00F70ED9" w:rsidRDefault="00E265BA" w:rsidP="009E3A65">
            <w:pPr>
              <w:pStyle w:val="aa"/>
              <w:jc w:val="both"/>
              <w:rPr>
                <w:rFonts w:ascii="Times New Roman" w:hAnsi="Times New Roman"/>
                <w:sz w:val="24"/>
                <w:szCs w:val="24"/>
                <w:lang w:val="uk-UA"/>
              </w:rPr>
            </w:pPr>
            <w:r w:rsidRPr="00F70ED9">
              <w:rPr>
                <w:rFonts w:ascii="Times New Roman" w:hAnsi="Times New Roman"/>
                <w:sz w:val="24"/>
                <w:szCs w:val="24"/>
                <w:lang w:val="uk-UA"/>
              </w:rPr>
              <w:t>Кількість платників плати за землю, на яких поширюватиметься регуляторний акт, осіб, у тому числі:</w:t>
            </w:r>
          </w:p>
        </w:tc>
        <w:tc>
          <w:tcPr>
            <w:tcW w:w="2409" w:type="dxa"/>
          </w:tcPr>
          <w:p w:rsidR="00E265BA" w:rsidRPr="007D3095" w:rsidRDefault="00E265BA" w:rsidP="009E3A65">
            <w:pPr>
              <w:pStyle w:val="aa"/>
              <w:jc w:val="center"/>
              <w:rPr>
                <w:rFonts w:ascii="Times New Roman" w:hAnsi="Times New Roman"/>
                <w:b/>
                <w:sz w:val="24"/>
                <w:szCs w:val="24"/>
                <w:lang w:val="uk-UA"/>
              </w:rPr>
            </w:pPr>
            <w:r w:rsidRPr="007D3095">
              <w:rPr>
                <w:rFonts w:ascii="Times New Roman" w:hAnsi="Times New Roman"/>
                <w:b/>
                <w:sz w:val="24"/>
                <w:szCs w:val="24"/>
                <w:lang w:val="uk-UA"/>
              </w:rPr>
              <w:t>1</w:t>
            </w:r>
            <w:r w:rsidR="00F75270">
              <w:rPr>
                <w:rFonts w:ascii="Times New Roman" w:hAnsi="Times New Roman"/>
                <w:b/>
                <w:sz w:val="24"/>
                <w:szCs w:val="24"/>
                <w:lang w:val="uk-UA"/>
              </w:rPr>
              <w:t>221</w:t>
            </w:r>
          </w:p>
        </w:tc>
      </w:tr>
      <w:tr w:rsidR="00E265BA" w:rsidRPr="00F70ED9" w:rsidTr="009E3A65">
        <w:trPr>
          <w:trHeight w:val="485"/>
        </w:trPr>
        <w:tc>
          <w:tcPr>
            <w:tcW w:w="7230" w:type="dxa"/>
          </w:tcPr>
          <w:p w:rsidR="00E265BA" w:rsidRPr="00F70ED9" w:rsidRDefault="00E265BA" w:rsidP="009E3A65">
            <w:pPr>
              <w:pStyle w:val="aa"/>
              <w:jc w:val="both"/>
              <w:rPr>
                <w:rFonts w:ascii="Times New Roman" w:hAnsi="Times New Roman"/>
                <w:sz w:val="24"/>
                <w:szCs w:val="24"/>
                <w:lang w:val="uk-UA"/>
              </w:rPr>
            </w:pPr>
            <w:r w:rsidRPr="00F70ED9">
              <w:rPr>
                <w:rFonts w:ascii="Times New Roman" w:hAnsi="Times New Roman"/>
                <w:sz w:val="24"/>
                <w:szCs w:val="24"/>
                <w:lang w:val="uk-UA"/>
              </w:rPr>
              <w:t>- юридичних осіб</w:t>
            </w:r>
          </w:p>
        </w:tc>
        <w:tc>
          <w:tcPr>
            <w:tcW w:w="2409" w:type="dxa"/>
          </w:tcPr>
          <w:p w:rsidR="00E265BA" w:rsidRPr="007D3095" w:rsidRDefault="00F75270" w:rsidP="009E3A65">
            <w:pPr>
              <w:pStyle w:val="aa"/>
              <w:jc w:val="center"/>
              <w:rPr>
                <w:rFonts w:ascii="Times New Roman" w:hAnsi="Times New Roman"/>
                <w:b/>
                <w:sz w:val="24"/>
                <w:szCs w:val="24"/>
                <w:lang w:val="uk-UA"/>
              </w:rPr>
            </w:pPr>
            <w:r>
              <w:rPr>
                <w:rFonts w:ascii="Times New Roman" w:hAnsi="Times New Roman"/>
                <w:b/>
                <w:sz w:val="24"/>
                <w:szCs w:val="24"/>
                <w:lang w:val="uk-UA"/>
              </w:rPr>
              <w:t>2</w:t>
            </w:r>
            <w:r w:rsidR="00E265BA" w:rsidRPr="007D3095">
              <w:rPr>
                <w:rFonts w:ascii="Times New Roman" w:hAnsi="Times New Roman"/>
                <w:b/>
                <w:sz w:val="24"/>
                <w:szCs w:val="24"/>
                <w:lang w:val="uk-UA"/>
              </w:rPr>
              <w:t>1</w:t>
            </w:r>
          </w:p>
        </w:tc>
      </w:tr>
      <w:tr w:rsidR="00E265BA" w:rsidRPr="00F70ED9" w:rsidTr="009E3A65">
        <w:trPr>
          <w:trHeight w:val="485"/>
        </w:trPr>
        <w:tc>
          <w:tcPr>
            <w:tcW w:w="7230" w:type="dxa"/>
          </w:tcPr>
          <w:p w:rsidR="00E265BA" w:rsidRPr="00F70ED9" w:rsidRDefault="00E265BA" w:rsidP="009E3A65">
            <w:pPr>
              <w:pStyle w:val="aa"/>
              <w:jc w:val="both"/>
              <w:rPr>
                <w:rFonts w:ascii="Times New Roman" w:hAnsi="Times New Roman"/>
                <w:sz w:val="24"/>
                <w:szCs w:val="24"/>
                <w:lang w:val="uk-UA"/>
              </w:rPr>
            </w:pPr>
            <w:r w:rsidRPr="00F70ED9">
              <w:rPr>
                <w:rFonts w:ascii="Times New Roman" w:hAnsi="Times New Roman"/>
                <w:sz w:val="24"/>
                <w:szCs w:val="24"/>
                <w:lang w:val="uk-UA"/>
              </w:rPr>
              <w:t>- фізичних осіб</w:t>
            </w:r>
          </w:p>
        </w:tc>
        <w:tc>
          <w:tcPr>
            <w:tcW w:w="2409" w:type="dxa"/>
          </w:tcPr>
          <w:p w:rsidR="00E265BA" w:rsidRPr="007D3095" w:rsidRDefault="00E265BA" w:rsidP="009E3A65">
            <w:pPr>
              <w:pStyle w:val="aa"/>
              <w:jc w:val="center"/>
              <w:rPr>
                <w:rFonts w:ascii="Times New Roman" w:hAnsi="Times New Roman"/>
                <w:b/>
                <w:sz w:val="24"/>
                <w:szCs w:val="24"/>
                <w:lang w:val="uk-UA"/>
              </w:rPr>
            </w:pPr>
            <w:r w:rsidRPr="007D3095">
              <w:rPr>
                <w:rFonts w:ascii="Times New Roman" w:hAnsi="Times New Roman"/>
                <w:b/>
                <w:sz w:val="24"/>
                <w:szCs w:val="24"/>
                <w:lang w:val="uk-UA"/>
              </w:rPr>
              <w:t>1</w:t>
            </w:r>
            <w:r w:rsidR="00F75270">
              <w:rPr>
                <w:rFonts w:ascii="Times New Roman" w:hAnsi="Times New Roman"/>
                <w:b/>
                <w:sz w:val="24"/>
                <w:szCs w:val="24"/>
                <w:lang w:val="uk-UA"/>
              </w:rPr>
              <w:t>200</w:t>
            </w:r>
          </w:p>
        </w:tc>
      </w:tr>
      <w:tr w:rsidR="00E265BA" w:rsidRPr="00F70ED9" w:rsidTr="009E3A65">
        <w:tc>
          <w:tcPr>
            <w:tcW w:w="7230" w:type="dxa"/>
          </w:tcPr>
          <w:p w:rsidR="00E265BA" w:rsidRPr="00F70ED9" w:rsidRDefault="00E265BA" w:rsidP="009E3A65">
            <w:pPr>
              <w:pStyle w:val="aa"/>
              <w:jc w:val="both"/>
              <w:rPr>
                <w:rFonts w:ascii="Times New Roman" w:hAnsi="Times New Roman"/>
                <w:sz w:val="24"/>
                <w:szCs w:val="24"/>
                <w:lang w:val="uk-UA"/>
              </w:rPr>
            </w:pPr>
            <w:r w:rsidRPr="00F70ED9">
              <w:rPr>
                <w:rFonts w:ascii="Times New Roman" w:hAnsi="Times New Roman"/>
                <w:sz w:val="24"/>
                <w:szCs w:val="24"/>
                <w:lang w:val="uk-UA"/>
              </w:rPr>
              <w:t>Надходження коштів до бюджету міста від плати за землю,         тис. грн., у тому числі:</w:t>
            </w:r>
          </w:p>
        </w:tc>
        <w:tc>
          <w:tcPr>
            <w:tcW w:w="2409" w:type="dxa"/>
          </w:tcPr>
          <w:p w:rsidR="00E265BA" w:rsidRPr="007D3095" w:rsidRDefault="00BE71AC" w:rsidP="009E3A65">
            <w:pPr>
              <w:pStyle w:val="aa"/>
              <w:jc w:val="center"/>
              <w:rPr>
                <w:rFonts w:ascii="Times New Roman" w:hAnsi="Times New Roman"/>
                <w:b/>
                <w:sz w:val="24"/>
                <w:szCs w:val="24"/>
                <w:lang w:val="uk-UA"/>
              </w:rPr>
            </w:pPr>
            <w:r>
              <w:rPr>
                <w:rFonts w:ascii="Times New Roman" w:hAnsi="Times New Roman"/>
                <w:b/>
                <w:sz w:val="24"/>
                <w:szCs w:val="24"/>
                <w:lang w:val="uk-UA"/>
              </w:rPr>
              <w:t>1040</w:t>
            </w:r>
            <w:r w:rsidR="00E265BA" w:rsidRPr="007D3095">
              <w:rPr>
                <w:rFonts w:ascii="Times New Roman" w:hAnsi="Times New Roman"/>
                <w:b/>
                <w:sz w:val="24"/>
                <w:szCs w:val="24"/>
                <w:lang w:val="uk-UA"/>
              </w:rPr>
              <w:t>,0</w:t>
            </w:r>
          </w:p>
        </w:tc>
      </w:tr>
      <w:tr w:rsidR="00E265BA" w:rsidRPr="00F70ED9" w:rsidTr="009E3A65">
        <w:trPr>
          <w:trHeight w:val="485"/>
        </w:trPr>
        <w:tc>
          <w:tcPr>
            <w:tcW w:w="7230" w:type="dxa"/>
          </w:tcPr>
          <w:p w:rsidR="00E265BA" w:rsidRPr="00F70ED9" w:rsidRDefault="00E265BA" w:rsidP="009E3A65">
            <w:pPr>
              <w:pStyle w:val="aa"/>
              <w:jc w:val="both"/>
              <w:rPr>
                <w:rFonts w:ascii="Times New Roman" w:hAnsi="Times New Roman"/>
                <w:sz w:val="24"/>
                <w:szCs w:val="24"/>
                <w:lang w:val="uk-UA"/>
              </w:rPr>
            </w:pPr>
            <w:r w:rsidRPr="00F70ED9">
              <w:rPr>
                <w:rFonts w:ascii="Times New Roman" w:hAnsi="Times New Roman"/>
                <w:sz w:val="24"/>
                <w:szCs w:val="24"/>
                <w:lang w:val="uk-UA"/>
              </w:rPr>
              <w:t>- юридичними особами</w:t>
            </w:r>
          </w:p>
        </w:tc>
        <w:tc>
          <w:tcPr>
            <w:tcW w:w="2409" w:type="dxa"/>
          </w:tcPr>
          <w:p w:rsidR="00E265BA" w:rsidRPr="007D3095" w:rsidRDefault="00BE71AC" w:rsidP="009E3A65">
            <w:pPr>
              <w:pStyle w:val="aa"/>
              <w:jc w:val="center"/>
              <w:rPr>
                <w:rFonts w:ascii="Times New Roman" w:hAnsi="Times New Roman"/>
                <w:b/>
                <w:sz w:val="24"/>
                <w:szCs w:val="24"/>
                <w:lang w:val="uk-UA"/>
              </w:rPr>
            </w:pPr>
            <w:r>
              <w:rPr>
                <w:rFonts w:ascii="Times New Roman" w:hAnsi="Times New Roman"/>
                <w:b/>
                <w:sz w:val="24"/>
                <w:szCs w:val="24"/>
                <w:lang w:val="uk-UA"/>
              </w:rPr>
              <w:t>700</w:t>
            </w:r>
            <w:r w:rsidR="00E265BA" w:rsidRPr="007D3095">
              <w:rPr>
                <w:rFonts w:ascii="Times New Roman" w:hAnsi="Times New Roman"/>
                <w:b/>
                <w:sz w:val="24"/>
                <w:szCs w:val="24"/>
                <w:lang w:val="uk-UA"/>
              </w:rPr>
              <w:t>,0</w:t>
            </w:r>
          </w:p>
        </w:tc>
      </w:tr>
      <w:tr w:rsidR="00E265BA" w:rsidRPr="00F70ED9" w:rsidTr="009E3A65">
        <w:trPr>
          <w:trHeight w:val="390"/>
        </w:trPr>
        <w:tc>
          <w:tcPr>
            <w:tcW w:w="7230" w:type="dxa"/>
          </w:tcPr>
          <w:p w:rsidR="00E265BA" w:rsidRPr="00F70ED9" w:rsidRDefault="00E265BA" w:rsidP="009E3A65">
            <w:pPr>
              <w:pStyle w:val="aa"/>
              <w:jc w:val="both"/>
              <w:rPr>
                <w:rFonts w:ascii="Times New Roman" w:hAnsi="Times New Roman"/>
                <w:sz w:val="24"/>
                <w:szCs w:val="24"/>
                <w:lang w:val="uk-UA"/>
              </w:rPr>
            </w:pPr>
            <w:r w:rsidRPr="00F70ED9">
              <w:rPr>
                <w:rFonts w:ascii="Times New Roman" w:hAnsi="Times New Roman"/>
                <w:sz w:val="24"/>
                <w:szCs w:val="24"/>
                <w:lang w:val="uk-UA"/>
              </w:rPr>
              <w:t>- фізичними особами</w:t>
            </w:r>
          </w:p>
        </w:tc>
        <w:tc>
          <w:tcPr>
            <w:tcW w:w="2409" w:type="dxa"/>
          </w:tcPr>
          <w:p w:rsidR="00E265BA" w:rsidRPr="007D3095" w:rsidRDefault="00BE71AC" w:rsidP="009E3A65">
            <w:pPr>
              <w:pStyle w:val="aa"/>
              <w:jc w:val="center"/>
              <w:rPr>
                <w:rFonts w:ascii="Times New Roman" w:hAnsi="Times New Roman"/>
                <w:b/>
                <w:sz w:val="24"/>
                <w:szCs w:val="24"/>
                <w:lang w:val="uk-UA"/>
              </w:rPr>
            </w:pPr>
            <w:r>
              <w:rPr>
                <w:rFonts w:ascii="Times New Roman" w:hAnsi="Times New Roman"/>
                <w:b/>
                <w:sz w:val="24"/>
                <w:szCs w:val="24"/>
                <w:lang w:val="uk-UA"/>
              </w:rPr>
              <w:t>340</w:t>
            </w:r>
            <w:r w:rsidR="003A6D65">
              <w:rPr>
                <w:rFonts w:ascii="Times New Roman" w:hAnsi="Times New Roman"/>
                <w:b/>
                <w:sz w:val="24"/>
                <w:szCs w:val="24"/>
                <w:lang w:val="uk-UA"/>
              </w:rPr>
              <w:t>,0</w:t>
            </w:r>
          </w:p>
        </w:tc>
      </w:tr>
      <w:tr w:rsidR="00E265BA" w:rsidRPr="00F70ED9" w:rsidTr="009E3A65">
        <w:trPr>
          <w:trHeight w:val="423"/>
        </w:trPr>
        <w:tc>
          <w:tcPr>
            <w:tcW w:w="7230" w:type="dxa"/>
          </w:tcPr>
          <w:p w:rsidR="00E265BA" w:rsidRPr="00F70ED9" w:rsidRDefault="00E265BA" w:rsidP="009E3A65">
            <w:pPr>
              <w:pStyle w:val="aa"/>
              <w:jc w:val="both"/>
              <w:rPr>
                <w:rFonts w:ascii="Times New Roman" w:hAnsi="Times New Roman"/>
                <w:sz w:val="24"/>
                <w:szCs w:val="24"/>
                <w:lang w:val="uk-UA"/>
              </w:rPr>
            </w:pPr>
            <w:r w:rsidRPr="00F70ED9">
              <w:rPr>
                <w:rFonts w:ascii="Times New Roman" w:hAnsi="Times New Roman"/>
                <w:sz w:val="24"/>
                <w:szCs w:val="24"/>
                <w:lang w:val="uk-UA"/>
              </w:rPr>
              <w:t>Розмір коштів і час, що витрачатимуться суб’єктами господарювання у зв'язку з виконанням вимог акта, (год. / грн.)</w:t>
            </w:r>
            <w:r>
              <w:rPr>
                <w:rFonts w:ascii="Times New Roman" w:hAnsi="Times New Roman"/>
                <w:sz w:val="24"/>
                <w:szCs w:val="24"/>
                <w:lang w:val="uk-UA"/>
              </w:rPr>
              <w:t>*</w:t>
            </w:r>
          </w:p>
        </w:tc>
        <w:tc>
          <w:tcPr>
            <w:tcW w:w="2409" w:type="dxa"/>
          </w:tcPr>
          <w:p w:rsidR="00E265BA" w:rsidRPr="007D3095" w:rsidRDefault="00E265BA" w:rsidP="009E3A65">
            <w:pPr>
              <w:pStyle w:val="aa"/>
              <w:jc w:val="center"/>
              <w:rPr>
                <w:rFonts w:ascii="Times New Roman" w:hAnsi="Times New Roman"/>
                <w:b/>
                <w:sz w:val="24"/>
                <w:szCs w:val="24"/>
                <w:lang w:val="uk-UA"/>
              </w:rPr>
            </w:pPr>
            <w:r w:rsidRPr="007D3095">
              <w:rPr>
                <w:rFonts w:ascii="Times New Roman" w:hAnsi="Times New Roman"/>
                <w:b/>
                <w:sz w:val="24"/>
                <w:szCs w:val="24"/>
                <w:lang w:val="uk-UA"/>
              </w:rPr>
              <w:t>0,3/8,25</w:t>
            </w:r>
          </w:p>
        </w:tc>
      </w:tr>
      <w:tr w:rsidR="00E265BA" w:rsidRPr="00F70ED9" w:rsidTr="009E3A65">
        <w:tc>
          <w:tcPr>
            <w:tcW w:w="7230" w:type="dxa"/>
          </w:tcPr>
          <w:p w:rsidR="00E265BA" w:rsidRPr="00F70ED9" w:rsidRDefault="00E265BA" w:rsidP="009E3A65">
            <w:pPr>
              <w:pStyle w:val="aa"/>
              <w:jc w:val="both"/>
              <w:rPr>
                <w:rFonts w:ascii="Times New Roman" w:hAnsi="Times New Roman"/>
                <w:sz w:val="24"/>
                <w:szCs w:val="24"/>
                <w:lang w:val="uk-UA"/>
              </w:rPr>
            </w:pPr>
            <w:r w:rsidRPr="00F70ED9">
              <w:rPr>
                <w:rFonts w:ascii="Times New Roman" w:hAnsi="Times New Roman"/>
                <w:sz w:val="24"/>
                <w:szCs w:val="24"/>
                <w:lang w:val="uk-UA"/>
              </w:rPr>
              <w:t>Рівень поінформованості громади та суб’єктів господарювання з основних положень акта</w:t>
            </w:r>
          </w:p>
        </w:tc>
        <w:tc>
          <w:tcPr>
            <w:tcW w:w="2409" w:type="dxa"/>
          </w:tcPr>
          <w:p w:rsidR="00E265BA" w:rsidRPr="00F70ED9" w:rsidRDefault="00E265BA" w:rsidP="009E3A65">
            <w:pPr>
              <w:pStyle w:val="aa"/>
              <w:jc w:val="center"/>
              <w:rPr>
                <w:rFonts w:ascii="Times New Roman" w:hAnsi="Times New Roman"/>
                <w:sz w:val="24"/>
                <w:szCs w:val="24"/>
                <w:lang w:val="uk-UA"/>
              </w:rPr>
            </w:pPr>
            <w:r w:rsidRPr="00F70ED9">
              <w:rPr>
                <w:rFonts w:ascii="Times New Roman" w:hAnsi="Times New Roman"/>
                <w:sz w:val="24"/>
                <w:szCs w:val="24"/>
                <w:lang w:val="uk-UA"/>
              </w:rPr>
              <w:t>Високий</w:t>
            </w:r>
          </w:p>
        </w:tc>
      </w:tr>
    </w:tbl>
    <w:p w:rsidR="00E265BA" w:rsidRPr="00BB4A86" w:rsidRDefault="00E265BA" w:rsidP="00E265BA">
      <w:pPr>
        <w:pStyle w:val="aa"/>
        <w:jc w:val="both"/>
        <w:rPr>
          <w:rFonts w:ascii="Times New Roman" w:hAnsi="Times New Roman"/>
          <w:i/>
          <w:sz w:val="24"/>
          <w:szCs w:val="24"/>
          <w:lang w:val="uk-UA"/>
        </w:rPr>
      </w:pPr>
      <w:r w:rsidRPr="00DB3466">
        <w:rPr>
          <w:rFonts w:ascii="Times New Roman" w:hAnsi="Times New Roman"/>
          <w:i/>
          <w:sz w:val="24"/>
          <w:szCs w:val="24"/>
          <w:lang w:val="uk-UA"/>
        </w:rPr>
        <w:lastRenderedPageBreak/>
        <w:t xml:space="preserve"> </w:t>
      </w:r>
      <w:r w:rsidRPr="00BB4A86">
        <w:rPr>
          <w:rFonts w:ascii="Times New Roman" w:hAnsi="Times New Roman"/>
          <w:i/>
          <w:sz w:val="24"/>
          <w:szCs w:val="24"/>
          <w:lang w:val="uk-UA"/>
        </w:rPr>
        <w:t xml:space="preserve">* Розмір коштів і час, що витрачатимуться суб’єктами господарювання – юридичними особами, пов’язаний з виконанням вимог акта, може бути змінений, якщо зміниться розмір мінімальної заробітної плати. </w:t>
      </w:r>
    </w:p>
    <w:p w:rsidR="00E265BA" w:rsidRPr="00BB4A86" w:rsidRDefault="00E265BA" w:rsidP="00E265BA">
      <w:pPr>
        <w:pStyle w:val="aa"/>
        <w:jc w:val="both"/>
        <w:rPr>
          <w:rFonts w:ascii="Times New Roman" w:hAnsi="Times New Roman"/>
          <w:i/>
          <w:sz w:val="24"/>
          <w:szCs w:val="24"/>
        </w:rPr>
      </w:pPr>
      <w:r w:rsidRPr="00BB4A86">
        <w:rPr>
          <w:rFonts w:ascii="Times New Roman" w:hAnsi="Times New Roman"/>
          <w:i/>
          <w:sz w:val="24"/>
          <w:szCs w:val="24"/>
        </w:rPr>
        <w:t xml:space="preserve">8,25 грн. – розмір коштів,  </w:t>
      </w:r>
    </w:p>
    <w:p w:rsidR="00E265BA" w:rsidRPr="00BB4A86" w:rsidRDefault="00E265BA" w:rsidP="00E265BA">
      <w:pPr>
        <w:pStyle w:val="aa"/>
        <w:jc w:val="both"/>
        <w:rPr>
          <w:rFonts w:ascii="Times New Roman" w:hAnsi="Times New Roman"/>
          <w:i/>
          <w:sz w:val="24"/>
          <w:szCs w:val="24"/>
        </w:rPr>
      </w:pPr>
      <w:r w:rsidRPr="00BB4A86">
        <w:rPr>
          <w:rFonts w:ascii="Times New Roman" w:hAnsi="Times New Roman"/>
          <w:i/>
          <w:sz w:val="24"/>
          <w:szCs w:val="24"/>
        </w:rPr>
        <w:t xml:space="preserve">0,30 годин – розмір часу </w:t>
      </w:r>
    </w:p>
    <w:p w:rsidR="00E265BA" w:rsidRPr="007D3095" w:rsidRDefault="00E265BA" w:rsidP="00E265BA">
      <w:pPr>
        <w:pStyle w:val="aa"/>
        <w:rPr>
          <w:rFonts w:ascii="Times New Roman" w:hAnsi="Times New Roman"/>
          <w:b/>
          <w:sz w:val="24"/>
          <w:szCs w:val="24"/>
          <w:lang w:val="uk-UA"/>
        </w:rPr>
      </w:pPr>
    </w:p>
    <w:p w:rsidR="00E265BA" w:rsidRPr="00F70ED9" w:rsidRDefault="00E265BA" w:rsidP="00E265BA">
      <w:pPr>
        <w:pStyle w:val="3"/>
        <w:spacing w:before="120" w:beforeAutospacing="0" w:after="0" w:afterAutospacing="0"/>
        <w:jc w:val="center"/>
        <w:rPr>
          <w:lang w:val="uk-UA"/>
        </w:rPr>
      </w:pPr>
      <w:r w:rsidRPr="00F70ED9">
        <w:rPr>
          <w:lang w:val="uk-UA"/>
        </w:rPr>
        <w:t>IX. Визначення заходів, за допомогою яких здійснюватиметься відстеження результативності дії регуляторного акта</w:t>
      </w:r>
    </w:p>
    <w:p w:rsidR="00E265BA" w:rsidRPr="00F70ED9" w:rsidRDefault="00E265BA" w:rsidP="00E265BA">
      <w:pPr>
        <w:pStyle w:val="aa"/>
        <w:jc w:val="both"/>
        <w:rPr>
          <w:rFonts w:ascii="Times New Roman" w:hAnsi="Times New Roman"/>
          <w:color w:val="000000"/>
          <w:sz w:val="24"/>
          <w:szCs w:val="24"/>
          <w:lang w:val="uk-UA" w:eastAsia="uk-UA"/>
        </w:rPr>
      </w:pPr>
      <w:r w:rsidRPr="00F70ED9">
        <w:rPr>
          <w:rFonts w:ascii="Times New Roman" w:hAnsi="Times New Roman"/>
          <w:sz w:val="24"/>
          <w:szCs w:val="24"/>
          <w:lang w:val="uk-UA"/>
        </w:rPr>
        <w:t xml:space="preserve">    Відстеження результативності дії акта буде здійснюватися в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базове відстеження буде проводитися до дня набуття чинності регуляторним актом з метою оцінки стану суспільних відносин, на врегулювання яких спрямована дія акта;</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повторне відстеження буде проводитися за три місяці до дня закінчення визначеного строку, але не пізніше дня закінчення визначеного строку з метою оцінки ступеня досягнення актом визначених цілей. </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Відстеження результативності дії акта буде здійснюватися відповідальними за підготовку</w:t>
      </w:r>
      <w:r w:rsidR="007D3095">
        <w:rPr>
          <w:rFonts w:ascii="Times New Roman" w:hAnsi="Times New Roman"/>
          <w:sz w:val="24"/>
          <w:szCs w:val="24"/>
          <w:lang w:val="uk-UA"/>
        </w:rPr>
        <w:t xml:space="preserve"> – відділом з питань </w:t>
      </w:r>
      <w:r w:rsidRPr="00F70ED9">
        <w:rPr>
          <w:rFonts w:ascii="Times New Roman" w:hAnsi="Times New Roman"/>
          <w:sz w:val="24"/>
          <w:szCs w:val="24"/>
          <w:lang w:val="uk-UA"/>
        </w:rPr>
        <w:t xml:space="preserve"> земельних відносин </w:t>
      </w:r>
      <w:r w:rsidR="007D3095">
        <w:rPr>
          <w:rFonts w:ascii="Times New Roman" w:hAnsi="Times New Roman"/>
          <w:sz w:val="24"/>
          <w:szCs w:val="24"/>
          <w:lang w:val="uk-UA"/>
        </w:rPr>
        <w:t xml:space="preserve">та земельного кадастру виконавчого апарату Василівської </w:t>
      </w:r>
      <w:r w:rsidRPr="00F70ED9">
        <w:rPr>
          <w:rFonts w:ascii="Times New Roman" w:hAnsi="Times New Roman"/>
          <w:sz w:val="24"/>
          <w:szCs w:val="24"/>
          <w:lang w:val="uk-UA"/>
        </w:rPr>
        <w:t xml:space="preserve"> міської ради шляхом аналізу статистичних даних щодо чисельності платників податку та надходження коштів до бюджету </w:t>
      </w:r>
      <w:r w:rsidR="007D3095">
        <w:rPr>
          <w:rFonts w:ascii="Times New Roman" w:hAnsi="Times New Roman"/>
          <w:sz w:val="24"/>
          <w:szCs w:val="24"/>
          <w:lang w:val="uk-UA"/>
        </w:rPr>
        <w:t>міста.</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Аналіз регуляторного акта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Зворотний зв’язок:</w:t>
      </w:r>
    </w:p>
    <w:p w:rsidR="00E265BA" w:rsidRPr="00F70ED9" w:rsidRDefault="007D3095" w:rsidP="00E265BA">
      <w:pPr>
        <w:pStyle w:val="aa"/>
        <w:jc w:val="both"/>
        <w:rPr>
          <w:rFonts w:ascii="Times New Roman" w:hAnsi="Times New Roman"/>
          <w:sz w:val="24"/>
          <w:szCs w:val="24"/>
          <w:lang w:val="uk-UA"/>
        </w:rPr>
      </w:pPr>
      <w:r>
        <w:rPr>
          <w:rFonts w:ascii="Times New Roman" w:hAnsi="Times New Roman"/>
          <w:sz w:val="24"/>
          <w:szCs w:val="24"/>
          <w:lang w:val="uk-UA"/>
        </w:rPr>
        <w:t xml:space="preserve">- поштова адреса: м. Василівка, бул. Центральний 1 Нечет Олена Миколаївна </w:t>
      </w:r>
      <w:r w:rsidR="00E265BA" w:rsidRPr="00F70ED9">
        <w:rPr>
          <w:rFonts w:ascii="Times New Roman" w:hAnsi="Times New Roman"/>
          <w:sz w:val="24"/>
          <w:szCs w:val="24"/>
          <w:lang w:val="uk-UA"/>
        </w:rPr>
        <w:t xml:space="preserve"> – началь</w:t>
      </w:r>
      <w:r w:rsidR="0007191C">
        <w:rPr>
          <w:rFonts w:ascii="Times New Roman" w:hAnsi="Times New Roman"/>
          <w:sz w:val="24"/>
          <w:szCs w:val="24"/>
          <w:lang w:val="uk-UA"/>
        </w:rPr>
        <w:t xml:space="preserve">ник відділу з питань </w:t>
      </w:r>
      <w:r w:rsidR="00E265BA" w:rsidRPr="00F70ED9">
        <w:rPr>
          <w:rFonts w:ascii="Times New Roman" w:hAnsi="Times New Roman"/>
          <w:sz w:val="24"/>
          <w:szCs w:val="24"/>
          <w:lang w:val="uk-UA"/>
        </w:rPr>
        <w:t xml:space="preserve"> земельних відносин</w:t>
      </w:r>
      <w:r w:rsidR="0007191C">
        <w:rPr>
          <w:rFonts w:ascii="Times New Roman" w:hAnsi="Times New Roman"/>
          <w:sz w:val="24"/>
          <w:szCs w:val="24"/>
          <w:lang w:val="uk-UA"/>
        </w:rPr>
        <w:t xml:space="preserve"> та земельного кадастру виконавчого апарату  Василівської  міської ради,  тел.(06175) 7</w:t>
      </w:r>
      <w:r w:rsidR="00E265BA" w:rsidRPr="00F70ED9">
        <w:rPr>
          <w:rFonts w:ascii="Times New Roman" w:hAnsi="Times New Roman"/>
          <w:sz w:val="24"/>
          <w:szCs w:val="24"/>
          <w:lang w:val="uk-UA"/>
        </w:rPr>
        <w:t xml:space="preserve"> </w:t>
      </w:r>
      <w:r w:rsidR="0007191C">
        <w:rPr>
          <w:rFonts w:ascii="Times New Roman" w:hAnsi="Times New Roman"/>
          <w:sz w:val="24"/>
          <w:szCs w:val="24"/>
          <w:lang w:val="uk-UA"/>
        </w:rPr>
        <w:t>29 61</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електронна адреса: </w:t>
      </w:r>
      <w:hyperlink r:id="rId9" w:history="1">
        <w:r w:rsidR="008467F3" w:rsidRPr="0001530D">
          <w:rPr>
            <w:rStyle w:val="af3"/>
            <w:rFonts w:ascii="Times New Roman" w:hAnsi="Times New Roman"/>
            <w:sz w:val="24"/>
            <w:szCs w:val="24"/>
            <w:lang w:val="en-US"/>
          </w:rPr>
          <w:t>vasrada</w:t>
        </w:r>
        <w:r w:rsidR="008467F3" w:rsidRPr="0001530D">
          <w:rPr>
            <w:rStyle w:val="af3"/>
            <w:rFonts w:ascii="Times New Roman" w:hAnsi="Times New Roman"/>
            <w:sz w:val="24"/>
            <w:szCs w:val="24"/>
            <w:lang w:val="uk-UA"/>
          </w:rPr>
          <w:t>@gov.ua</w:t>
        </w:r>
      </w:hyperlink>
    </w:p>
    <w:p w:rsidR="00E265BA" w:rsidRPr="00F70ED9" w:rsidRDefault="00E265BA" w:rsidP="00E265BA">
      <w:pPr>
        <w:pStyle w:val="aa"/>
        <w:jc w:val="both"/>
        <w:rPr>
          <w:rFonts w:ascii="Times New Roman" w:hAnsi="Times New Roman"/>
          <w:sz w:val="24"/>
          <w:szCs w:val="24"/>
          <w:lang w:val="uk-UA"/>
        </w:rPr>
      </w:pPr>
    </w:p>
    <w:p w:rsidR="00E265BA" w:rsidRPr="00F70ED9" w:rsidRDefault="00E265BA" w:rsidP="00E265BA">
      <w:pPr>
        <w:pStyle w:val="aa"/>
        <w:ind w:firstLine="720"/>
        <w:jc w:val="both"/>
        <w:rPr>
          <w:sz w:val="28"/>
          <w:szCs w:val="28"/>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Default="00E265BA" w:rsidP="00E265BA">
      <w:pPr>
        <w:pStyle w:val="aa"/>
        <w:rPr>
          <w:rFonts w:ascii="Times New Roman" w:hAnsi="Times New Roman"/>
          <w:sz w:val="24"/>
          <w:szCs w:val="24"/>
          <w:lang w:val="uk-UA"/>
        </w:rPr>
      </w:pPr>
    </w:p>
    <w:p w:rsidR="00160163" w:rsidRDefault="00160163" w:rsidP="00E265BA">
      <w:pPr>
        <w:pStyle w:val="aa"/>
        <w:rPr>
          <w:rFonts w:ascii="Times New Roman" w:hAnsi="Times New Roman"/>
          <w:sz w:val="24"/>
          <w:szCs w:val="24"/>
          <w:lang w:val="uk-UA"/>
        </w:rPr>
      </w:pPr>
    </w:p>
    <w:p w:rsidR="00160163" w:rsidRDefault="00160163" w:rsidP="00E265BA">
      <w:pPr>
        <w:pStyle w:val="aa"/>
        <w:rPr>
          <w:rFonts w:ascii="Times New Roman" w:hAnsi="Times New Roman"/>
          <w:sz w:val="24"/>
          <w:szCs w:val="24"/>
          <w:lang w:val="uk-UA"/>
        </w:rPr>
      </w:pPr>
    </w:p>
    <w:p w:rsidR="00160163" w:rsidRDefault="00160163" w:rsidP="00E265BA">
      <w:pPr>
        <w:pStyle w:val="aa"/>
        <w:rPr>
          <w:rFonts w:ascii="Times New Roman" w:hAnsi="Times New Roman"/>
          <w:sz w:val="24"/>
          <w:szCs w:val="24"/>
          <w:lang w:val="uk-UA"/>
        </w:rPr>
      </w:pPr>
    </w:p>
    <w:p w:rsidR="00160163" w:rsidRDefault="00160163" w:rsidP="00E265BA">
      <w:pPr>
        <w:pStyle w:val="aa"/>
        <w:rPr>
          <w:rFonts w:ascii="Times New Roman" w:hAnsi="Times New Roman"/>
          <w:sz w:val="24"/>
          <w:szCs w:val="24"/>
          <w:lang w:val="uk-UA"/>
        </w:rPr>
      </w:pPr>
    </w:p>
    <w:p w:rsidR="00160163" w:rsidRDefault="00160163" w:rsidP="00E265BA">
      <w:pPr>
        <w:pStyle w:val="aa"/>
        <w:rPr>
          <w:rFonts w:ascii="Times New Roman" w:hAnsi="Times New Roman"/>
          <w:sz w:val="24"/>
          <w:szCs w:val="24"/>
          <w:lang w:val="uk-UA"/>
        </w:rPr>
      </w:pPr>
    </w:p>
    <w:p w:rsidR="00160163" w:rsidRDefault="00160163"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i/>
          <w:sz w:val="24"/>
          <w:szCs w:val="24"/>
          <w:lang w:val="uk-UA"/>
        </w:rPr>
      </w:pPr>
      <w:r w:rsidRPr="00F70ED9">
        <w:rPr>
          <w:rFonts w:ascii="Times New Roman" w:hAnsi="Times New Roman"/>
          <w:i/>
          <w:sz w:val="24"/>
          <w:szCs w:val="24"/>
          <w:lang w:val="uk-UA"/>
        </w:rPr>
        <w:t>Додаток  1</w:t>
      </w:r>
    </w:p>
    <w:p w:rsidR="00E265BA" w:rsidRPr="00F70ED9" w:rsidRDefault="00E265BA" w:rsidP="00E265BA">
      <w:pPr>
        <w:pStyle w:val="aa"/>
        <w:rPr>
          <w:rFonts w:ascii="Times New Roman" w:hAnsi="Times New Roman"/>
          <w:i/>
          <w:color w:val="000000"/>
          <w:sz w:val="24"/>
          <w:szCs w:val="24"/>
          <w:lang w:val="uk-UA" w:eastAsia="uk-UA"/>
        </w:rPr>
      </w:pPr>
      <w:r w:rsidRPr="00F70ED9">
        <w:rPr>
          <w:rFonts w:ascii="Times New Roman" w:hAnsi="Times New Roman"/>
          <w:i/>
          <w:sz w:val="24"/>
          <w:szCs w:val="24"/>
          <w:lang w:val="uk-UA"/>
        </w:rPr>
        <w:t xml:space="preserve">до аналізу регуляторного впливу до </w:t>
      </w:r>
      <w:r w:rsidRPr="00F70ED9">
        <w:rPr>
          <w:rFonts w:ascii="Times New Roman" w:hAnsi="Times New Roman"/>
          <w:i/>
          <w:color w:val="000000"/>
          <w:sz w:val="24"/>
          <w:szCs w:val="24"/>
          <w:lang w:val="uk-UA" w:eastAsia="uk-UA"/>
        </w:rPr>
        <w:t>проекту регуляторного акта – рішення міської ради «</w:t>
      </w:r>
      <w:r w:rsidRPr="00F70ED9">
        <w:rPr>
          <w:rStyle w:val="15"/>
          <w:i/>
          <w:color w:val="000000"/>
          <w:sz w:val="24"/>
          <w:szCs w:val="24"/>
          <w:lang w:val="uk-UA" w:eastAsia="uk-UA"/>
        </w:rPr>
        <w:t>Про встановлення ставок та пільг із сплати земельного податку на 2020 рік</w:t>
      </w:r>
      <w:r w:rsidR="008467F3">
        <w:rPr>
          <w:rStyle w:val="15"/>
          <w:i/>
          <w:color w:val="000000"/>
          <w:sz w:val="24"/>
          <w:szCs w:val="24"/>
          <w:lang w:eastAsia="uk-UA"/>
        </w:rPr>
        <w:t xml:space="preserve"> на території </w:t>
      </w:r>
      <w:r w:rsidR="008467F3">
        <w:rPr>
          <w:rStyle w:val="15"/>
          <w:i/>
          <w:color w:val="000000"/>
          <w:sz w:val="24"/>
          <w:szCs w:val="24"/>
          <w:lang w:val="uk-UA" w:eastAsia="uk-UA"/>
        </w:rPr>
        <w:t>В</w:t>
      </w:r>
      <w:r w:rsidR="008467F3" w:rsidRPr="008467F3">
        <w:rPr>
          <w:rStyle w:val="15"/>
          <w:i/>
          <w:color w:val="000000"/>
          <w:sz w:val="24"/>
          <w:szCs w:val="24"/>
          <w:lang w:eastAsia="uk-UA"/>
        </w:rPr>
        <w:t>а</w:t>
      </w:r>
      <w:r w:rsidR="008467F3">
        <w:rPr>
          <w:rStyle w:val="15"/>
          <w:i/>
          <w:color w:val="000000"/>
          <w:sz w:val="24"/>
          <w:szCs w:val="24"/>
          <w:lang w:eastAsia="uk-UA"/>
        </w:rPr>
        <w:t>силівської міської ради Запоріз</w:t>
      </w:r>
      <w:r w:rsidR="008467F3">
        <w:rPr>
          <w:rStyle w:val="15"/>
          <w:i/>
          <w:color w:val="000000"/>
          <w:sz w:val="24"/>
          <w:szCs w:val="24"/>
          <w:lang w:val="uk-UA" w:eastAsia="uk-UA"/>
        </w:rPr>
        <w:t>ь</w:t>
      </w:r>
      <w:r w:rsidR="008467F3" w:rsidRPr="008467F3">
        <w:rPr>
          <w:rStyle w:val="15"/>
          <w:i/>
          <w:color w:val="000000"/>
          <w:sz w:val="24"/>
          <w:szCs w:val="24"/>
          <w:lang w:eastAsia="uk-UA"/>
        </w:rPr>
        <w:t>кої області</w:t>
      </w:r>
      <w:r w:rsidR="008467F3">
        <w:rPr>
          <w:rStyle w:val="15"/>
          <w:i/>
          <w:color w:val="000000"/>
          <w:sz w:val="24"/>
          <w:szCs w:val="24"/>
          <w:lang w:val="uk-UA" w:eastAsia="uk-UA"/>
        </w:rPr>
        <w:t xml:space="preserve"> згідно з КОАТУУ 2320910100</w:t>
      </w:r>
      <w:r w:rsidRPr="00F70ED9">
        <w:rPr>
          <w:rFonts w:ascii="Times New Roman" w:hAnsi="Times New Roman"/>
          <w:i/>
          <w:color w:val="000000"/>
          <w:sz w:val="24"/>
          <w:szCs w:val="24"/>
          <w:lang w:val="uk-UA" w:eastAsia="uk-UA"/>
        </w:rPr>
        <w:t>»</w:t>
      </w:r>
    </w:p>
    <w:p w:rsidR="00E265BA" w:rsidRPr="00F70ED9" w:rsidRDefault="00E265BA" w:rsidP="00E265BA">
      <w:pPr>
        <w:pStyle w:val="aa"/>
        <w:rPr>
          <w:rFonts w:ascii="Times New Roman" w:hAnsi="Times New Roman"/>
          <w:b/>
          <w:i/>
          <w:color w:val="000000"/>
          <w:sz w:val="24"/>
          <w:szCs w:val="24"/>
          <w:lang w:val="uk-UA"/>
        </w:rPr>
      </w:pPr>
    </w:p>
    <w:p w:rsidR="00E265BA" w:rsidRPr="00F70ED9" w:rsidRDefault="00E265BA" w:rsidP="00E265BA">
      <w:pPr>
        <w:pStyle w:val="aa"/>
        <w:jc w:val="center"/>
        <w:rPr>
          <w:rFonts w:ascii="Times New Roman" w:hAnsi="Times New Roman"/>
          <w:b/>
          <w:i/>
          <w:sz w:val="24"/>
          <w:szCs w:val="24"/>
          <w:lang w:val="uk-UA"/>
        </w:rPr>
      </w:pPr>
      <w:r w:rsidRPr="00F70ED9">
        <w:rPr>
          <w:rFonts w:ascii="Times New Roman" w:hAnsi="Times New Roman"/>
          <w:b/>
          <w:i/>
          <w:sz w:val="24"/>
          <w:szCs w:val="24"/>
          <w:lang w:val="uk-UA"/>
        </w:rPr>
        <w:t xml:space="preserve">ВИТРАТИ </w:t>
      </w:r>
      <w:r w:rsidRPr="00F70ED9">
        <w:rPr>
          <w:rFonts w:ascii="Times New Roman" w:hAnsi="Times New Roman"/>
          <w:b/>
          <w:i/>
          <w:sz w:val="24"/>
          <w:szCs w:val="24"/>
          <w:lang w:val="uk-UA"/>
        </w:rPr>
        <w:br/>
        <w:t>на одного суб’єкта господарювання великого й середнього підприємництва, що виникають внаслідок дії регуляторного акта*</w:t>
      </w:r>
    </w:p>
    <w:p w:rsidR="00E265BA" w:rsidRPr="00F70ED9" w:rsidRDefault="00E265BA" w:rsidP="00E265BA">
      <w:pPr>
        <w:pStyle w:val="aa"/>
        <w:rPr>
          <w:rFonts w:ascii="Times New Roman" w:hAnsi="Times New Roman"/>
          <w:b/>
          <w:i/>
          <w:sz w:val="24"/>
          <w:szCs w:val="24"/>
          <w:lang w:val="uk-UA"/>
        </w:rPr>
      </w:pPr>
    </w:p>
    <w:p w:rsidR="00E265BA" w:rsidRPr="00F70ED9" w:rsidRDefault="00E265BA" w:rsidP="00E265BA">
      <w:pPr>
        <w:pStyle w:val="aa"/>
        <w:rPr>
          <w:rFonts w:ascii="Times New Roman" w:hAnsi="Times New Roman"/>
          <w:i/>
          <w:sz w:val="24"/>
          <w:szCs w:val="24"/>
          <w:lang w:val="uk-UA"/>
        </w:rPr>
      </w:pPr>
      <w:r w:rsidRPr="00F70ED9">
        <w:rPr>
          <w:rFonts w:ascii="Times New Roman" w:hAnsi="Times New Roman"/>
          <w:i/>
          <w:sz w:val="24"/>
          <w:szCs w:val="24"/>
          <w:lang w:val="uk-UA"/>
        </w:rPr>
        <w:t>Таблиця 1</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
        <w:gridCol w:w="6665"/>
        <w:gridCol w:w="2525"/>
      </w:tblGrid>
      <w:tr w:rsidR="00E265BA" w:rsidRPr="00F70ED9" w:rsidTr="009E3A65">
        <w:tc>
          <w:tcPr>
            <w:tcW w:w="290" w:type="pct"/>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w:t>
            </w:r>
          </w:p>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з/п</w:t>
            </w:r>
          </w:p>
        </w:tc>
        <w:tc>
          <w:tcPr>
            <w:tcW w:w="3416" w:type="pct"/>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Витрати</w:t>
            </w:r>
          </w:p>
        </w:tc>
        <w:tc>
          <w:tcPr>
            <w:tcW w:w="1294" w:type="pct"/>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На 2020 рік</w:t>
            </w:r>
          </w:p>
        </w:tc>
      </w:tr>
      <w:tr w:rsidR="00E265BA" w:rsidRPr="00F70ED9" w:rsidTr="009E3A65">
        <w:tc>
          <w:tcPr>
            <w:tcW w:w="290" w:type="pct"/>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1</w:t>
            </w:r>
          </w:p>
        </w:tc>
        <w:tc>
          <w:tcPr>
            <w:tcW w:w="3416" w:type="pct"/>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2</w:t>
            </w:r>
          </w:p>
        </w:tc>
        <w:tc>
          <w:tcPr>
            <w:tcW w:w="1294" w:type="pct"/>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3</w:t>
            </w:r>
          </w:p>
        </w:tc>
      </w:tr>
      <w:tr w:rsidR="00E265BA" w:rsidRPr="00F70ED9" w:rsidTr="009E3A65">
        <w:tc>
          <w:tcPr>
            <w:tcW w:w="5000" w:type="pct"/>
            <w:gridSpan w:val="3"/>
          </w:tcPr>
          <w:p w:rsidR="00E265BA" w:rsidRPr="00F70ED9" w:rsidRDefault="00E265BA" w:rsidP="009E3A65">
            <w:pPr>
              <w:pStyle w:val="aa"/>
              <w:rPr>
                <w:rFonts w:ascii="Times New Roman" w:hAnsi="Times New Roman"/>
                <w:b/>
                <w:i/>
                <w:sz w:val="24"/>
                <w:szCs w:val="24"/>
                <w:lang w:val="uk-UA"/>
              </w:rPr>
            </w:pPr>
            <w:r w:rsidRPr="00F70ED9">
              <w:rPr>
                <w:rFonts w:ascii="Times New Roman" w:hAnsi="Times New Roman"/>
                <w:b/>
                <w:i/>
                <w:sz w:val="24"/>
                <w:szCs w:val="24"/>
                <w:lang w:val="uk-UA"/>
              </w:rPr>
              <w:t>Оцінка «прямих» витрат суб’єктів великого й середнього  підприємництва на виконання регулювання</w:t>
            </w:r>
          </w:p>
        </w:tc>
      </w:tr>
      <w:tr w:rsidR="00E265BA" w:rsidRPr="00D51FDD" w:rsidTr="009E3A65">
        <w:tc>
          <w:tcPr>
            <w:tcW w:w="290"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w:t>
            </w:r>
          </w:p>
        </w:tc>
        <w:tc>
          <w:tcPr>
            <w:tcW w:w="3416"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1294"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 xml:space="preserve">Цей податок не є новим і не </w:t>
            </w:r>
            <w:r w:rsidRPr="00F70ED9">
              <w:rPr>
                <w:rFonts w:ascii="Times New Roman" w:hAnsi="Times New Roman"/>
                <w:sz w:val="24"/>
                <w:szCs w:val="24"/>
                <w:lang w:val="uk-UA" w:eastAsia="uk-UA"/>
              </w:rPr>
              <w:t>передбачає витрат на придбання основних фондів, обладнання та приладів, сервісне обслуговування, навчання/підвищення кваліфікації персоналу тощо</w:t>
            </w:r>
          </w:p>
        </w:tc>
      </w:tr>
      <w:tr w:rsidR="00E265BA" w:rsidRPr="00F70ED9" w:rsidTr="009E3A65">
        <w:tc>
          <w:tcPr>
            <w:tcW w:w="290"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2</w:t>
            </w:r>
          </w:p>
        </w:tc>
        <w:tc>
          <w:tcPr>
            <w:tcW w:w="3416"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tc>
        <w:tc>
          <w:tcPr>
            <w:tcW w:w="1294"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Податок не є новим, додаткових витрат не передбачено</w:t>
            </w:r>
          </w:p>
        </w:tc>
      </w:tr>
      <w:tr w:rsidR="00E265BA" w:rsidRPr="00F70ED9" w:rsidTr="009E3A65">
        <w:tc>
          <w:tcPr>
            <w:tcW w:w="290"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3</w:t>
            </w:r>
          </w:p>
        </w:tc>
        <w:tc>
          <w:tcPr>
            <w:tcW w:w="3416"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Витрати на оборотні активи (матеріали, канцелярські товари тощо), грн.</w:t>
            </w:r>
          </w:p>
        </w:tc>
        <w:tc>
          <w:tcPr>
            <w:tcW w:w="1294"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Податок не є новим, додаткових витрат не передбачено</w:t>
            </w:r>
          </w:p>
        </w:tc>
      </w:tr>
      <w:tr w:rsidR="00E265BA" w:rsidRPr="00F70ED9" w:rsidTr="009E3A65">
        <w:tc>
          <w:tcPr>
            <w:tcW w:w="290"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4</w:t>
            </w:r>
          </w:p>
        </w:tc>
        <w:tc>
          <w:tcPr>
            <w:tcW w:w="3416"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Витрати, пов’язані з наймом додаткового персоналу, грн.</w:t>
            </w:r>
          </w:p>
        </w:tc>
        <w:tc>
          <w:tcPr>
            <w:tcW w:w="1294"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Податок не є новим, додаткових витрат не передбачено</w:t>
            </w:r>
          </w:p>
        </w:tc>
      </w:tr>
      <w:tr w:rsidR="00E265BA" w:rsidRPr="00F70ED9" w:rsidTr="009E3A65">
        <w:tc>
          <w:tcPr>
            <w:tcW w:w="290"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5</w:t>
            </w:r>
          </w:p>
        </w:tc>
        <w:tc>
          <w:tcPr>
            <w:tcW w:w="3416"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Кількість суб’єктів господарювання великого й середнього підприємництва, на які буде поширено регулювання, одиниць*</w:t>
            </w:r>
          </w:p>
        </w:tc>
        <w:tc>
          <w:tcPr>
            <w:tcW w:w="1294" w:type="pct"/>
          </w:tcPr>
          <w:p w:rsidR="00E265BA" w:rsidRPr="00F70ED9" w:rsidRDefault="00E265BA" w:rsidP="009E3A65">
            <w:pPr>
              <w:pStyle w:val="aa"/>
              <w:rPr>
                <w:rFonts w:ascii="Times New Roman" w:hAnsi="Times New Roman"/>
                <w:sz w:val="24"/>
                <w:szCs w:val="24"/>
                <w:lang w:val="uk-UA"/>
              </w:rPr>
            </w:pPr>
          </w:p>
        </w:tc>
      </w:tr>
      <w:tr w:rsidR="00E265BA" w:rsidRPr="00F70ED9" w:rsidTr="009E3A65">
        <w:tc>
          <w:tcPr>
            <w:tcW w:w="290"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6</w:t>
            </w:r>
          </w:p>
        </w:tc>
        <w:tc>
          <w:tcPr>
            <w:tcW w:w="3416"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 xml:space="preserve">Сплата земельного податку,  грн. </w:t>
            </w:r>
          </w:p>
        </w:tc>
        <w:tc>
          <w:tcPr>
            <w:tcW w:w="1294" w:type="pct"/>
          </w:tcPr>
          <w:p w:rsidR="00E265BA" w:rsidRPr="00F70ED9" w:rsidRDefault="00E265BA" w:rsidP="009E3A65">
            <w:pPr>
              <w:pStyle w:val="aa"/>
              <w:rPr>
                <w:rFonts w:ascii="Times New Roman" w:hAnsi="Times New Roman"/>
                <w:sz w:val="24"/>
                <w:szCs w:val="24"/>
                <w:lang w:val="uk-UA"/>
              </w:rPr>
            </w:pPr>
          </w:p>
        </w:tc>
      </w:tr>
      <w:tr w:rsidR="00E265BA" w:rsidRPr="00F70ED9" w:rsidTr="009E3A65">
        <w:tc>
          <w:tcPr>
            <w:tcW w:w="290"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7</w:t>
            </w:r>
          </w:p>
        </w:tc>
        <w:tc>
          <w:tcPr>
            <w:tcW w:w="3416"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Сумарні витрати суб’єктів великого й середнього підприємництва, на виконання регулювання (вартість регулювання) /сума рядків 1 + 2 + 3 + 4 + 6/,  грн.</w:t>
            </w:r>
          </w:p>
        </w:tc>
        <w:tc>
          <w:tcPr>
            <w:tcW w:w="1294" w:type="pct"/>
          </w:tcPr>
          <w:p w:rsidR="00E265BA" w:rsidRPr="00F70ED9" w:rsidRDefault="00E265BA" w:rsidP="009E3A65">
            <w:pPr>
              <w:pStyle w:val="aa"/>
              <w:rPr>
                <w:rFonts w:ascii="Times New Roman" w:hAnsi="Times New Roman"/>
                <w:sz w:val="24"/>
                <w:szCs w:val="24"/>
                <w:lang w:val="uk-UA"/>
              </w:rPr>
            </w:pPr>
          </w:p>
        </w:tc>
      </w:tr>
      <w:tr w:rsidR="00E265BA" w:rsidRPr="00D51FDD" w:rsidTr="009E3A65">
        <w:tc>
          <w:tcPr>
            <w:tcW w:w="290" w:type="pct"/>
          </w:tcPr>
          <w:p w:rsidR="00E265BA" w:rsidRPr="00F70ED9" w:rsidRDefault="00E265BA" w:rsidP="009E3A65">
            <w:pPr>
              <w:pStyle w:val="aa"/>
              <w:rPr>
                <w:rFonts w:ascii="Times New Roman" w:hAnsi="Times New Roman"/>
                <w:sz w:val="24"/>
                <w:szCs w:val="24"/>
                <w:lang w:val="uk-UA"/>
              </w:rPr>
            </w:pPr>
          </w:p>
        </w:tc>
        <w:tc>
          <w:tcPr>
            <w:tcW w:w="4710" w:type="pct"/>
            <w:gridSpan w:val="2"/>
          </w:tcPr>
          <w:p w:rsidR="00E265BA" w:rsidRPr="00F70ED9" w:rsidRDefault="00E265BA" w:rsidP="009E3A65">
            <w:pPr>
              <w:pStyle w:val="aa"/>
              <w:rPr>
                <w:rFonts w:ascii="Times New Roman" w:hAnsi="Times New Roman"/>
                <w:b/>
                <w:bCs/>
                <w:i/>
                <w:color w:val="000000"/>
                <w:sz w:val="24"/>
                <w:szCs w:val="24"/>
                <w:lang w:val="uk-UA" w:eastAsia="uk-UA"/>
              </w:rPr>
            </w:pPr>
            <w:r w:rsidRPr="00F70ED9">
              <w:rPr>
                <w:rFonts w:ascii="Times New Roman" w:hAnsi="Times New Roman"/>
                <w:b/>
                <w:bCs/>
                <w:i/>
                <w:color w:val="000000"/>
                <w:sz w:val="24"/>
                <w:szCs w:val="24"/>
                <w:lang w:val="uk-UA" w:eastAsia="uk-UA"/>
              </w:rPr>
              <w:t>Оцінка вартості адміністративних процедур суб’єктів великого й середнього  підприємництва щодо виконання регулювання та звітування</w:t>
            </w:r>
          </w:p>
        </w:tc>
      </w:tr>
      <w:tr w:rsidR="00E265BA" w:rsidRPr="00F70ED9" w:rsidTr="009E3A65">
        <w:tc>
          <w:tcPr>
            <w:tcW w:w="290"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8</w:t>
            </w:r>
          </w:p>
        </w:tc>
        <w:tc>
          <w:tcPr>
            <w:tcW w:w="3416"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Процедури отримання первинної інформації про вимоги регулювання:</w:t>
            </w:r>
          </w:p>
        </w:tc>
        <w:tc>
          <w:tcPr>
            <w:tcW w:w="1294"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2,75</w:t>
            </w:r>
          </w:p>
        </w:tc>
      </w:tr>
      <w:tr w:rsidR="00E265BA" w:rsidRPr="00F70ED9" w:rsidTr="009E3A65">
        <w:tc>
          <w:tcPr>
            <w:tcW w:w="290" w:type="pct"/>
          </w:tcPr>
          <w:p w:rsidR="00E265BA" w:rsidRPr="00F70ED9" w:rsidRDefault="00E265BA" w:rsidP="009E3A65">
            <w:pPr>
              <w:pStyle w:val="aa"/>
              <w:rPr>
                <w:rFonts w:ascii="Times New Roman" w:hAnsi="Times New Roman"/>
                <w:sz w:val="24"/>
                <w:szCs w:val="24"/>
                <w:lang w:val="uk-UA"/>
              </w:rPr>
            </w:pPr>
          </w:p>
        </w:tc>
        <w:tc>
          <w:tcPr>
            <w:tcW w:w="3416" w:type="pct"/>
          </w:tcPr>
          <w:p w:rsidR="00E265BA" w:rsidRPr="00F70ED9" w:rsidRDefault="00E265BA" w:rsidP="009E3A65">
            <w:pPr>
              <w:pStyle w:val="aa"/>
              <w:rPr>
                <w:rFonts w:ascii="Times New Roman" w:hAnsi="Times New Roman"/>
                <w:i/>
                <w:iCs/>
                <w:sz w:val="24"/>
                <w:szCs w:val="24"/>
                <w:lang w:val="uk-UA"/>
              </w:rPr>
            </w:pPr>
            <w:r w:rsidRPr="00F70ED9">
              <w:rPr>
                <w:rFonts w:ascii="Times New Roman" w:hAnsi="Times New Roman"/>
                <w:i/>
                <w:iCs/>
                <w:sz w:val="24"/>
                <w:szCs w:val="24"/>
                <w:lang w:val="uk-UA"/>
              </w:rPr>
              <w:t xml:space="preserve">Формула: </w:t>
            </w:r>
          </w:p>
          <w:p w:rsidR="00E265BA" w:rsidRPr="00F70ED9" w:rsidRDefault="00E265BA" w:rsidP="009E3A65">
            <w:pPr>
              <w:pStyle w:val="aa"/>
              <w:rPr>
                <w:rFonts w:ascii="Times New Roman" w:hAnsi="Times New Roman"/>
                <w:sz w:val="24"/>
                <w:szCs w:val="24"/>
                <w:lang w:val="uk-UA"/>
              </w:rPr>
            </w:pPr>
            <w:r w:rsidRPr="00F70ED9">
              <w:rPr>
                <w:rFonts w:ascii="Times New Roman" w:hAnsi="Times New Roman"/>
                <w:i/>
                <w:iCs/>
                <w:sz w:val="24"/>
                <w:szCs w:val="24"/>
                <w:lang w:val="uk-UA"/>
              </w:rPr>
              <w:t>витрати часу на отримання інформації про регулювання Х вартість часу суб’єкта підприємництва (заробітна                 плата) 0,1 год.**</w:t>
            </w:r>
            <w:r w:rsidRPr="00F70ED9">
              <w:rPr>
                <w:rFonts w:ascii="Times New Roman" w:hAnsi="Times New Roman"/>
                <w:sz w:val="24"/>
                <w:szCs w:val="24"/>
                <w:lang w:val="uk-UA"/>
              </w:rPr>
              <w:t xml:space="preserve"> х</w:t>
            </w:r>
            <w:r w:rsidRPr="00F70ED9">
              <w:rPr>
                <w:rFonts w:ascii="Times New Roman" w:hAnsi="Times New Roman"/>
                <w:iCs/>
                <w:sz w:val="24"/>
                <w:szCs w:val="24"/>
                <w:lang w:val="uk-UA"/>
              </w:rPr>
              <w:t xml:space="preserve"> </w:t>
            </w:r>
            <w:r w:rsidRPr="00F70ED9">
              <w:rPr>
                <w:rFonts w:ascii="Times New Roman" w:hAnsi="Times New Roman"/>
                <w:i/>
                <w:iCs/>
                <w:sz w:val="24"/>
                <w:szCs w:val="24"/>
                <w:lang w:val="uk-UA"/>
              </w:rPr>
              <w:t>27,54 грн.</w:t>
            </w:r>
            <w:r w:rsidRPr="00F70ED9">
              <w:rPr>
                <w:rFonts w:ascii="Times New Roman" w:hAnsi="Times New Roman"/>
                <w:i/>
                <w:sz w:val="24"/>
                <w:szCs w:val="24"/>
                <w:lang w:val="uk-UA"/>
              </w:rPr>
              <w:t>**</w:t>
            </w:r>
            <w:r w:rsidRPr="00F70ED9">
              <w:rPr>
                <w:rFonts w:ascii="Times New Roman" w:hAnsi="Times New Roman"/>
                <w:sz w:val="24"/>
                <w:szCs w:val="24"/>
                <w:lang w:val="uk-UA"/>
              </w:rPr>
              <w:t xml:space="preserve"> </w:t>
            </w:r>
            <w:r w:rsidRPr="00F70ED9">
              <w:rPr>
                <w:rFonts w:ascii="Times New Roman" w:hAnsi="Times New Roman"/>
                <w:i/>
                <w:sz w:val="24"/>
                <w:szCs w:val="24"/>
                <w:lang w:val="uk-UA"/>
              </w:rPr>
              <w:t>(мінімальна зарплата 4 407,00 грн.</w:t>
            </w:r>
            <w:r w:rsidRPr="00F70ED9">
              <w:rPr>
                <w:rFonts w:ascii="Times New Roman" w:hAnsi="Times New Roman"/>
                <w:i/>
                <w:sz w:val="24"/>
                <w:szCs w:val="24"/>
                <w:lang w:val="uk-UA"/>
              </w:rPr>
              <w:sym w:font="Symbol" w:char="F03A"/>
            </w:r>
            <w:r w:rsidRPr="00F70ED9">
              <w:rPr>
                <w:rFonts w:ascii="Times New Roman" w:hAnsi="Times New Roman"/>
                <w:i/>
                <w:sz w:val="24"/>
                <w:szCs w:val="24"/>
                <w:lang w:val="uk-UA"/>
              </w:rPr>
              <w:t xml:space="preserve"> 160 год. у місяць )</w:t>
            </w:r>
            <w:r w:rsidRPr="00F70ED9">
              <w:rPr>
                <w:rFonts w:ascii="Times New Roman" w:hAnsi="Times New Roman"/>
                <w:i/>
                <w:iCs/>
                <w:sz w:val="24"/>
                <w:szCs w:val="24"/>
                <w:lang w:val="uk-UA"/>
              </w:rPr>
              <w:t xml:space="preserve"> = 2,75 грн.</w:t>
            </w:r>
          </w:p>
        </w:tc>
        <w:tc>
          <w:tcPr>
            <w:tcW w:w="1294" w:type="pct"/>
          </w:tcPr>
          <w:p w:rsidR="00E265BA" w:rsidRPr="00F70ED9" w:rsidRDefault="00E265BA" w:rsidP="009E3A65">
            <w:pPr>
              <w:pStyle w:val="aa"/>
              <w:rPr>
                <w:rFonts w:ascii="Times New Roman" w:hAnsi="Times New Roman"/>
                <w:color w:val="000000"/>
                <w:sz w:val="24"/>
                <w:szCs w:val="24"/>
                <w:lang w:val="uk-UA" w:eastAsia="uk-UA"/>
              </w:rPr>
            </w:pPr>
          </w:p>
        </w:tc>
      </w:tr>
      <w:tr w:rsidR="00E265BA" w:rsidRPr="00F70ED9" w:rsidTr="009E3A65">
        <w:tc>
          <w:tcPr>
            <w:tcW w:w="290"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9</w:t>
            </w:r>
          </w:p>
        </w:tc>
        <w:tc>
          <w:tcPr>
            <w:tcW w:w="3416"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 xml:space="preserve"> Процедура організації виконання вимог регулювання</w:t>
            </w:r>
          </w:p>
          <w:p w:rsidR="00E265BA" w:rsidRPr="00F70ED9" w:rsidRDefault="00E265BA" w:rsidP="009E3A65">
            <w:pPr>
              <w:pStyle w:val="aa"/>
              <w:rPr>
                <w:rFonts w:ascii="Times New Roman" w:hAnsi="Times New Roman"/>
                <w:i/>
                <w:sz w:val="24"/>
                <w:szCs w:val="24"/>
                <w:lang w:val="uk-UA"/>
              </w:rPr>
            </w:pPr>
          </w:p>
        </w:tc>
        <w:tc>
          <w:tcPr>
            <w:tcW w:w="1294"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color w:val="000000"/>
                <w:sz w:val="24"/>
                <w:szCs w:val="24"/>
                <w:lang w:val="uk-UA" w:eastAsia="uk-UA"/>
              </w:rPr>
              <w:t>Цей податок не є новим та не передбачає витрат на організацію виконання вимог регулювання</w:t>
            </w:r>
          </w:p>
        </w:tc>
      </w:tr>
      <w:tr w:rsidR="00E265BA" w:rsidRPr="00F70ED9" w:rsidTr="009E3A65">
        <w:tc>
          <w:tcPr>
            <w:tcW w:w="290"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10</w:t>
            </w:r>
          </w:p>
        </w:tc>
        <w:tc>
          <w:tcPr>
            <w:tcW w:w="3416"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Витрати на оборотні активи (матеріали, канцелярські товари тощо), грн.</w:t>
            </w:r>
          </w:p>
        </w:tc>
        <w:tc>
          <w:tcPr>
            <w:tcW w:w="1294"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Податок не є новим, додаткових витрат не передбачено</w:t>
            </w:r>
          </w:p>
        </w:tc>
      </w:tr>
      <w:tr w:rsidR="00E265BA" w:rsidRPr="00F70ED9" w:rsidTr="009E3A65">
        <w:tc>
          <w:tcPr>
            <w:tcW w:w="290"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11</w:t>
            </w:r>
          </w:p>
        </w:tc>
        <w:tc>
          <w:tcPr>
            <w:tcW w:w="3416"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Процедура офіційного подання юридичними особами декларації зі сплати податку контролюючому органу:</w:t>
            </w:r>
          </w:p>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 xml:space="preserve">- </w:t>
            </w:r>
            <w:r w:rsidRPr="00F70ED9">
              <w:rPr>
                <w:rFonts w:ascii="Times New Roman" w:hAnsi="Times New Roman"/>
                <w:i/>
                <w:sz w:val="24"/>
                <w:szCs w:val="24"/>
                <w:lang w:val="uk-UA"/>
              </w:rPr>
              <w:t>витрати часу з підготовки та подання декларації =                 0,2 год.* х 27,54 грн</w:t>
            </w:r>
            <w:r w:rsidRPr="00F70ED9">
              <w:rPr>
                <w:rFonts w:ascii="Times New Roman" w:hAnsi="Times New Roman"/>
                <w:sz w:val="24"/>
                <w:szCs w:val="24"/>
                <w:lang w:val="uk-UA"/>
              </w:rPr>
              <w:t xml:space="preserve">.** </w:t>
            </w:r>
            <w:r w:rsidRPr="00F70ED9">
              <w:rPr>
                <w:rFonts w:ascii="Times New Roman" w:hAnsi="Times New Roman"/>
                <w:i/>
                <w:sz w:val="24"/>
                <w:szCs w:val="24"/>
                <w:lang w:val="uk-UA"/>
              </w:rPr>
              <w:t>(мінімальна зарплата 4 407,00 грн.</w:t>
            </w:r>
            <w:r w:rsidRPr="00F70ED9">
              <w:rPr>
                <w:rFonts w:ascii="Times New Roman" w:hAnsi="Times New Roman"/>
                <w:i/>
                <w:sz w:val="24"/>
                <w:szCs w:val="24"/>
                <w:lang w:val="uk-UA"/>
              </w:rPr>
              <w:sym w:font="Symbol" w:char="F03A"/>
            </w:r>
            <w:r w:rsidRPr="00F70ED9">
              <w:rPr>
                <w:rFonts w:ascii="Times New Roman" w:hAnsi="Times New Roman"/>
                <w:i/>
                <w:sz w:val="24"/>
                <w:szCs w:val="24"/>
                <w:lang w:val="uk-UA"/>
              </w:rPr>
              <w:t xml:space="preserve"> 160 год. у місяць)</w:t>
            </w:r>
            <w:r w:rsidRPr="00F70ED9">
              <w:rPr>
                <w:rFonts w:ascii="Times New Roman" w:hAnsi="Times New Roman"/>
                <w:sz w:val="24"/>
                <w:szCs w:val="24"/>
                <w:lang w:val="uk-UA"/>
              </w:rPr>
              <w:t xml:space="preserve"> </w:t>
            </w:r>
            <w:r w:rsidRPr="00F70ED9">
              <w:rPr>
                <w:rFonts w:ascii="Times New Roman" w:hAnsi="Times New Roman"/>
                <w:i/>
                <w:sz w:val="24"/>
                <w:szCs w:val="24"/>
                <w:lang w:val="uk-UA"/>
              </w:rPr>
              <w:t xml:space="preserve"> = 5,50 грн. </w:t>
            </w:r>
          </w:p>
        </w:tc>
        <w:tc>
          <w:tcPr>
            <w:tcW w:w="1294"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5,50</w:t>
            </w:r>
          </w:p>
        </w:tc>
      </w:tr>
      <w:tr w:rsidR="00E265BA" w:rsidRPr="00F70ED9" w:rsidTr="009E3A65">
        <w:tc>
          <w:tcPr>
            <w:tcW w:w="290"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12</w:t>
            </w:r>
          </w:p>
        </w:tc>
        <w:tc>
          <w:tcPr>
            <w:tcW w:w="3416"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Інші процедури</w:t>
            </w:r>
          </w:p>
        </w:tc>
        <w:tc>
          <w:tcPr>
            <w:tcW w:w="1294"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 xml:space="preserve">Не передбачено </w:t>
            </w:r>
          </w:p>
        </w:tc>
      </w:tr>
      <w:tr w:rsidR="00E265BA" w:rsidRPr="00F70ED9" w:rsidTr="009E3A65">
        <w:tc>
          <w:tcPr>
            <w:tcW w:w="290"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13</w:t>
            </w:r>
          </w:p>
        </w:tc>
        <w:tc>
          <w:tcPr>
            <w:tcW w:w="3416"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РАЗОМ (сума рядків: 8 + 9 + 10 + 11 + 12 ), грн.</w:t>
            </w:r>
          </w:p>
        </w:tc>
        <w:tc>
          <w:tcPr>
            <w:tcW w:w="1294"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8,25</w:t>
            </w:r>
          </w:p>
        </w:tc>
      </w:tr>
      <w:tr w:rsidR="00E265BA" w:rsidRPr="00F70ED9" w:rsidTr="009E3A65">
        <w:tc>
          <w:tcPr>
            <w:tcW w:w="290"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14</w:t>
            </w:r>
          </w:p>
        </w:tc>
        <w:tc>
          <w:tcPr>
            <w:tcW w:w="3416"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Кількість суб’єктів господарювання великого й середнього підприємництва, на які буде поширено регулювання, одиниць</w:t>
            </w:r>
          </w:p>
        </w:tc>
        <w:tc>
          <w:tcPr>
            <w:tcW w:w="1294" w:type="pct"/>
          </w:tcPr>
          <w:p w:rsidR="00E265BA" w:rsidRPr="00F70ED9" w:rsidRDefault="00E265BA" w:rsidP="009E3A65">
            <w:pPr>
              <w:pStyle w:val="aa"/>
              <w:rPr>
                <w:rFonts w:ascii="Times New Roman" w:hAnsi="Times New Roman"/>
                <w:sz w:val="24"/>
                <w:szCs w:val="24"/>
                <w:lang w:val="uk-UA"/>
              </w:rPr>
            </w:pPr>
            <w:r>
              <w:rPr>
                <w:rFonts w:ascii="Times New Roman" w:hAnsi="Times New Roman"/>
                <w:sz w:val="24"/>
                <w:szCs w:val="24"/>
                <w:lang w:val="uk-UA"/>
              </w:rPr>
              <w:t>5</w:t>
            </w:r>
          </w:p>
        </w:tc>
      </w:tr>
      <w:tr w:rsidR="00E265BA" w:rsidRPr="00F70ED9" w:rsidTr="009E3A65">
        <w:tc>
          <w:tcPr>
            <w:tcW w:w="290"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15</w:t>
            </w:r>
          </w:p>
        </w:tc>
        <w:tc>
          <w:tcPr>
            <w:tcW w:w="3416"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Сумарні витрати суб’єктів великого й середнього підприємництва на виконання регулювання (вартість регулювання) (рядок 13 х рядок 14), грн.</w:t>
            </w:r>
          </w:p>
        </w:tc>
        <w:tc>
          <w:tcPr>
            <w:tcW w:w="1294" w:type="pct"/>
          </w:tcPr>
          <w:p w:rsidR="00E265BA" w:rsidRPr="00F70ED9" w:rsidRDefault="00E265BA" w:rsidP="009E3A65">
            <w:pPr>
              <w:pStyle w:val="aa"/>
              <w:rPr>
                <w:rFonts w:ascii="Times New Roman" w:hAnsi="Times New Roman"/>
                <w:sz w:val="24"/>
                <w:szCs w:val="24"/>
                <w:lang w:val="uk-UA"/>
              </w:rPr>
            </w:pPr>
            <w:r>
              <w:rPr>
                <w:rFonts w:ascii="Times New Roman" w:hAnsi="Times New Roman"/>
                <w:sz w:val="24"/>
                <w:szCs w:val="24"/>
                <w:lang w:val="uk-UA"/>
              </w:rPr>
              <w:t>41,25</w:t>
            </w:r>
          </w:p>
        </w:tc>
      </w:tr>
      <w:tr w:rsidR="00E265BA" w:rsidRPr="00F70ED9" w:rsidTr="009E3A65">
        <w:tc>
          <w:tcPr>
            <w:tcW w:w="290"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16</w:t>
            </w:r>
          </w:p>
        </w:tc>
        <w:tc>
          <w:tcPr>
            <w:tcW w:w="3416" w:type="pct"/>
          </w:tcPr>
          <w:p w:rsidR="00E265BA" w:rsidRPr="00F70ED9" w:rsidRDefault="00E265BA" w:rsidP="009E3A65">
            <w:pPr>
              <w:pStyle w:val="aa"/>
              <w:rPr>
                <w:rFonts w:ascii="Times New Roman" w:hAnsi="Times New Roman"/>
                <w:b/>
                <w:i/>
                <w:sz w:val="24"/>
                <w:szCs w:val="24"/>
                <w:lang w:val="uk-UA"/>
              </w:rPr>
            </w:pPr>
            <w:r w:rsidRPr="00F70ED9">
              <w:rPr>
                <w:rFonts w:ascii="Times New Roman" w:hAnsi="Times New Roman"/>
                <w:b/>
                <w:i/>
                <w:sz w:val="24"/>
                <w:szCs w:val="24"/>
                <w:lang w:val="uk-UA"/>
              </w:rPr>
              <w:t>РАЗОМ (сума рядків: 7 + 15), грн.</w:t>
            </w:r>
          </w:p>
        </w:tc>
        <w:tc>
          <w:tcPr>
            <w:tcW w:w="1294" w:type="pct"/>
          </w:tcPr>
          <w:p w:rsidR="00E265BA" w:rsidRPr="00F70ED9" w:rsidRDefault="00E265BA" w:rsidP="009E3A65">
            <w:pPr>
              <w:pStyle w:val="aa"/>
              <w:rPr>
                <w:rFonts w:ascii="Times New Roman" w:hAnsi="Times New Roman"/>
                <w:b/>
                <w:i/>
                <w:sz w:val="24"/>
                <w:szCs w:val="24"/>
                <w:lang w:val="uk-UA"/>
              </w:rPr>
            </w:pPr>
          </w:p>
        </w:tc>
      </w:tr>
    </w:tbl>
    <w:p w:rsidR="00E265BA" w:rsidRPr="00F70ED9" w:rsidRDefault="00E265BA" w:rsidP="00E265BA">
      <w:pPr>
        <w:pStyle w:val="aa"/>
        <w:rPr>
          <w:rFonts w:ascii="Times New Roman" w:hAnsi="Times New Roman"/>
          <w:iCs/>
          <w:color w:val="FF0000"/>
          <w:sz w:val="24"/>
          <w:szCs w:val="24"/>
          <w:lang w:val="uk-UA"/>
        </w:rPr>
      </w:pPr>
    </w:p>
    <w:p w:rsidR="00E265BA" w:rsidRPr="00F70ED9" w:rsidRDefault="00E265BA" w:rsidP="00E265BA">
      <w:pPr>
        <w:pStyle w:val="aa"/>
        <w:rPr>
          <w:rFonts w:ascii="Times New Roman" w:hAnsi="Times New Roman"/>
          <w:i/>
          <w:iCs/>
          <w:color w:val="000000"/>
          <w:sz w:val="24"/>
          <w:szCs w:val="24"/>
          <w:lang w:val="uk-UA" w:eastAsia="uk-UA"/>
        </w:rPr>
      </w:pPr>
      <w:r w:rsidRPr="00F70ED9">
        <w:rPr>
          <w:rFonts w:ascii="Times New Roman" w:hAnsi="Times New Roman"/>
          <w:i/>
          <w:iCs/>
          <w:color w:val="000000"/>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E265BA" w:rsidRPr="00F70ED9" w:rsidRDefault="00E265BA" w:rsidP="00E265BA">
      <w:pPr>
        <w:pStyle w:val="aa"/>
        <w:rPr>
          <w:rFonts w:ascii="Times New Roman" w:hAnsi="Times New Roman"/>
          <w:bCs/>
          <w:i/>
          <w:sz w:val="24"/>
          <w:szCs w:val="24"/>
          <w:shd w:val="clear" w:color="auto" w:fill="FFFFFF"/>
          <w:lang w:val="uk-UA" w:eastAsia="uk-UA"/>
        </w:rPr>
      </w:pPr>
      <w:r w:rsidRPr="00F70ED9">
        <w:rPr>
          <w:rFonts w:ascii="Times New Roman" w:hAnsi="Times New Roman"/>
          <w:i/>
          <w:sz w:val="24"/>
          <w:szCs w:val="24"/>
          <w:bdr w:val="none" w:sz="0" w:space="0" w:color="auto" w:frame="1"/>
          <w:shd w:val="clear" w:color="auto" w:fill="FFFFFF"/>
          <w:lang w:val="uk-UA" w:eastAsia="uk-UA"/>
        </w:rPr>
        <w:t>**</w:t>
      </w:r>
      <w:r w:rsidRPr="00F70ED9">
        <w:rPr>
          <w:rFonts w:ascii="Times New Roman" w:hAnsi="Times New Roman"/>
          <w:bCs/>
          <w:i/>
          <w:sz w:val="24"/>
          <w:szCs w:val="24"/>
          <w:shd w:val="clear" w:color="auto" w:fill="FFFFFF"/>
          <w:lang w:val="uk-UA" w:eastAsia="uk-UA"/>
        </w:rPr>
        <w:t>Для розрахунку витрат використовується орієнтовний мінімальний розмір заробітної плати</w:t>
      </w:r>
      <w:r w:rsidRPr="00F70ED9">
        <w:rPr>
          <w:rFonts w:ascii="Times New Roman" w:hAnsi="Times New Roman"/>
          <w:i/>
          <w:sz w:val="24"/>
          <w:szCs w:val="24"/>
          <w:lang w:val="uk-UA"/>
        </w:rPr>
        <w:t xml:space="preserve"> (</w:t>
      </w:r>
      <w:r w:rsidRPr="00F70ED9">
        <w:rPr>
          <w:rFonts w:ascii="Times New Roman" w:hAnsi="Times New Roman"/>
          <w:bCs/>
          <w:i/>
          <w:color w:val="000000"/>
          <w:sz w:val="24"/>
          <w:szCs w:val="24"/>
          <w:lang w:val="uk-UA" w:eastAsia="uk-UA"/>
        </w:rPr>
        <w:t xml:space="preserve">лист Міністерства фінансів України від 03.08.2018  №05110-14-21/20720, </w:t>
      </w:r>
      <w:r w:rsidRPr="00F70ED9">
        <w:rPr>
          <w:rStyle w:val="a5"/>
          <w:i/>
          <w:sz w:val="24"/>
          <w:szCs w:val="24"/>
          <w:lang w:val="uk-UA"/>
        </w:rPr>
        <w:t xml:space="preserve">  орієнтовна мінімальна заробітна плата – 4 407,00 грн.)</w:t>
      </w:r>
      <w:r w:rsidRPr="00F70ED9">
        <w:rPr>
          <w:rFonts w:ascii="Times New Roman" w:hAnsi="Times New Roman"/>
          <w:bCs/>
          <w:i/>
          <w:sz w:val="24"/>
          <w:szCs w:val="24"/>
          <w:shd w:val="clear" w:color="auto" w:fill="FFFFFF"/>
          <w:lang w:val="uk-UA" w:eastAsia="uk-UA"/>
        </w:rPr>
        <w:t xml:space="preserve"> </w:t>
      </w:r>
      <w:r w:rsidRPr="00F70ED9">
        <w:rPr>
          <w:rFonts w:ascii="Times New Roman" w:hAnsi="Times New Roman"/>
          <w:i/>
          <w:sz w:val="24"/>
          <w:szCs w:val="24"/>
          <w:lang w:val="uk-UA" w:eastAsia="uk-UA"/>
        </w:rPr>
        <w:t>у погодинному розмірі –                     4 407,00 грн. / 160 год. = 27,54 грн./год.</w:t>
      </w:r>
      <w:r w:rsidRPr="00F70ED9">
        <w:rPr>
          <w:rFonts w:ascii="Times New Roman" w:hAnsi="Times New Roman"/>
          <w:bCs/>
          <w:i/>
          <w:sz w:val="24"/>
          <w:szCs w:val="24"/>
          <w:shd w:val="clear" w:color="auto" w:fill="FFFFFF"/>
          <w:lang w:val="uk-UA" w:eastAsia="uk-UA"/>
        </w:rPr>
        <w:t xml:space="preserve"> </w:t>
      </w: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r w:rsidRPr="00F70ED9">
        <w:rPr>
          <w:rFonts w:ascii="Times New Roman" w:hAnsi="Times New Roman"/>
          <w:sz w:val="24"/>
          <w:szCs w:val="24"/>
          <w:lang w:val="uk-UA"/>
        </w:rPr>
        <w:tab/>
        <w:t xml:space="preserve">Податок не є новим, суб’єкти господарювання ознайомленні з вимогами Кодексу та сплачують податок вже не один рік. Тому витрати часу на виконання вимог регулювання зменшено та становлять 0,3 год. (для порівняння у 2019 році – 0,6 год.). </w:t>
      </w:r>
    </w:p>
    <w:p w:rsidR="00E265BA" w:rsidRPr="00F70ED9" w:rsidRDefault="00E265BA" w:rsidP="00E265BA">
      <w:pPr>
        <w:pStyle w:val="aa"/>
        <w:rPr>
          <w:rFonts w:ascii="Times New Roman" w:hAnsi="Times New Roman"/>
          <w:b/>
          <w:i/>
          <w:sz w:val="24"/>
          <w:szCs w:val="24"/>
          <w:lang w:val="uk-UA"/>
        </w:rPr>
      </w:pPr>
    </w:p>
    <w:p w:rsidR="001C32B6" w:rsidRDefault="00E265BA" w:rsidP="00E265BA">
      <w:pPr>
        <w:pStyle w:val="aa"/>
        <w:rPr>
          <w:rFonts w:ascii="Times New Roman" w:hAnsi="Times New Roman"/>
          <w:sz w:val="24"/>
          <w:szCs w:val="24"/>
          <w:shd w:val="clear" w:color="auto" w:fill="FFFFFF"/>
          <w:lang w:val="uk-UA"/>
        </w:rPr>
      </w:pPr>
      <w:r w:rsidRPr="00F70ED9">
        <w:rPr>
          <w:rFonts w:ascii="Times New Roman" w:hAnsi="Times New Roman"/>
          <w:sz w:val="24"/>
          <w:szCs w:val="24"/>
          <w:shd w:val="clear" w:color="auto" w:fill="FFFFFF"/>
          <w:lang w:val="uk-UA"/>
        </w:rPr>
        <w:tab/>
      </w:r>
    </w:p>
    <w:p w:rsidR="001C32B6" w:rsidRDefault="001C32B6" w:rsidP="00E265BA">
      <w:pPr>
        <w:pStyle w:val="aa"/>
        <w:rPr>
          <w:rFonts w:ascii="Times New Roman" w:hAnsi="Times New Roman"/>
          <w:sz w:val="24"/>
          <w:szCs w:val="24"/>
          <w:shd w:val="clear" w:color="auto" w:fill="FFFFFF"/>
          <w:lang w:val="uk-UA"/>
        </w:rPr>
      </w:pPr>
    </w:p>
    <w:p w:rsidR="001C32B6" w:rsidRDefault="001C32B6" w:rsidP="00E265BA">
      <w:pPr>
        <w:pStyle w:val="aa"/>
        <w:rPr>
          <w:rFonts w:ascii="Times New Roman" w:hAnsi="Times New Roman"/>
          <w:sz w:val="24"/>
          <w:szCs w:val="24"/>
          <w:shd w:val="clear" w:color="auto" w:fill="FFFFFF"/>
          <w:lang w:val="uk-UA"/>
        </w:rPr>
      </w:pPr>
    </w:p>
    <w:p w:rsidR="001C32B6" w:rsidRDefault="001C32B6" w:rsidP="00E265BA">
      <w:pPr>
        <w:pStyle w:val="aa"/>
        <w:rPr>
          <w:rFonts w:ascii="Times New Roman" w:hAnsi="Times New Roman"/>
          <w:sz w:val="24"/>
          <w:szCs w:val="24"/>
          <w:shd w:val="clear" w:color="auto" w:fill="FFFFFF"/>
          <w:lang w:val="uk-UA"/>
        </w:rPr>
      </w:pPr>
    </w:p>
    <w:p w:rsidR="001C32B6" w:rsidRDefault="001C32B6" w:rsidP="00E265BA">
      <w:pPr>
        <w:pStyle w:val="aa"/>
        <w:rPr>
          <w:rFonts w:ascii="Times New Roman" w:hAnsi="Times New Roman"/>
          <w:sz w:val="24"/>
          <w:szCs w:val="24"/>
          <w:shd w:val="clear" w:color="auto" w:fill="FFFFFF"/>
          <w:lang w:val="uk-UA"/>
        </w:rPr>
      </w:pPr>
    </w:p>
    <w:p w:rsidR="001C32B6" w:rsidRDefault="001C32B6" w:rsidP="00E265BA">
      <w:pPr>
        <w:pStyle w:val="aa"/>
        <w:rPr>
          <w:rFonts w:ascii="Times New Roman" w:hAnsi="Times New Roman"/>
          <w:sz w:val="24"/>
          <w:szCs w:val="24"/>
          <w:shd w:val="clear" w:color="auto" w:fill="FFFFFF"/>
          <w:lang w:val="uk-UA"/>
        </w:rPr>
      </w:pPr>
    </w:p>
    <w:p w:rsidR="001C32B6" w:rsidRDefault="001C32B6" w:rsidP="00E265BA">
      <w:pPr>
        <w:pStyle w:val="aa"/>
        <w:rPr>
          <w:rFonts w:ascii="Times New Roman" w:hAnsi="Times New Roman"/>
          <w:sz w:val="24"/>
          <w:szCs w:val="24"/>
          <w:shd w:val="clear" w:color="auto" w:fill="FFFFFF"/>
          <w:lang w:val="uk-UA"/>
        </w:rPr>
      </w:pPr>
    </w:p>
    <w:p w:rsidR="00080DAA" w:rsidRDefault="00080DAA" w:rsidP="00E265BA">
      <w:pPr>
        <w:pStyle w:val="aa"/>
        <w:rPr>
          <w:rFonts w:ascii="Times New Roman" w:hAnsi="Times New Roman"/>
          <w:sz w:val="24"/>
          <w:szCs w:val="24"/>
          <w:shd w:val="clear" w:color="auto" w:fill="FFFFFF"/>
          <w:lang w:val="uk-UA"/>
        </w:rPr>
      </w:pPr>
    </w:p>
    <w:p w:rsidR="00080DAA" w:rsidRDefault="00080DAA" w:rsidP="00E265BA">
      <w:pPr>
        <w:pStyle w:val="aa"/>
        <w:rPr>
          <w:rFonts w:ascii="Times New Roman" w:hAnsi="Times New Roman"/>
          <w:sz w:val="24"/>
          <w:szCs w:val="24"/>
          <w:shd w:val="clear" w:color="auto" w:fill="FFFFFF"/>
          <w:lang w:val="uk-UA"/>
        </w:rPr>
      </w:pPr>
    </w:p>
    <w:p w:rsidR="00080DAA" w:rsidRDefault="00080DAA" w:rsidP="00E265BA">
      <w:pPr>
        <w:pStyle w:val="aa"/>
        <w:rPr>
          <w:rFonts w:ascii="Times New Roman" w:hAnsi="Times New Roman"/>
          <w:sz w:val="24"/>
          <w:szCs w:val="24"/>
          <w:shd w:val="clear" w:color="auto" w:fill="FFFFFF"/>
          <w:lang w:val="uk-UA"/>
        </w:rPr>
      </w:pPr>
    </w:p>
    <w:p w:rsidR="00080DAA" w:rsidRDefault="00080DAA" w:rsidP="00E265BA">
      <w:pPr>
        <w:pStyle w:val="aa"/>
        <w:rPr>
          <w:rFonts w:ascii="Times New Roman" w:hAnsi="Times New Roman"/>
          <w:sz w:val="24"/>
          <w:szCs w:val="24"/>
          <w:shd w:val="clear" w:color="auto" w:fill="FFFFFF"/>
          <w:lang w:val="uk-UA"/>
        </w:rPr>
      </w:pPr>
    </w:p>
    <w:p w:rsidR="00E265BA" w:rsidRPr="00F70ED9" w:rsidRDefault="00E265BA" w:rsidP="00E265BA">
      <w:pPr>
        <w:pStyle w:val="aa"/>
        <w:rPr>
          <w:rFonts w:ascii="Times New Roman" w:hAnsi="Times New Roman"/>
          <w:b/>
          <w:i/>
          <w:sz w:val="24"/>
          <w:szCs w:val="24"/>
          <w:lang w:val="uk-UA"/>
        </w:rPr>
      </w:pPr>
      <w:r w:rsidRPr="00F70ED9">
        <w:rPr>
          <w:rFonts w:ascii="Times New Roman" w:hAnsi="Times New Roman"/>
          <w:b/>
          <w:i/>
          <w:sz w:val="24"/>
          <w:szCs w:val="24"/>
          <w:lang w:val="uk-UA"/>
        </w:rPr>
        <w:lastRenderedPageBreak/>
        <w:t>Розрахунок відповідних витрат на одного суб’єкта господарювання</w:t>
      </w:r>
    </w:p>
    <w:p w:rsidR="00E265BA" w:rsidRPr="00F70ED9" w:rsidRDefault="00E265BA" w:rsidP="00E265BA">
      <w:pPr>
        <w:pStyle w:val="aa"/>
        <w:rPr>
          <w:rFonts w:ascii="Times New Roman" w:hAnsi="Times New Roman"/>
          <w:i/>
          <w:sz w:val="24"/>
          <w:szCs w:val="24"/>
          <w:lang w:val="uk-UA"/>
        </w:rPr>
      </w:pPr>
    </w:p>
    <w:p w:rsidR="00E265BA" w:rsidRPr="00F70ED9" w:rsidRDefault="00E265BA" w:rsidP="00E265BA">
      <w:pPr>
        <w:pStyle w:val="aa"/>
        <w:rPr>
          <w:rFonts w:ascii="Times New Roman" w:hAnsi="Times New Roman"/>
          <w:i/>
          <w:sz w:val="24"/>
          <w:szCs w:val="24"/>
          <w:lang w:val="uk-UA"/>
        </w:rPr>
      </w:pPr>
      <w:r w:rsidRPr="00F70ED9">
        <w:rPr>
          <w:rFonts w:ascii="Times New Roman" w:hAnsi="Times New Roman"/>
          <w:i/>
          <w:sz w:val="24"/>
          <w:szCs w:val="24"/>
          <w:lang w:val="uk-UA"/>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5244"/>
      </w:tblGrid>
      <w:tr w:rsidR="00E265BA" w:rsidRPr="00F70ED9" w:rsidTr="009E3A65">
        <w:tc>
          <w:tcPr>
            <w:tcW w:w="2280" w:type="pct"/>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Вид витрат</w:t>
            </w:r>
          </w:p>
        </w:tc>
        <w:tc>
          <w:tcPr>
            <w:tcW w:w="2720" w:type="pct"/>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2020  рік</w:t>
            </w:r>
          </w:p>
        </w:tc>
      </w:tr>
      <w:tr w:rsidR="00E265BA" w:rsidRPr="00F70ED9" w:rsidTr="009E3A65">
        <w:tc>
          <w:tcPr>
            <w:tcW w:w="2280"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Витрати на придбання основних фондів, обладнання та приладів, сервісне обслуговування, навчання/ підвищення кваліфікації персоналу тощо</w:t>
            </w:r>
          </w:p>
        </w:tc>
        <w:tc>
          <w:tcPr>
            <w:tcW w:w="2720"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Цей податок не є новим та не передбачає витрат на придбання основних фондів, обладнання та приладів, сервісне обслуговування, навчання/ підвищення кваліфікації персоналу тощо</w:t>
            </w:r>
          </w:p>
        </w:tc>
      </w:tr>
    </w:tbl>
    <w:p w:rsidR="00E265BA" w:rsidRPr="00F70ED9" w:rsidRDefault="00E265BA" w:rsidP="00E265BA">
      <w:pPr>
        <w:pStyle w:val="aa"/>
        <w:rPr>
          <w:rFonts w:ascii="Times New Roman" w:hAnsi="Times New Roman"/>
          <w:i/>
          <w:sz w:val="24"/>
          <w:szCs w:val="24"/>
          <w:lang w:val="uk-UA"/>
        </w:rPr>
      </w:pPr>
    </w:p>
    <w:p w:rsidR="00E265BA" w:rsidRPr="00F70ED9" w:rsidRDefault="00E265BA" w:rsidP="00E265BA">
      <w:pPr>
        <w:pStyle w:val="aa"/>
        <w:rPr>
          <w:rFonts w:ascii="Times New Roman" w:hAnsi="Times New Roman"/>
          <w:i/>
          <w:sz w:val="24"/>
          <w:szCs w:val="24"/>
          <w:lang w:val="uk-UA"/>
        </w:rPr>
      </w:pPr>
      <w:r w:rsidRPr="00F70ED9">
        <w:rPr>
          <w:rFonts w:ascii="Times New Roman" w:hAnsi="Times New Roman"/>
          <w:i/>
          <w:sz w:val="24"/>
          <w:szCs w:val="24"/>
          <w:lang w:val="uk-UA"/>
        </w:rPr>
        <w:t>Таблиця 3</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95"/>
        <w:gridCol w:w="1984"/>
        <w:gridCol w:w="1868"/>
        <w:gridCol w:w="1534"/>
      </w:tblGrid>
      <w:tr w:rsidR="00E265BA" w:rsidRPr="00F70ED9" w:rsidTr="009E3A65">
        <w:tc>
          <w:tcPr>
            <w:tcW w:w="2247" w:type="pct"/>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Вид витрат</w:t>
            </w:r>
          </w:p>
        </w:tc>
        <w:tc>
          <w:tcPr>
            <w:tcW w:w="1014" w:type="pct"/>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Витрати на проходження відповідних процедур (витрати часу, на експертизи тощо)</w:t>
            </w:r>
          </w:p>
        </w:tc>
        <w:tc>
          <w:tcPr>
            <w:tcW w:w="955" w:type="pct"/>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Витрати без-посередньо на отримання дозволів, ліцензій, сертифікатів, страхових полісів</w:t>
            </w:r>
          </w:p>
        </w:tc>
        <w:tc>
          <w:tcPr>
            <w:tcW w:w="784" w:type="pct"/>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Разом на 2020 рік</w:t>
            </w:r>
          </w:p>
        </w:tc>
      </w:tr>
      <w:tr w:rsidR="00E265BA" w:rsidRPr="00F70ED9" w:rsidTr="009E3A65">
        <w:tc>
          <w:tcPr>
            <w:tcW w:w="2247"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1014"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Податок не є новим, додаткових витрат не передбачено</w:t>
            </w:r>
          </w:p>
        </w:tc>
        <w:tc>
          <w:tcPr>
            <w:tcW w:w="955"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Податок не є новим, додаткових витрат не передбачено</w:t>
            </w:r>
          </w:p>
        </w:tc>
        <w:tc>
          <w:tcPr>
            <w:tcW w:w="784"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Податок не є новим, додаткових витрат не передбачено</w:t>
            </w:r>
          </w:p>
        </w:tc>
      </w:tr>
    </w:tbl>
    <w:p w:rsidR="00E265BA" w:rsidRPr="00F70ED9" w:rsidRDefault="00E265BA" w:rsidP="00E265BA">
      <w:pPr>
        <w:pStyle w:val="aa"/>
        <w:rPr>
          <w:rFonts w:ascii="Times New Roman" w:hAnsi="Times New Roman"/>
          <w:i/>
          <w:sz w:val="24"/>
          <w:szCs w:val="24"/>
          <w:lang w:val="uk-UA"/>
        </w:rPr>
      </w:pPr>
    </w:p>
    <w:p w:rsidR="00E265BA" w:rsidRPr="00F70ED9" w:rsidRDefault="00E265BA" w:rsidP="00E265BA">
      <w:pPr>
        <w:pStyle w:val="aa"/>
        <w:rPr>
          <w:rFonts w:ascii="Times New Roman" w:hAnsi="Times New Roman"/>
          <w:i/>
          <w:sz w:val="24"/>
          <w:szCs w:val="24"/>
          <w:lang w:val="uk-UA"/>
        </w:rPr>
      </w:pPr>
      <w:r w:rsidRPr="00F70ED9">
        <w:rPr>
          <w:rFonts w:ascii="Times New Roman" w:hAnsi="Times New Roman"/>
          <w:i/>
          <w:sz w:val="24"/>
          <w:szCs w:val="24"/>
          <w:lang w:val="uk-UA"/>
        </w:rPr>
        <w:t>Таблиця 4</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4110"/>
      </w:tblGrid>
      <w:tr w:rsidR="00E265BA" w:rsidRPr="00F70ED9" w:rsidTr="009E3A65">
        <w:tc>
          <w:tcPr>
            <w:tcW w:w="2868" w:type="pct"/>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Вид витрат</w:t>
            </w:r>
          </w:p>
        </w:tc>
        <w:tc>
          <w:tcPr>
            <w:tcW w:w="2132" w:type="pct"/>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На 2020 рік</w:t>
            </w:r>
          </w:p>
        </w:tc>
      </w:tr>
      <w:tr w:rsidR="00E265BA" w:rsidRPr="00F70ED9" w:rsidTr="009E3A65">
        <w:tc>
          <w:tcPr>
            <w:tcW w:w="2868"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Витрати на оборотні активи (матеріали, канцелярські товари тощо)</w:t>
            </w:r>
          </w:p>
        </w:tc>
        <w:tc>
          <w:tcPr>
            <w:tcW w:w="2132"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Додаткових витрат не передбачено</w:t>
            </w:r>
          </w:p>
        </w:tc>
      </w:tr>
    </w:tbl>
    <w:p w:rsidR="00E265BA" w:rsidRPr="00F70ED9" w:rsidRDefault="00E265BA" w:rsidP="00E265BA">
      <w:pPr>
        <w:pStyle w:val="aa"/>
        <w:rPr>
          <w:rFonts w:ascii="Times New Roman" w:hAnsi="Times New Roman"/>
          <w:i/>
          <w:sz w:val="24"/>
          <w:szCs w:val="24"/>
          <w:lang w:val="uk-UA"/>
        </w:rPr>
      </w:pPr>
    </w:p>
    <w:p w:rsidR="00E265BA" w:rsidRPr="00F70ED9" w:rsidRDefault="00E265BA" w:rsidP="00E265BA">
      <w:pPr>
        <w:pStyle w:val="aa"/>
        <w:rPr>
          <w:rFonts w:ascii="Times New Roman" w:hAnsi="Times New Roman"/>
          <w:i/>
          <w:sz w:val="24"/>
          <w:szCs w:val="24"/>
          <w:lang w:val="uk-UA"/>
        </w:rPr>
      </w:pPr>
      <w:r w:rsidRPr="00F70ED9">
        <w:rPr>
          <w:rFonts w:ascii="Times New Roman" w:hAnsi="Times New Roman"/>
          <w:i/>
          <w:sz w:val="24"/>
          <w:szCs w:val="24"/>
          <w:lang w:val="uk-UA"/>
        </w:rPr>
        <w:t>Таблиця 5</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9"/>
        <w:gridCol w:w="4820"/>
      </w:tblGrid>
      <w:tr w:rsidR="00E265BA" w:rsidRPr="00F70ED9" w:rsidTr="009E3A65">
        <w:tc>
          <w:tcPr>
            <w:tcW w:w="2500" w:type="pct"/>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Вид витрат</w:t>
            </w:r>
          </w:p>
        </w:tc>
        <w:tc>
          <w:tcPr>
            <w:tcW w:w="2500" w:type="pct"/>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Витрати на оплату праці додатково найманого персоналу (за рік)</w:t>
            </w:r>
          </w:p>
        </w:tc>
      </w:tr>
      <w:tr w:rsidR="00E265BA" w:rsidRPr="00F70ED9" w:rsidTr="009E3A65">
        <w:trPr>
          <w:trHeight w:val="296"/>
        </w:trPr>
        <w:tc>
          <w:tcPr>
            <w:tcW w:w="2500"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Витрати, пов’язані з наймом додаткового персоналу</w:t>
            </w:r>
          </w:p>
        </w:tc>
        <w:tc>
          <w:tcPr>
            <w:tcW w:w="2500"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Додаткових витрат не передбачено</w:t>
            </w:r>
          </w:p>
        </w:tc>
      </w:tr>
    </w:tbl>
    <w:p w:rsidR="00E265BA" w:rsidRPr="00F70ED9" w:rsidRDefault="00E265BA" w:rsidP="00E265BA">
      <w:pPr>
        <w:pStyle w:val="aa"/>
        <w:rPr>
          <w:rFonts w:ascii="Times New Roman" w:hAnsi="Times New Roman"/>
          <w:i/>
          <w:sz w:val="24"/>
          <w:szCs w:val="24"/>
          <w:lang w:val="uk-UA"/>
        </w:rPr>
      </w:pPr>
    </w:p>
    <w:p w:rsidR="00E265BA" w:rsidRPr="00F70ED9" w:rsidRDefault="00E265BA" w:rsidP="00E265BA">
      <w:pPr>
        <w:pStyle w:val="aa"/>
        <w:rPr>
          <w:rFonts w:ascii="Times New Roman" w:hAnsi="Times New Roman"/>
          <w:i/>
          <w:sz w:val="24"/>
          <w:szCs w:val="24"/>
          <w:lang w:val="uk-UA"/>
        </w:rPr>
      </w:pPr>
      <w:r w:rsidRPr="00F70ED9">
        <w:rPr>
          <w:rFonts w:ascii="Times New Roman" w:hAnsi="Times New Roman"/>
          <w:i/>
          <w:sz w:val="24"/>
          <w:szCs w:val="24"/>
          <w:lang w:val="uk-UA"/>
        </w:rPr>
        <w:t>Таблиця 6</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1"/>
        <w:gridCol w:w="1822"/>
        <w:gridCol w:w="1722"/>
        <w:gridCol w:w="1134"/>
      </w:tblGrid>
      <w:tr w:rsidR="00E265BA" w:rsidRPr="00F70ED9" w:rsidTr="009E3A65">
        <w:tc>
          <w:tcPr>
            <w:tcW w:w="2573" w:type="pct"/>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Вид витрат</w:t>
            </w:r>
          </w:p>
        </w:tc>
        <w:tc>
          <w:tcPr>
            <w:tcW w:w="945" w:type="pct"/>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Витрати часу на ознайом-лення з вимо-гами держав-ного регулю-вання, год.</w:t>
            </w:r>
          </w:p>
        </w:tc>
        <w:tc>
          <w:tcPr>
            <w:tcW w:w="893" w:type="pct"/>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Витрати на оплату  часу на ознайом-лення з вимо-гами держав-ного регулю-вання,  грн.</w:t>
            </w:r>
          </w:p>
        </w:tc>
        <w:tc>
          <w:tcPr>
            <w:tcW w:w="588" w:type="pct"/>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Разом на 2020  рік</w:t>
            </w:r>
          </w:p>
        </w:tc>
      </w:tr>
      <w:tr w:rsidR="00E265BA" w:rsidRPr="00F70ED9" w:rsidTr="009E3A65">
        <w:tc>
          <w:tcPr>
            <w:tcW w:w="2573" w:type="pct"/>
          </w:tcPr>
          <w:p w:rsidR="00E265BA" w:rsidRPr="00F70ED9" w:rsidRDefault="00E265BA" w:rsidP="009E3A65">
            <w:pPr>
              <w:pStyle w:val="aa"/>
              <w:rPr>
                <w:rFonts w:ascii="Times New Roman" w:hAnsi="Times New Roman"/>
                <w:b/>
                <w:i/>
                <w:sz w:val="24"/>
                <w:szCs w:val="24"/>
                <w:lang w:val="uk-UA"/>
              </w:rPr>
            </w:pPr>
            <w:r w:rsidRPr="00F70ED9">
              <w:rPr>
                <w:rFonts w:ascii="Times New Roman" w:hAnsi="Times New Roman"/>
                <w:b/>
                <w:i/>
                <w:sz w:val="24"/>
                <w:szCs w:val="24"/>
                <w:lang w:val="uk-UA"/>
              </w:rPr>
              <w:t>1</w:t>
            </w:r>
          </w:p>
        </w:tc>
        <w:tc>
          <w:tcPr>
            <w:tcW w:w="945" w:type="pct"/>
          </w:tcPr>
          <w:p w:rsidR="00E265BA" w:rsidRPr="00F70ED9" w:rsidRDefault="00E265BA" w:rsidP="009E3A65">
            <w:pPr>
              <w:pStyle w:val="aa"/>
              <w:rPr>
                <w:rFonts w:ascii="Times New Roman" w:hAnsi="Times New Roman"/>
                <w:b/>
                <w:i/>
                <w:sz w:val="24"/>
                <w:szCs w:val="24"/>
                <w:lang w:val="uk-UA"/>
              </w:rPr>
            </w:pPr>
            <w:r w:rsidRPr="00F70ED9">
              <w:rPr>
                <w:rFonts w:ascii="Times New Roman" w:hAnsi="Times New Roman"/>
                <w:b/>
                <w:i/>
                <w:sz w:val="24"/>
                <w:szCs w:val="24"/>
                <w:lang w:val="uk-UA"/>
              </w:rPr>
              <w:t>2</w:t>
            </w:r>
          </w:p>
        </w:tc>
        <w:tc>
          <w:tcPr>
            <w:tcW w:w="893" w:type="pct"/>
          </w:tcPr>
          <w:p w:rsidR="00E265BA" w:rsidRPr="00F70ED9" w:rsidRDefault="00E265BA" w:rsidP="009E3A65">
            <w:pPr>
              <w:pStyle w:val="aa"/>
              <w:rPr>
                <w:rFonts w:ascii="Times New Roman" w:hAnsi="Times New Roman"/>
                <w:b/>
                <w:i/>
                <w:sz w:val="24"/>
                <w:szCs w:val="24"/>
                <w:lang w:val="uk-UA"/>
              </w:rPr>
            </w:pPr>
            <w:r w:rsidRPr="00F70ED9">
              <w:rPr>
                <w:rFonts w:ascii="Times New Roman" w:hAnsi="Times New Roman"/>
                <w:b/>
                <w:i/>
                <w:sz w:val="24"/>
                <w:szCs w:val="24"/>
                <w:lang w:val="uk-UA"/>
              </w:rPr>
              <w:t>3</w:t>
            </w:r>
          </w:p>
        </w:tc>
        <w:tc>
          <w:tcPr>
            <w:tcW w:w="588" w:type="pct"/>
          </w:tcPr>
          <w:p w:rsidR="00E265BA" w:rsidRPr="00F70ED9" w:rsidRDefault="00E265BA" w:rsidP="009E3A65">
            <w:pPr>
              <w:pStyle w:val="aa"/>
              <w:rPr>
                <w:rFonts w:ascii="Times New Roman" w:hAnsi="Times New Roman"/>
                <w:b/>
                <w:i/>
                <w:sz w:val="24"/>
                <w:szCs w:val="24"/>
                <w:lang w:val="uk-UA"/>
              </w:rPr>
            </w:pPr>
            <w:r w:rsidRPr="00F70ED9">
              <w:rPr>
                <w:rFonts w:ascii="Times New Roman" w:hAnsi="Times New Roman"/>
                <w:b/>
                <w:i/>
                <w:sz w:val="24"/>
                <w:szCs w:val="24"/>
                <w:lang w:val="uk-UA"/>
              </w:rPr>
              <w:t>4</w:t>
            </w:r>
          </w:p>
        </w:tc>
      </w:tr>
      <w:tr w:rsidR="00E265BA" w:rsidRPr="00F70ED9" w:rsidTr="009E3A65">
        <w:tc>
          <w:tcPr>
            <w:tcW w:w="2573"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Витрати, пов’язані з отриманням первинної інформації про вимоги регулювання*, грн.;</w:t>
            </w:r>
          </w:p>
        </w:tc>
        <w:tc>
          <w:tcPr>
            <w:tcW w:w="945"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0,1</w:t>
            </w:r>
          </w:p>
        </w:tc>
        <w:tc>
          <w:tcPr>
            <w:tcW w:w="893"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27,54</w:t>
            </w:r>
          </w:p>
        </w:tc>
        <w:tc>
          <w:tcPr>
            <w:tcW w:w="588"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2,75</w:t>
            </w:r>
          </w:p>
        </w:tc>
      </w:tr>
      <w:tr w:rsidR="00E265BA" w:rsidRPr="00F70ED9" w:rsidTr="009E3A65">
        <w:tc>
          <w:tcPr>
            <w:tcW w:w="2573"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 xml:space="preserve">27,54 грн. = (4 407,00 грн.** (мінімальна зарплата) </w:t>
            </w:r>
            <w:r w:rsidRPr="00F70ED9">
              <w:rPr>
                <w:rFonts w:ascii="Times New Roman" w:hAnsi="Times New Roman"/>
                <w:sz w:val="24"/>
                <w:szCs w:val="24"/>
                <w:lang w:val="uk-UA"/>
              </w:rPr>
              <w:sym w:font="Symbol" w:char="F03A"/>
            </w:r>
            <w:r w:rsidRPr="00F70ED9">
              <w:rPr>
                <w:rFonts w:ascii="Times New Roman" w:hAnsi="Times New Roman"/>
                <w:sz w:val="24"/>
                <w:szCs w:val="24"/>
                <w:lang w:val="uk-UA"/>
              </w:rPr>
              <w:t xml:space="preserve"> 160 год. у місяць);</w:t>
            </w:r>
          </w:p>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0,1 год. х  27,54 грн. =  2,75 грн.</w:t>
            </w:r>
          </w:p>
        </w:tc>
        <w:tc>
          <w:tcPr>
            <w:tcW w:w="945" w:type="pct"/>
          </w:tcPr>
          <w:p w:rsidR="00E265BA" w:rsidRPr="00F70ED9" w:rsidRDefault="00E265BA" w:rsidP="009E3A65">
            <w:pPr>
              <w:pStyle w:val="aa"/>
              <w:rPr>
                <w:rFonts w:ascii="Times New Roman" w:hAnsi="Times New Roman"/>
                <w:sz w:val="24"/>
                <w:szCs w:val="24"/>
                <w:lang w:val="uk-UA"/>
              </w:rPr>
            </w:pPr>
          </w:p>
        </w:tc>
        <w:tc>
          <w:tcPr>
            <w:tcW w:w="893" w:type="pct"/>
          </w:tcPr>
          <w:p w:rsidR="00E265BA" w:rsidRPr="00F70ED9" w:rsidRDefault="00E265BA" w:rsidP="009E3A65">
            <w:pPr>
              <w:pStyle w:val="aa"/>
              <w:rPr>
                <w:rFonts w:ascii="Times New Roman" w:hAnsi="Times New Roman"/>
                <w:sz w:val="24"/>
                <w:szCs w:val="24"/>
                <w:lang w:val="uk-UA"/>
              </w:rPr>
            </w:pPr>
          </w:p>
        </w:tc>
        <w:tc>
          <w:tcPr>
            <w:tcW w:w="588" w:type="pct"/>
          </w:tcPr>
          <w:p w:rsidR="00E265BA" w:rsidRPr="00F70ED9" w:rsidRDefault="00E265BA" w:rsidP="009E3A65">
            <w:pPr>
              <w:pStyle w:val="aa"/>
              <w:rPr>
                <w:rFonts w:ascii="Times New Roman" w:hAnsi="Times New Roman"/>
                <w:sz w:val="24"/>
                <w:szCs w:val="24"/>
                <w:lang w:val="uk-UA"/>
              </w:rPr>
            </w:pPr>
          </w:p>
        </w:tc>
      </w:tr>
    </w:tbl>
    <w:p w:rsidR="00E265BA" w:rsidRPr="00F70ED9" w:rsidRDefault="00E265BA" w:rsidP="00E265BA">
      <w:pPr>
        <w:pStyle w:val="aa"/>
        <w:rPr>
          <w:rFonts w:ascii="Times New Roman" w:hAnsi="Times New Roman"/>
          <w:i/>
          <w:sz w:val="24"/>
          <w:szCs w:val="24"/>
          <w:lang w:val="uk-UA"/>
        </w:rPr>
      </w:pPr>
    </w:p>
    <w:p w:rsidR="00E265BA" w:rsidRPr="00F70ED9" w:rsidRDefault="00E265BA" w:rsidP="00E265BA">
      <w:pPr>
        <w:pStyle w:val="aa"/>
        <w:rPr>
          <w:rFonts w:ascii="Times New Roman" w:hAnsi="Times New Roman"/>
          <w:i/>
          <w:sz w:val="24"/>
          <w:szCs w:val="24"/>
          <w:lang w:val="uk-UA"/>
        </w:rPr>
      </w:pPr>
      <w:r w:rsidRPr="00F70ED9">
        <w:rPr>
          <w:rFonts w:ascii="Times New Roman" w:hAnsi="Times New Roman"/>
          <w:i/>
          <w:sz w:val="24"/>
          <w:szCs w:val="24"/>
          <w:lang w:val="uk-UA"/>
        </w:rPr>
        <w:t>Таблиця 7</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1"/>
        <w:gridCol w:w="1822"/>
        <w:gridCol w:w="1722"/>
        <w:gridCol w:w="1134"/>
      </w:tblGrid>
      <w:tr w:rsidR="00E265BA" w:rsidRPr="00F70ED9" w:rsidTr="009E3A65">
        <w:tc>
          <w:tcPr>
            <w:tcW w:w="2573" w:type="pct"/>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Вид витрат</w:t>
            </w:r>
          </w:p>
        </w:tc>
        <w:tc>
          <w:tcPr>
            <w:tcW w:w="945" w:type="pct"/>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Витрати часу на ознайом-лення з вимо-гами держав-ного регулю-вання, год.</w:t>
            </w:r>
          </w:p>
        </w:tc>
        <w:tc>
          <w:tcPr>
            <w:tcW w:w="893" w:type="pct"/>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Витрати на оплату  часу за ознайом-лення з вимо-гами держав-ного регулю-вання,  грн.</w:t>
            </w:r>
          </w:p>
        </w:tc>
        <w:tc>
          <w:tcPr>
            <w:tcW w:w="588" w:type="pct"/>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Разом на 2020  рік</w:t>
            </w:r>
          </w:p>
        </w:tc>
      </w:tr>
      <w:tr w:rsidR="00E265BA" w:rsidRPr="00F70ED9" w:rsidTr="009E3A65">
        <w:tc>
          <w:tcPr>
            <w:tcW w:w="2573"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Витрати, пов’язані з процедурою офіційного подання юридичними особами декларації зі сплати податку контролюючому органу, грн.;*</w:t>
            </w:r>
          </w:p>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 xml:space="preserve">27,54 грн. = (4 407,00 грн.** (мінімальна зарплата) </w:t>
            </w:r>
            <w:r w:rsidRPr="00F70ED9">
              <w:rPr>
                <w:rFonts w:ascii="Times New Roman" w:hAnsi="Times New Roman"/>
                <w:sz w:val="24"/>
                <w:szCs w:val="24"/>
                <w:lang w:val="uk-UA"/>
              </w:rPr>
              <w:sym w:font="Symbol" w:char="F03A"/>
            </w:r>
            <w:r w:rsidRPr="00F70ED9">
              <w:rPr>
                <w:rFonts w:ascii="Times New Roman" w:hAnsi="Times New Roman"/>
                <w:sz w:val="24"/>
                <w:szCs w:val="24"/>
                <w:lang w:val="uk-UA"/>
              </w:rPr>
              <w:t xml:space="preserve"> 160 год. у місяць);</w:t>
            </w:r>
          </w:p>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0,2 год. х  27,54 грн. =  5,50 грн.</w:t>
            </w:r>
          </w:p>
        </w:tc>
        <w:tc>
          <w:tcPr>
            <w:tcW w:w="945"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0,2</w:t>
            </w:r>
          </w:p>
        </w:tc>
        <w:tc>
          <w:tcPr>
            <w:tcW w:w="893"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27,54</w:t>
            </w:r>
          </w:p>
        </w:tc>
        <w:tc>
          <w:tcPr>
            <w:tcW w:w="588"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5,50</w:t>
            </w:r>
          </w:p>
        </w:tc>
      </w:tr>
    </w:tbl>
    <w:p w:rsidR="00E265BA" w:rsidRPr="00F70ED9" w:rsidRDefault="00E265BA" w:rsidP="00E265BA">
      <w:pPr>
        <w:pStyle w:val="aa"/>
        <w:rPr>
          <w:rFonts w:ascii="Times New Roman" w:hAnsi="Times New Roman"/>
          <w:i/>
          <w:sz w:val="24"/>
          <w:szCs w:val="24"/>
          <w:lang w:val="uk-UA"/>
        </w:rPr>
      </w:pPr>
    </w:p>
    <w:p w:rsidR="00E265BA" w:rsidRPr="00F70ED9" w:rsidRDefault="00E265BA" w:rsidP="00E265BA">
      <w:pPr>
        <w:pStyle w:val="aa"/>
        <w:rPr>
          <w:rFonts w:ascii="Times New Roman" w:hAnsi="Times New Roman"/>
          <w:i/>
          <w:sz w:val="24"/>
          <w:szCs w:val="24"/>
          <w:lang w:val="uk-UA"/>
        </w:rPr>
      </w:pPr>
      <w:r w:rsidRPr="00F70ED9">
        <w:rPr>
          <w:rFonts w:ascii="Times New Roman" w:hAnsi="Times New Roman"/>
          <w:i/>
          <w:sz w:val="24"/>
          <w:szCs w:val="24"/>
          <w:lang w:val="uk-UA"/>
        </w:rPr>
        <w:t>*Вартість витрат, пов’язаних з ознайомленням з вимогами державного регулювання, визначається шляхом множення фактичних витрат часу персоналу на заробітну плату спеціаліста відповідної кваліфікації.</w:t>
      </w:r>
    </w:p>
    <w:p w:rsidR="00E265BA" w:rsidRPr="00F70ED9" w:rsidRDefault="00E265BA" w:rsidP="00E265BA">
      <w:pPr>
        <w:pStyle w:val="aa"/>
        <w:rPr>
          <w:rFonts w:ascii="Times New Roman" w:hAnsi="Times New Roman"/>
          <w:bCs/>
          <w:i/>
          <w:sz w:val="24"/>
          <w:szCs w:val="24"/>
          <w:shd w:val="clear" w:color="auto" w:fill="FFFFFF"/>
          <w:lang w:val="uk-UA" w:eastAsia="uk-UA"/>
        </w:rPr>
      </w:pPr>
      <w:r w:rsidRPr="00F70ED9">
        <w:rPr>
          <w:rFonts w:ascii="Times New Roman" w:hAnsi="Times New Roman"/>
          <w:i/>
          <w:color w:val="000000"/>
          <w:sz w:val="24"/>
          <w:szCs w:val="24"/>
          <w:bdr w:val="none" w:sz="0" w:space="0" w:color="auto" w:frame="1"/>
          <w:shd w:val="clear" w:color="auto" w:fill="FFFFFF"/>
          <w:lang w:val="uk-UA" w:eastAsia="uk-UA"/>
        </w:rPr>
        <w:t>**</w:t>
      </w:r>
      <w:r w:rsidRPr="00F70ED9">
        <w:rPr>
          <w:rFonts w:ascii="Times New Roman" w:hAnsi="Times New Roman"/>
          <w:bCs/>
          <w:i/>
          <w:color w:val="000000"/>
          <w:sz w:val="24"/>
          <w:szCs w:val="24"/>
          <w:shd w:val="clear" w:color="auto" w:fill="FFFFFF"/>
          <w:lang w:val="uk-UA" w:eastAsia="uk-UA"/>
        </w:rPr>
        <w:t xml:space="preserve"> </w:t>
      </w:r>
      <w:r w:rsidRPr="00F70ED9">
        <w:rPr>
          <w:rFonts w:ascii="Times New Roman" w:hAnsi="Times New Roman"/>
          <w:bCs/>
          <w:i/>
          <w:sz w:val="24"/>
          <w:szCs w:val="24"/>
          <w:shd w:val="clear" w:color="auto" w:fill="FFFFFF"/>
          <w:lang w:val="uk-UA" w:eastAsia="uk-UA"/>
        </w:rPr>
        <w:t>Для розрахунку витрат використовується орієнтовний мінімальний розмір заробітної плати</w:t>
      </w:r>
      <w:r w:rsidRPr="00F70ED9">
        <w:rPr>
          <w:rFonts w:ascii="Times New Roman" w:hAnsi="Times New Roman"/>
          <w:i/>
          <w:sz w:val="24"/>
          <w:szCs w:val="24"/>
          <w:lang w:val="uk-UA"/>
        </w:rPr>
        <w:t xml:space="preserve"> (</w:t>
      </w:r>
      <w:r w:rsidRPr="00F70ED9">
        <w:rPr>
          <w:rFonts w:ascii="Times New Roman" w:hAnsi="Times New Roman"/>
          <w:bCs/>
          <w:i/>
          <w:color w:val="000000"/>
          <w:sz w:val="24"/>
          <w:szCs w:val="24"/>
          <w:lang w:val="uk-UA" w:eastAsia="uk-UA"/>
        </w:rPr>
        <w:t>лист Міністерства фінансів України від 03.08.2018  №05110-14-21/20720</w:t>
      </w:r>
      <w:r w:rsidRPr="00F70ED9">
        <w:rPr>
          <w:rStyle w:val="a5"/>
          <w:i/>
          <w:sz w:val="24"/>
          <w:szCs w:val="24"/>
          <w:lang w:val="uk-UA"/>
        </w:rPr>
        <w:t>,  орієнтовна  мінімальна  заробітна  плата – 4 407,00 грн.)</w:t>
      </w:r>
      <w:r w:rsidRPr="00F70ED9">
        <w:rPr>
          <w:rFonts w:ascii="Times New Roman" w:hAnsi="Times New Roman"/>
          <w:bCs/>
          <w:i/>
          <w:sz w:val="24"/>
          <w:szCs w:val="24"/>
          <w:shd w:val="clear" w:color="auto" w:fill="FFFFFF"/>
          <w:lang w:val="uk-UA" w:eastAsia="uk-UA"/>
        </w:rPr>
        <w:t xml:space="preserve">  </w:t>
      </w:r>
      <w:r w:rsidRPr="00F70ED9">
        <w:rPr>
          <w:rFonts w:ascii="Times New Roman" w:hAnsi="Times New Roman"/>
          <w:i/>
          <w:sz w:val="24"/>
          <w:szCs w:val="24"/>
          <w:lang w:val="uk-UA" w:eastAsia="uk-UA"/>
        </w:rPr>
        <w:t>у  погодинному  розмірі –                             4 407,00 грн./160 год. = 27,54 грн./год.</w:t>
      </w:r>
      <w:r w:rsidRPr="00F70ED9">
        <w:rPr>
          <w:rFonts w:ascii="Times New Roman" w:hAnsi="Times New Roman"/>
          <w:bCs/>
          <w:i/>
          <w:sz w:val="24"/>
          <w:szCs w:val="24"/>
          <w:shd w:val="clear" w:color="auto" w:fill="FFFFFF"/>
          <w:lang w:val="uk-UA" w:eastAsia="uk-UA"/>
        </w:rPr>
        <w:t xml:space="preserve"> </w:t>
      </w:r>
    </w:p>
    <w:p w:rsidR="00E265BA" w:rsidRPr="00F70ED9" w:rsidRDefault="00E265BA" w:rsidP="00E265BA">
      <w:pPr>
        <w:pStyle w:val="aa"/>
        <w:rPr>
          <w:rFonts w:ascii="Times New Roman" w:hAnsi="Times New Roman"/>
          <w:b/>
          <w:i/>
          <w:sz w:val="24"/>
          <w:szCs w:val="24"/>
          <w:lang w:val="uk-UA"/>
        </w:rPr>
      </w:pPr>
    </w:p>
    <w:p w:rsidR="00E265BA" w:rsidRPr="00F70ED9" w:rsidRDefault="00E265BA" w:rsidP="00E265BA">
      <w:pPr>
        <w:pStyle w:val="aa"/>
        <w:rPr>
          <w:rFonts w:ascii="Times New Roman" w:hAnsi="Times New Roman"/>
          <w:b/>
          <w:i/>
          <w:color w:val="000000"/>
          <w:sz w:val="24"/>
          <w:szCs w:val="24"/>
          <w:lang w:val="uk-UA"/>
        </w:rPr>
      </w:pPr>
    </w:p>
    <w:p w:rsidR="00E265BA" w:rsidRPr="00F70ED9" w:rsidRDefault="00E265BA" w:rsidP="00E265BA">
      <w:pPr>
        <w:pStyle w:val="aa"/>
        <w:rPr>
          <w:rFonts w:ascii="Times New Roman" w:hAnsi="Times New Roman"/>
          <w:i/>
          <w:sz w:val="24"/>
          <w:szCs w:val="24"/>
          <w:lang w:val="uk-UA"/>
        </w:rPr>
      </w:pPr>
      <w:r w:rsidRPr="00F70ED9">
        <w:rPr>
          <w:rFonts w:ascii="Times New Roman" w:hAnsi="Times New Roman"/>
          <w:sz w:val="24"/>
          <w:szCs w:val="24"/>
          <w:lang w:val="uk-UA"/>
        </w:rPr>
        <w:t xml:space="preserve"> </w:t>
      </w: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i/>
          <w:sz w:val="24"/>
          <w:szCs w:val="24"/>
          <w:lang w:val="uk-UA"/>
        </w:rPr>
      </w:pPr>
    </w:p>
    <w:p w:rsidR="00E265BA" w:rsidRPr="00F70ED9" w:rsidRDefault="00E265BA" w:rsidP="00E265BA">
      <w:pPr>
        <w:pStyle w:val="aa"/>
        <w:rPr>
          <w:rFonts w:ascii="Times New Roman" w:hAnsi="Times New Roman"/>
          <w:i/>
          <w:sz w:val="24"/>
          <w:szCs w:val="24"/>
          <w:lang w:val="uk-UA"/>
        </w:rPr>
      </w:pPr>
    </w:p>
    <w:p w:rsidR="00E265BA" w:rsidRPr="00F70ED9" w:rsidRDefault="00E265BA" w:rsidP="00E265BA">
      <w:pPr>
        <w:pStyle w:val="aa"/>
        <w:rPr>
          <w:rFonts w:ascii="Times New Roman" w:hAnsi="Times New Roman"/>
          <w:i/>
          <w:sz w:val="24"/>
          <w:szCs w:val="24"/>
          <w:lang w:val="uk-UA"/>
        </w:rPr>
      </w:pPr>
    </w:p>
    <w:p w:rsidR="00E265BA" w:rsidRPr="00F70ED9" w:rsidRDefault="00E265BA" w:rsidP="00E265BA">
      <w:pPr>
        <w:pStyle w:val="aa"/>
        <w:rPr>
          <w:rFonts w:ascii="Times New Roman" w:hAnsi="Times New Roman"/>
          <w:i/>
          <w:sz w:val="24"/>
          <w:szCs w:val="24"/>
          <w:lang w:val="uk-UA"/>
        </w:rPr>
      </w:pPr>
    </w:p>
    <w:p w:rsidR="00E265BA" w:rsidRPr="00F70ED9" w:rsidRDefault="00E265BA" w:rsidP="00E265BA">
      <w:pPr>
        <w:pStyle w:val="aa"/>
        <w:rPr>
          <w:rFonts w:ascii="Times New Roman" w:hAnsi="Times New Roman"/>
          <w:i/>
          <w:sz w:val="24"/>
          <w:szCs w:val="24"/>
          <w:lang w:val="uk-UA"/>
        </w:rPr>
      </w:pPr>
    </w:p>
    <w:p w:rsidR="00E265BA" w:rsidRPr="00F70ED9" w:rsidRDefault="00E265BA" w:rsidP="00E265BA">
      <w:pPr>
        <w:pStyle w:val="aa"/>
        <w:rPr>
          <w:rFonts w:ascii="Times New Roman" w:hAnsi="Times New Roman"/>
          <w:i/>
          <w:sz w:val="24"/>
          <w:szCs w:val="24"/>
          <w:lang w:val="uk-UA"/>
        </w:rPr>
      </w:pPr>
    </w:p>
    <w:p w:rsidR="00E265BA" w:rsidRPr="00F70ED9" w:rsidRDefault="00E265BA" w:rsidP="00E265BA">
      <w:pPr>
        <w:pStyle w:val="aa"/>
        <w:rPr>
          <w:rFonts w:ascii="Times New Roman" w:hAnsi="Times New Roman"/>
          <w:i/>
          <w:sz w:val="24"/>
          <w:szCs w:val="24"/>
          <w:lang w:val="uk-UA"/>
        </w:rPr>
      </w:pPr>
    </w:p>
    <w:p w:rsidR="00E265BA" w:rsidRPr="00F70ED9" w:rsidRDefault="00E265BA" w:rsidP="00E265BA">
      <w:pPr>
        <w:pStyle w:val="aa"/>
        <w:rPr>
          <w:rFonts w:ascii="Times New Roman" w:hAnsi="Times New Roman"/>
          <w:i/>
          <w:sz w:val="24"/>
          <w:szCs w:val="24"/>
          <w:lang w:val="uk-UA"/>
        </w:rPr>
      </w:pPr>
    </w:p>
    <w:p w:rsidR="00E265BA" w:rsidRPr="00F70ED9" w:rsidRDefault="00E265BA" w:rsidP="00E265BA">
      <w:pPr>
        <w:pStyle w:val="aa"/>
        <w:rPr>
          <w:rFonts w:ascii="Times New Roman" w:hAnsi="Times New Roman"/>
          <w:i/>
          <w:sz w:val="24"/>
          <w:szCs w:val="24"/>
          <w:lang w:val="uk-UA"/>
        </w:rPr>
      </w:pPr>
    </w:p>
    <w:p w:rsidR="00E265BA" w:rsidRPr="00F70ED9" w:rsidRDefault="00E265BA" w:rsidP="00E265BA">
      <w:pPr>
        <w:pStyle w:val="aa"/>
        <w:rPr>
          <w:rFonts w:ascii="Times New Roman" w:hAnsi="Times New Roman"/>
          <w:i/>
          <w:sz w:val="24"/>
          <w:szCs w:val="24"/>
          <w:lang w:val="uk-UA"/>
        </w:rPr>
      </w:pPr>
    </w:p>
    <w:p w:rsidR="00E265BA" w:rsidRPr="00F70ED9" w:rsidRDefault="00E265BA" w:rsidP="00E265BA">
      <w:pPr>
        <w:pStyle w:val="aa"/>
        <w:rPr>
          <w:rFonts w:ascii="Times New Roman" w:hAnsi="Times New Roman"/>
          <w:i/>
          <w:sz w:val="24"/>
          <w:szCs w:val="24"/>
          <w:lang w:val="uk-UA"/>
        </w:rPr>
      </w:pPr>
    </w:p>
    <w:p w:rsidR="00E265BA" w:rsidRPr="00F70ED9" w:rsidRDefault="00E265BA" w:rsidP="00E265BA">
      <w:pPr>
        <w:pStyle w:val="aa"/>
        <w:rPr>
          <w:rFonts w:ascii="Times New Roman" w:hAnsi="Times New Roman"/>
          <w:i/>
          <w:sz w:val="24"/>
          <w:szCs w:val="24"/>
          <w:lang w:val="uk-UA"/>
        </w:rPr>
      </w:pPr>
    </w:p>
    <w:p w:rsidR="00E265BA" w:rsidRPr="00F70ED9" w:rsidRDefault="00E265BA" w:rsidP="00E265BA">
      <w:pPr>
        <w:pStyle w:val="aa"/>
        <w:rPr>
          <w:rFonts w:ascii="Times New Roman" w:hAnsi="Times New Roman"/>
          <w:i/>
          <w:sz w:val="24"/>
          <w:szCs w:val="24"/>
          <w:lang w:val="uk-UA"/>
        </w:rPr>
      </w:pPr>
    </w:p>
    <w:p w:rsidR="00E265BA" w:rsidRPr="00F70ED9" w:rsidRDefault="00E265BA" w:rsidP="00E265BA">
      <w:pPr>
        <w:pStyle w:val="aa"/>
        <w:rPr>
          <w:rFonts w:ascii="Times New Roman" w:hAnsi="Times New Roman"/>
          <w:i/>
          <w:sz w:val="24"/>
          <w:szCs w:val="24"/>
          <w:lang w:val="uk-UA"/>
        </w:rPr>
      </w:pPr>
    </w:p>
    <w:p w:rsidR="00E265BA" w:rsidRPr="00F70ED9" w:rsidRDefault="00E265BA" w:rsidP="00E265BA">
      <w:pPr>
        <w:pStyle w:val="aa"/>
        <w:rPr>
          <w:rFonts w:ascii="Times New Roman" w:hAnsi="Times New Roman"/>
          <w:i/>
          <w:sz w:val="24"/>
          <w:szCs w:val="24"/>
          <w:lang w:val="uk-UA"/>
        </w:rPr>
      </w:pPr>
    </w:p>
    <w:p w:rsidR="00E265BA" w:rsidRPr="00F70ED9" w:rsidRDefault="00E265BA" w:rsidP="00E265BA">
      <w:pPr>
        <w:pStyle w:val="aa"/>
        <w:rPr>
          <w:rFonts w:ascii="Times New Roman" w:hAnsi="Times New Roman"/>
          <w:i/>
          <w:sz w:val="24"/>
          <w:szCs w:val="24"/>
          <w:lang w:val="uk-UA"/>
        </w:rPr>
      </w:pPr>
    </w:p>
    <w:p w:rsidR="00E265BA" w:rsidRPr="00F70ED9" w:rsidRDefault="00E265BA" w:rsidP="00E265BA">
      <w:pPr>
        <w:pStyle w:val="aa"/>
        <w:rPr>
          <w:rFonts w:ascii="Times New Roman" w:hAnsi="Times New Roman"/>
          <w:i/>
          <w:sz w:val="24"/>
          <w:szCs w:val="24"/>
          <w:lang w:val="uk-UA"/>
        </w:rPr>
      </w:pPr>
    </w:p>
    <w:p w:rsidR="00E265BA" w:rsidRPr="00F70ED9" w:rsidRDefault="00E265BA" w:rsidP="00E265BA">
      <w:pPr>
        <w:pStyle w:val="aa"/>
        <w:rPr>
          <w:rFonts w:ascii="Times New Roman" w:hAnsi="Times New Roman"/>
          <w:i/>
          <w:sz w:val="24"/>
          <w:szCs w:val="24"/>
          <w:lang w:val="uk-UA"/>
        </w:rPr>
      </w:pPr>
    </w:p>
    <w:p w:rsidR="00E265BA" w:rsidRPr="00F70ED9" w:rsidRDefault="00E265BA" w:rsidP="00E265BA">
      <w:pPr>
        <w:pStyle w:val="aa"/>
        <w:rPr>
          <w:rFonts w:ascii="Times New Roman" w:hAnsi="Times New Roman"/>
          <w:i/>
          <w:sz w:val="24"/>
          <w:szCs w:val="24"/>
          <w:lang w:val="uk-UA"/>
        </w:rPr>
      </w:pPr>
    </w:p>
    <w:p w:rsidR="00E265BA" w:rsidRPr="00F70ED9" w:rsidRDefault="00E265BA" w:rsidP="00E265BA">
      <w:pPr>
        <w:pStyle w:val="aa"/>
        <w:rPr>
          <w:rFonts w:ascii="Times New Roman" w:hAnsi="Times New Roman"/>
          <w:i/>
          <w:sz w:val="24"/>
          <w:szCs w:val="24"/>
          <w:lang w:val="uk-UA"/>
        </w:rPr>
      </w:pPr>
    </w:p>
    <w:p w:rsidR="00E265BA" w:rsidRPr="00F70ED9" w:rsidRDefault="00E265BA" w:rsidP="00E265BA">
      <w:pPr>
        <w:pStyle w:val="aa"/>
        <w:rPr>
          <w:rFonts w:ascii="Times New Roman" w:hAnsi="Times New Roman"/>
          <w:i/>
          <w:sz w:val="24"/>
          <w:szCs w:val="24"/>
          <w:lang w:val="uk-UA"/>
        </w:rPr>
      </w:pPr>
    </w:p>
    <w:p w:rsidR="00E265BA" w:rsidRPr="00F70ED9" w:rsidRDefault="00E265BA" w:rsidP="00E265BA">
      <w:pPr>
        <w:pStyle w:val="aa"/>
        <w:rPr>
          <w:rFonts w:ascii="Times New Roman" w:hAnsi="Times New Roman"/>
          <w:i/>
          <w:sz w:val="24"/>
          <w:szCs w:val="24"/>
          <w:lang w:val="uk-UA"/>
        </w:rPr>
      </w:pPr>
    </w:p>
    <w:p w:rsidR="00E265BA" w:rsidRPr="00F70ED9" w:rsidRDefault="00E265BA" w:rsidP="00E265BA">
      <w:pPr>
        <w:pStyle w:val="aa"/>
        <w:rPr>
          <w:rFonts w:ascii="Times New Roman" w:hAnsi="Times New Roman"/>
          <w:i/>
          <w:sz w:val="24"/>
          <w:szCs w:val="24"/>
          <w:lang w:val="uk-UA"/>
        </w:rPr>
      </w:pPr>
    </w:p>
    <w:p w:rsidR="00E265BA" w:rsidRPr="00F70ED9" w:rsidRDefault="00E265BA" w:rsidP="00E265BA">
      <w:pPr>
        <w:pStyle w:val="aa"/>
        <w:rPr>
          <w:rFonts w:ascii="Times New Roman" w:hAnsi="Times New Roman"/>
          <w:i/>
          <w:sz w:val="24"/>
          <w:szCs w:val="24"/>
          <w:lang w:val="uk-UA"/>
        </w:rPr>
      </w:pPr>
    </w:p>
    <w:p w:rsidR="00E265BA" w:rsidRPr="00F70ED9" w:rsidRDefault="00E265BA" w:rsidP="00E265BA">
      <w:pPr>
        <w:pStyle w:val="aa"/>
        <w:rPr>
          <w:rFonts w:ascii="Times New Roman" w:hAnsi="Times New Roman"/>
          <w:i/>
          <w:sz w:val="24"/>
          <w:szCs w:val="24"/>
          <w:lang w:val="uk-UA"/>
        </w:rPr>
      </w:pPr>
    </w:p>
    <w:p w:rsidR="00E265BA" w:rsidRPr="00994493" w:rsidRDefault="00E265BA" w:rsidP="00E265BA">
      <w:pPr>
        <w:pStyle w:val="aa"/>
        <w:rPr>
          <w:rFonts w:ascii="Times New Roman" w:hAnsi="Times New Roman"/>
          <w:i/>
          <w:sz w:val="24"/>
          <w:szCs w:val="24"/>
          <w:lang w:val="uk-UA"/>
        </w:rPr>
      </w:pPr>
      <w:r w:rsidRPr="00994493">
        <w:rPr>
          <w:rFonts w:ascii="Times New Roman" w:hAnsi="Times New Roman"/>
          <w:i/>
          <w:sz w:val="24"/>
          <w:szCs w:val="24"/>
          <w:lang w:val="uk-UA"/>
        </w:rPr>
        <w:t>Додаток  2</w:t>
      </w:r>
    </w:p>
    <w:p w:rsidR="00E265BA" w:rsidRPr="00994493" w:rsidRDefault="00E265BA" w:rsidP="00E265BA">
      <w:pPr>
        <w:pStyle w:val="aa"/>
        <w:rPr>
          <w:rFonts w:ascii="Times New Roman" w:hAnsi="Times New Roman"/>
          <w:i/>
          <w:color w:val="000000"/>
          <w:sz w:val="24"/>
          <w:szCs w:val="24"/>
          <w:lang w:val="uk-UA" w:eastAsia="uk-UA"/>
        </w:rPr>
      </w:pPr>
      <w:r w:rsidRPr="00994493">
        <w:rPr>
          <w:rFonts w:ascii="Times New Roman" w:hAnsi="Times New Roman"/>
          <w:i/>
          <w:sz w:val="24"/>
          <w:szCs w:val="24"/>
          <w:lang w:val="uk-UA"/>
        </w:rPr>
        <w:t xml:space="preserve">до аналізу регуляторного впливу до </w:t>
      </w:r>
      <w:r w:rsidRPr="00994493">
        <w:rPr>
          <w:rFonts w:ascii="Times New Roman" w:hAnsi="Times New Roman"/>
          <w:i/>
          <w:color w:val="000000"/>
          <w:sz w:val="24"/>
          <w:szCs w:val="24"/>
          <w:lang w:val="uk-UA" w:eastAsia="uk-UA"/>
        </w:rPr>
        <w:t>проекту регуляторного акта – рішення міської ради «</w:t>
      </w:r>
      <w:r w:rsidRPr="00994493">
        <w:rPr>
          <w:rStyle w:val="15"/>
          <w:i/>
          <w:color w:val="000000"/>
          <w:sz w:val="24"/>
          <w:szCs w:val="24"/>
          <w:lang w:val="uk-UA" w:eastAsia="uk-UA"/>
        </w:rPr>
        <w:t>Про встановлення ставок та пільг із сплати земельного податку на 2020 рік</w:t>
      </w:r>
      <w:r w:rsidR="001C32B6">
        <w:rPr>
          <w:rStyle w:val="15"/>
          <w:i/>
          <w:color w:val="000000"/>
          <w:sz w:val="24"/>
          <w:szCs w:val="24"/>
          <w:lang w:val="uk-UA" w:eastAsia="uk-UA"/>
        </w:rPr>
        <w:t xml:space="preserve"> на території Василівської міської ради Запорізької області згідно з КОАТУУ 2320910100</w:t>
      </w:r>
      <w:r w:rsidRPr="00994493">
        <w:rPr>
          <w:rFonts w:ascii="Times New Roman" w:hAnsi="Times New Roman"/>
          <w:i/>
          <w:color w:val="000000"/>
          <w:sz w:val="24"/>
          <w:szCs w:val="24"/>
          <w:lang w:val="uk-UA" w:eastAsia="uk-UA"/>
        </w:rPr>
        <w:t>»</w:t>
      </w: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jc w:val="center"/>
        <w:rPr>
          <w:rFonts w:ascii="Times New Roman" w:hAnsi="Times New Roman"/>
          <w:b/>
          <w:i/>
          <w:sz w:val="24"/>
          <w:szCs w:val="24"/>
          <w:lang w:val="uk-UA"/>
        </w:rPr>
      </w:pPr>
      <w:r w:rsidRPr="00F70ED9">
        <w:rPr>
          <w:rFonts w:ascii="Times New Roman" w:hAnsi="Times New Roman"/>
          <w:b/>
          <w:i/>
          <w:sz w:val="24"/>
          <w:szCs w:val="24"/>
          <w:lang w:val="uk-UA"/>
        </w:rPr>
        <w:t xml:space="preserve">БЮДЖЕТНІ ВИТРАТИ </w:t>
      </w:r>
      <w:r w:rsidRPr="00F70ED9">
        <w:rPr>
          <w:rFonts w:ascii="Times New Roman" w:hAnsi="Times New Roman"/>
          <w:b/>
          <w:i/>
          <w:sz w:val="24"/>
          <w:szCs w:val="24"/>
          <w:lang w:val="uk-UA"/>
        </w:rPr>
        <w:br/>
        <w:t xml:space="preserve">на адміністрування регулювання для суб’єктів </w:t>
      </w:r>
      <w:r w:rsidRPr="00F70ED9">
        <w:rPr>
          <w:rFonts w:ascii="Times New Roman" w:hAnsi="Times New Roman"/>
          <w:b/>
          <w:i/>
          <w:sz w:val="24"/>
          <w:szCs w:val="24"/>
          <w:lang w:val="uk-UA"/>
        </w:rPr>
        <w:br/>
        <w:t>великого й середнього підприємництва</w:t>
      </w: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Державне регулювання рішення не передбачає утворення нового державного органу (або нового структурного підрозділу діючого органу). </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Орган, для якого здійснюється розрахунок вартості адміністр</w:t>
      </w:r>
      <w:r w:rsidR="001C32B6">
        <w:rPr>
          <w:rFonts w:ascii="Times New Roman" w:hAnsi="Times New Roman"/>
          <w:sz w:val="24"/>
          <w:szCs w:val="24"/>
          <w:lang w:val="uk-UA"/>
        </w:rPr>
        <w:t xml:space="preserve">ування регулювання – Василівське </w:t>
      </w:r>
      <w:r w:rsidRPr="00F70ED9">
        <w:rPr>
          <w:rFonts w:ascii="Times New Roman" w:hAnsi="Times New Roman"/>
          <w:sz w:val="24"/>
          <w:szCs w:val="24"/>
          <w:lang w:val="uk-UA"/>
        </w:rPr>
        <w:t xml:space="preserve"> управління Головного управління  ДФС у Запорізькій області.</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адміністрування регулювання розраховано відповідн</w:t>
      </w:r>
      <w:r w:rsidR="001C32B6">
        <w:rPr>
          <w:rFonts w:ascii="Times New Roman" w:hAnsi="Times New Roman"/>
          <w:sz w:val="24"/>
          <w:szCs w:val="24"/>
          <w:lang w:val="uk-UA"/>
        </w:rPr>
        <w:t xml:space="preserve">о до даних, наданих Василівським </w:t>
      </w:r>
      <w:r w:rsidRPr="00F70ED9">
        <w:rPr>
          <w:rFonts w:ascii="Times New Roman" w:hAnsi="Times New Roman"/>
          <w:sz w:val="24"/>
          <w:szCs w:val="24"/>
          <w:lang w:val="uk-UA"/>
        </w:rPr>
        <w:t xml:space="preserve">  управліннями Головного управління ДФС у Запорізькій області.</w:t>
      </w: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(Вартість 1 години роботи спеціаліста відповідної кваліфікації складає 27,54 грн. = мінімальна заробітна плата (4 407,00 грн.) </w:t>
      </w:r>
      <w:r w:rsidRPr="00F70ED9">
        <w:rPr>
          <w:rFonts w:ascii="Times New Roman" w:hAnsi="Times New Roman"/>
          <w:sz w:val="24"/>
          <w:szCs w:val="24"/>
          <w:lang w:val="uk-UA"/>
        </w:rPr>
        <w:sym w:font="Symbol" w:char="F03A"/>
      </w:r>
      <w:r w:rsidRPr="00F70ED9">
        <w:rPr>
          <w:rFonts w:ascii="Times New Roman" w:hAnsi="Times New Roman"/>
          <w:sz w:val="24"/>
          <w:szCs w:val="24"/>
          <w:lang w:val="uk-UA"/>
        </w:rPr>
        <w:t xml:space="preserve"> кількість робочого часу за 1 місяць /160 годин/). </w:t>
      </w:r>
    </w:p>
    <w:p w:rsidR="00E265BA" w:rsidRPr="00F70ED9" w:rsidRDefault="00E265BA" w:rsidP="00E265BA">
      <w:pPr>
        <w:pStyle w:val="aa"/>
        <w:rPr>
          <w:rFonts w:ascii="Times New Roman" w:hAnsi="Times New Roman"/>
          <w:i/>
          <w:sz w:val="24"/>
          <w:szCs w:val="24"/>
          <w:lang w:val="uk-UA"/>
        </w:rPr>
      </w:pPr>
      <w:r w:rsidRPr="00F70ED9">
        <w:rPr>
          <w:rFonts w:ascii="Times New Roman" w:hAnsi="Times New Roman"/>
          <w:i/>
          <w:sz w:val="24"/>
          <w:szCs w:val="24"/>
          <w:lang w:val="uk-UA"/>
        </w:rPr>
        <w:t>Таблиця 1</w:t>
      </w:r>
    </w:p>
    <w:tbl>
      <w:tblPr>
        <w:tblW w:w="4891" w:type="pct"/>
        <w:tblInd w:w="108" w:type="dxa"/>
        <w:tblLayout w:type="fixed"/>
        <w:tblLook w:val="00A0"/>
      </w:tblPr>
      <w:tblGrid>
        <w:gridCol w:w="566"/>
        <w:gridCol w:w="3262"/>
        <w:gridCol w:w="993"/>
        <w:gridCol w:w="1276"/>
        <w:gridCol w:w="1242"/>
        <w:gridCol w:w="1166"/>
        <w:gridCol w:w="1134"/>
      </w:tblGrid>
      <w:tr w:rsidR="00E265BA" w:rsidRPr="00F70ED9" w:rsidTr="009E3A65">
        <w:tc>
          <w:tcPr>
            <w:tcW w:w="294"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 з/п</w:t>
            </w:r>
          </w:p>
        </w:tc>
        <w:tc>
          <w:tcPr>
            <w:tcW w:w="1692"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Процедура регулювання суб’єктів малого підприємництва (розрахунок на одного типового суб’єкта господарювання малого підприємництва)</w:t>
            </w:r>
          </w:p>
        </w:tc>
        <w:tc>
          <w:tcPr>
            <w:tcW w:w="515"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Пла-нові вит-рати часу на проце-дуру, годин</w:t>
            </w:r>
          </w:p>
        </w:tc>
        <w:tc>
          <w:tcPr>
            <w:tcW w:w="662"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Вартість часу спів-робітни-ка органу держав-ної влади відповід-ної кате-горії (за-робітна плата) грн./ годин</w:t>
            </w:r>
          </w:p>
        </w:tc>
        <w:tc>
          <w:tcPr>
            <w:tcW w:w="644"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Оцінка кілько-сті про-цедур за рік, що припа-дають на одного суб’єкта</w:t>
            </w:r>
          </w:p>
        </w:tc>
        <w:tc>
          <w:tcPr>
            <w:tcW w:w="605"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Оцінка кілько-сті  суб’єк-тів, що підпа-дають під дію проце-дури регулю-вання</w:t>
            </w:r>
          </w:p>
        </w:tc>
        <w:tc>
          <w:tcPr>
            <w:tcW w:w="588"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Вит-рати на адміні-стру-вання регу-люван-ня* за рік, грн.</w:t>
            </w:r>
          </w:p>
        </w:tc>
      </w:tr>
      <w:tr w:rsidR="00E265BA" w:rsidRPr="00F70ED9" w:rsidTr="009E3A65">
        <w:tc>
          <w:tcPr>
            <w:tcW w:w="294"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1</w:t>
            </w:r>
          </w:p>
        </w:tc>
        <w:tc>
          <w:tcPr>
            <w:tcW w:w="1692"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2</w:t>
            </w:r>
          </w:p>
        </w:tc>
        <w:tc>
          <w:tcPr>
            <w:tcW w:w="515"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3</w:t>
            </w:r>
          </w:p>
        </w:tc>
        <w:tc>
          <w:tcPr>
            <w:tcW w:w="662"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4</w:t>
            </w:r>
          </w:p>
        </w:tc>
        <w:tc>
          <w:tcPr>
            <w:tcW w:w="644"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5</w:t>
            </w:r>
          </w:p>
        </w:tc>
        <w:tc>
          <w:tcPr>
            <w:tcW w:w="605"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6</w:t>
            </w:r>
          </w:p>
        </w:tc>
        <w:tc>
          <w:tcPr>
            <w:tcW w:w="588"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7</w:t>
            </w:r>
          </w:p>
        </w:tc>
      </w:tr>
      <w:tr w:rsidR="00E265BA" w:rsidRPr="00F70ED9" w:rsidTr="009E3A65">
        <w:tc>
          <w:tcPr>
            <w:tcW w:w="294"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w:t>
            </w:r>
          </w:p>
        </w:tc>
        <w:tc>
          <w:tcPr>
            <w:tcW w:w="1692"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Облік суб’єктів господарювання, що перебувають у сфері регулювання</w:t>
            </w:r>
          </w:p>
        </w:tc>
        <w:tc>
          <w:tcPr>
            <w:tcW w:w="515"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0,2**</w:t>
            </w:r>
          </w:p>
        </w:tc>
        <w:tc>
          <w:tcPr>
            <w:tcW w:w="662"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27,54***</w:t>
            </w:r>
          </w:p>
        </w:tc>
        <w:tc>
          <w:tcPr>
            <w:tcW w:w="644"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0</w:t>
            </w:r>
          </w:p>
        </w:tc>
        <w:tc>
          <w:tcPr>
            <w:tcW w:w="588"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0,00</w:t>
            </w:r>
          </w:p>
        </w:tc>
      </w:tr>
      <w:tr w:rsidR="00E265BA" w:rsidRPr="00F70ED9" w:rsidTr="009E3A65">
        <w:trPr>
          <w:trHeight w:val="1386"/>
        </w:trPr>
        <w:tc>
          <w:tcPr>
            <w:tcW w:w="294"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2</w:t>
            </w:r>
          </w:p>
        </w:tc>
        <w:tc>
          <w:tcPr>
            <w:tcW w:w="1692"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Поточний контроль за суб’єктом господарювання, що перебуває  у   сфері   регулювання, у тому числі: камеральний</w:t>
            </w:r>
          </w:p>
        </w:tc>
        <w:tc>
          <w:tcPr>
            <w:tcW w:w="515"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0,2**</w:t>
            </w:r>
          </w:p>
        </w:tc>
        <w:tc>
          <w:tcPr>
            <w:tcW w:w="662"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27,54</w:t>
            </w:r>
          </w:p>
        </w:tc>
        <w:tc>
          <w:tcPr>
            <w:tcW w:w="644"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4</w:t>
            </w:r>
          </w:p>
        </w:tc>
        <w:tc>
          <w:tcPr>
            <w:tcW w:w="588"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22,03</w:t>
            </w:r>
          </w:p>
        </w:tc>
      </w:tr>
      <w:tr w:rsidR="00E265BA" w:rsidRPr="00F70ED9" w:rsidTr="009E3A65">
        <w:tc>
          <w:tcPr>
            <w:tcW w:w="294"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3</w:t>
            </w:r>
          </w:p>
        </w:tc>
        <w:tc>
          <w:tcPr>
            <w:tcW w:w="1692"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b/>
                <w:i/>
                <w:sz w:val="24"/>
                <w:szCs w:val="24"/>
                <w:lang w:val="uk-UA"/>
              </w:rPr>
            </w:pPr>
            <w:r w:rsidRPr="00F70ED9">
              <w:rPr>
                <w:rFonts w:ascii="Times New Roman" w:hAnsi="Times New Roman"/>
                <w:sz w:val="24"/>
                <w:szCs w:val="24"/>
                <w:lang w:val="uk-UA"/>
              </w:rPr>
              <w:t xml:space="preserve">Підготовка, затвердження та опрацювання одного окремого акта про порушення вимог регулювання (оскільки не може бути 100% порушень, беремо 25% платників </w:t>
            </w:r>
            <w:r w:rsidRPr="00F70ED9">
              <w:rPr>
                <w:rFonts w:ascii="Times New Roman" w:hAnsi="Times New Roman"/>
                <w:sz w:val="24"/>
                <w:szCs w:val="24"/>
                <w:lang w:val="uk-UA"/>
              </w:rPr>
              <w:lastRenderedPageBreak/>
              <w:t>податку)</w:t>
            </w:r>
          </w:p>
        </w:tc>
        <w:tc>
          <w:tcPr>
            <w:tcW w:w="515"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lastRenderedPageBreak/>
              <w:t>0,5</w:t>
            </w:r>
          </w:p>
        </w:tc>
        <w:tc>
          <w:tcPr>
            <w:tcW w:w="662"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27,54</w:t>
            </w:r>
          </w:p>
        </w:tc>
        <w:tc>
          <w:tcPr>
            <w:tcW w:w="644"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w:t>
            </w:r>
          </w:p>
        </w:tc>
        <w:tc>
          <w:tcPr>
            <w:tcW w:w="588"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13,77</w:t>
            </w:r>
          </w:p>
        </w:tc>
      </w:tr>
      <w:tr w:rsidR="00E265BA" w:rsidRPr="00F70ED9" w:rsidTr="009E3A65">
        <w:tc>
          <w:tcPr>
            <w:tcW w:w="294"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lastRenderedPageBreak/>
              <w:t>4</w:t>
            </w:r>
          </w:p>
        </w:tc>
        <w:tc>
          <w:tcPr>
            <w:tcW w:w="1692"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Реалізація одного окремого рішення щодо порушення вимог регулювання (оскільки не може бути 100% порушень, беремо 25% платників податку)</w:t>
            </w:r>
          </w:p>
        </w:tc>
        <w:tc>
          <w:tcPr>
            <w:tcW w:w="515"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0,2</w:t>
            </w:r>
          </w:p>
        </w:tc>
        <w:tc>
          <w:tcPr>
            <w:tcW w:w="662"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27,54</w:t>
            </w:r>
          </w:p>
        </w:tc>
        <w:tc>
          <w:tcPr>
            <w:tcW w:w="644"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w:t>
            </w:r>
          </w:p>
        </w:tc>
        <w:tc>
          <w:tcPr>
            <w:tcW w:w="588"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5,51</w:t>
            </w:r>
          </w:p>
        </w:tc>
      </w:tr>
      <w:tr w:rsidR="00E265BA" w:rsidRPr="00F70ED9" w:rsidTr="009E3A65">
        <w:tc>
          <w:tcPr>
            <w:tcW w:w="294"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5</w:t>
            </w:r>
          </w:p>
        </w:tc>
        <w:tc>
          <w:tcPr>
            <w:tcW w:w="1692"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Оскарження одного окремого рішення суб’єктами господарювання (усі порушники не будуть оскаржувати рішення, беремо 25% від загальної кількості платників, передбачених п. 3)</w:t>
            </w:r>
          </w:p>
        </w:tc>
        <w:tc>
          <w:tcPr>
            <w:tcW w:w="515"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0,5</w:t>
            </w:r>
          </w:p>
        </w:tc>
        <w:tc>
          <w:tcPr>
            <w:tcW w:w="662"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27,54</w:t>
            </w:r>
          </w:p>
        </w:tc>
        <w:tc>
          <w:tcPr>
            <w:tcW w:w="644"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0</w:t>
            </w:r>
          </w:p>
        </w:tc>
        <w:tc>
          <w:tcPr>
            <w:tcW w:w="588"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0,00</w:t>
            </w:r>
          </w:p>
        </w:tc>
      </w:tr>
      <w:tr w:rsidR="00E265BA" w:rsidRPr="00F70ED9" w:rsidTr="009E3A65">
        <w:tc>
          <w:tcPr>
            <w:tcW w:w="294"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6</w:t>
            </w:r>
          </w:p>
        </w:tc>
        <w:tc>
          <w:tcPr>
            <w:tcW w:w="1692"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Підготовка звітності за результатами регулювання</w:t>
            </w:r>
          </w:p>
        </w:tc>
        <w:tc>
          <w:tcPr>
            <w:tcW w:w="515"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0,1</w:t>
            </w:r>
          </w:p>
        </w:tc>
        <w:tc>
          <w:tcPr>
            <w:tcW w:w="662"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27,54</w:t>
            </w:r>
          </w:p>
        </w:tc>
        <w:tc>
          <w:tcPr>
            <w:tcW w:w="644"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4</w:t>
            </w:r>
          </w:p>
        </w:tc>
        <w:tc>
          <w:tcPr>
            <w:tcW w:w="588"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11,02</w:t>
            </w:r>
          </w:p>
        </w:tc>
      </w:tr>
      <w:tr w:rsidR="00E265BA" w:rsidRPr="00F70ED9" w:rsidTr="009E3A65">
        <w:tc>
          <w:tcPr>
            <w:tcW w:w="294"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7</w:t>
            </w:r>
          </w:p>
        </w:tc>
        <w:tc>
          <w:tcPr>
            <w:tcW w:w="1692"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Разом за рік (рядки 1 + 2 + 3 + 4 + 5 + 6), грн.</w:t>
            </w:r>
          </w:p>
        </w:tc>
        <w:tc>
          <w:tcPr>
            <w:tcW w:w="515"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w:t>
            </w:r>
          </w:p>
        </w:tc>
        <w:tc>
          <w:tcPr>
            <w:tcW w:w="662"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w:t>
            </w:r>
          </w:p>
        </w:tc>
        <w:tc>
          <w:tcPr>
            <w:tcW w:w="644"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w:t>
            </w:r>
          </w:p>
        </w:tc>
        <w:tc>
          <w:tcPr>
            <w:tcW w:w="605"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w:t>
            </w:r>
          </w:p>
        </w:tc>
        <w:tc>
          <w:tcPr>
            <w:tcW w:w="588"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52,03</w:t>
            </w:r>
          </w:p>
        </w:tc>
      </w:tr>
    </w:tbl>
    <w:p w:rsidR="00E265BA" w:rsidRPr="00F70ED9" w:rsidRDefault="00E265BA" w:rsidP="00E265BA">
      <w:pPr>
        <w:pStyle w:val="aa"/>
        <w:rPr>
          <w:rFonts w:ascii="Times New Roman" w:hAnsi="Times New Roman"/>
          <w:i/>
          <w:sz w:val="24"/>
          <w:szCs w:val="24"/>
          <w:lang w:val="uk-UA"/>
        </w:rPr>
      </w:pPr>
    </w:p>
    <w:p w:rsidR="00E265BA" w:rsidRPr="00F70ED9" w:rsidRDefault="00E265BA" w:rsidP="00E265BA">
      <w:pPr>
        <w:pStyle w:val="aa"/>
        <w:rPr>
          <w:rFonts w:ascii="Times New Roman" w:hAnsi="Times New Roman"/>
          <w:i/>
          <w:sz w:val="24"/>
          <w:szCs w:val="24"/>
          <w:lang w:val="uk-UA"/>
        </w:rPr>
      </w:pPr>
      <w:r w:rsidRPr="00F70ED9">
        <w:rPr>
          <w:rFonts w:ascii="Times New Roman" w:hAnsi="Times New Roman"/>
          <w:i/>
          <w:sz w:val="24"/>
          <w:szCs w:val="24"/>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E265BA" w:rsidRPr="00F70ED9" w:rsidRDefault="00E265BA" w:rsidP="00E265BA">
      <w:pPr>
        <w:pStyle w:val="aa"/>
        <w:rPr>
          <w:rFonts w:ascii="Times New Roman" w:hAnsi="Times New Roman"/>
          <w:i/>
          <w:iCs/>
          <w:color w:val="000000"/>
          <w:sz w:val="24"/>
          <w:szCs w:val="24"/>
          <w:lang w:val="uk-UA" w:eastAsia="uk-UA"/>
        </w:rPr>
      </w:pPr>
      <w:r w:rsidRPr="00F70ED9">
        <w:rPr>
          <w:rFonts w:ascii="Times New Roman" w:hAnsi="Times New Roman"/>
          <w:i/>
          <w:iCs/>
          <w:color w:val="000000"/>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E265BA" w:rsidRPr="00F70ED9" w:rsidRDefault="00E265BA" w:rsidP="00E265BA">
      <w:pPr>
        <w:pStyle w:val="aa"/>
        <w:rPr>
          <w:rFonts w:ascii="Times New Roman" w:hAnsi="Times New Roman"/>
          <w:bCs/>
          <w:i/>
          <w:sz w:val="24"/>
          <w:szCs w:val="24"/>
          <w:shd w:val="clear" w:color="auto" w:fill="FFFFFF"/>
          <w:lang w:val="uk-UA" w:eastAsia="uk-UA"/>
        </w:rPr>
      </w:pPr>
      <w:r w:rsidRPr="00F70ED9">
        <w:rPr>
          <w:rFonts w:ascii="Times New Roman" w:hAnsi="Times New Roman"/>
          <w:i/>
          <w:sz w:val="24"/>
          <w:szCs w:val="24"/>
          <w:bdr w:val="none" w:sz="0" w:space="0" w:color="auto" w:frame="1"/>
          <w:shd w:val="clear" w:color="auto" w:fill="FFFFFF"/>
          <w:lang w:val="uk-UA" w:eastAsia="uk-UA"/>
        </w:rPr>
        <w:t>***</w:t>
      </w:r>
      <w:r w:rsidRPr="00F70ED9">
        <w:rPr>
          <w:rFonts w:ascii="Times New Roman" w:hAnsi="Times New Roman"/>
          <w:bCs/>
          <w:i/>
          <w:sz w:val="24"/>
          <w:szCs w:val="24"/>
          <w:shd w:val="clear" w:color="auto" w:fill="FFFFFF"/>
          <w:lang w:val="uk-UA" w:eastAsia="uk-UA"/>
        </w:rPr>
        <w:t>Для розрахунку витрат використовується орієнтовний мінімальний розмір заробітної плати</w:t>
      </w:r>
      <w:r w:rsidRPr="00F70ED9">
        <w:rPr>
          <w:rFonts w:ascii="Times New Roman" w:hAnsi="Times New Roman"/>
          <w:i/>
          <w:sz w:val="24"/>
          <w:szCs w:val="24"/>
          <w:lang w:val="uk-UA"/>
        </w:rPr>
        <w:t xml:space="preserve"> (</w:t>
      </w:r>
      <w:r w:rsidRPr="00F70ED9">
        <w:rPr>
          <w:rStyle w:val="a5"/>
          <w:i/>
          <w:sz w:val="24"/>
          <w:szCs w:val="24"/>
          <w:lang w:val="uk-UA"/>
        </w:rPr>
        <w:t xml:space="preserve">лист Міністерства фінансів України від 06.08.2018 №05110-14-8/20820,  орієнтовна мінімальна заробітна плата </w:t>
      </w:r>
      <w:r w:rsidRPr="00F70ED9">
        <w:rPr>
          <w:rFonts w:ascii="Times New Roman" w:hAnsi="Times New Roman"/>
          <w:i/>
          <w:sz w:val="24"/>
          <w:szCs w:val="24"/>
          <w:lang w:val="uk-UA" w:eastAsia="uk-UA"/>
        </w:rPr>
        <w:t xml:space="preserve">– </w:t>
      </w:r>
      <w:r w:rsidRPr="00F70ED9">
        <w:rPr>
          <w:rStyle w:val="a5"/>
          <w:i/>
          <w:sz w:val="24"/>
          <w:szCs w:val="24"/>
          <w:lang w:val="uk-UA"/>
        </w:rPr>
        <w:t>4 407,00 грн.)</w:t>
      </w:r>
      <w:r w:rsidRPr="00F70ED9">
        <w:rPr>
          <w:rFonts w:ascii="Times New Roman" w:hAnsi="Times New Roman"/>
          <w:bCs/>
          <w:i/>
          <w:sz w:val="24"/>
          <w:szCs w:val="24"/>
          <w:shd w:val="clear" w:color="auto" w:fill="FFFFFF"/>
          <w:lang w:val="uk-UA" w:eastAsia="uk-UA"/>
        </w:rPr>
        <w:t xml:space="preserve"> </w:t>
      </w:r>
      <w:r w:rsidRPr="00F70ED9">
        <w:rPr>
          <w:rFonts w:ascii="Times New Roman" w:hAnsi="Times New Roman"/>
          <w:i/>
          <w:sz w:val="24"/>
          <w:szCs w:val="24"/>
          <w:lang w:val="uk-UA" w:eastAsia="uk-UA"/>
        </w:rPr>
        <w:t>у погодинному розмірі –                       4 407,00 грн./160 год. = 27,54 грн/год.</w:t>
      </w:r>
      <w:r w:rsidRPr="00F70ED9">
        <w:rPr>
          <w:rFonts w:ascii="Times New Roman" w:hAnsi="Times New Roman"/>
          <w:bCs/>
          <w:i/>
          <w:sz w:val="24"/>
          <w:szCs w:val="24"/>
          <w:shd w:val="clear" w:color="auto" w:fill="FFFFFF"/>
          <w:lang w:val="uk-UA" w:eastAsia="uk-UA"/>
        </w:rPr>
        <w:t xml:space="preserve"> </w:t>
      </w:r>
    </w:p>
    <w:p w:rsidR="00E265BA" w:rsidRPr="00F70ED9" w:rsidRDefault="00E265BA" w:rsidP="00E265BA">
      <w:pPr>
        <w:pStyle w:val="aa"/>
        <w:rPr>
          <w:rFonts w:ascii="Times New Roman" w:hAnsi="Times New Roman"/>
          <w:i/>
          <w:color w:val="000000"/>
          <w:sz w:val="24"/>
          <w:szCs w:val="24"/>
          <w:lang w:val="uk-UA" w:eastAsia="uk-UA"/>
        </w:rPr>
      </w:pP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    Під час проведення оцінки впливу на сферу інтересів суб’єктів господарювання великого й середнього підприємництва окремо кількісно визначено витрати, що будуть виникати внаслідок дії регуляторного акта при здійсненні адміністративних процедур щодо виконання регулювання та звітування.</w:t>
      </w:r>
    </w:p>
    <w:p w:rsidR="00E265BA" w:rsidRPr="00F70ED9" w:rsidRDefault="00E265BA" w:rsidP="00E265BA">
      <w:pPr>
        <w:pStyle w:val="aa"/>
        <w:jc w:val="both"/>
        <w:rPr>
          <w:rFonts w:ascii="Times New Roman" w:hAnsi="Times New Roman"/>
          <w:sz w:val="24"/>
          <w:szCs w:val="24"/>
          <w:lang w:val="uk-UA"/>
        </w:rPr>
      </w:pPr>
    </w:p>
    <w:p w:rsidR="00E265BA" w:rsidRPr="00F70ED9" w:rsidRDefault="00E265BA" w:rsidP="00E265BA">
      <w:pPr>
        <w:pStyle w:val="aa"/>
        <w:rPr>
          <w:rFonts w:ascii="Times New Roman" w:hAnsi="Times New Roman"/>
          <w:i/>
          <w:sz w:val="24"/>
          <w:szCs w:val="24"/>
          <w:lang w:val="uk-UA"/>
        </w:rPr>
      </w:pPr>
      <w:r w:rsidRPr="00F70ED9">
        <w:rPr>
          <w:rFonts w:ascii="Times New Roman" w:hAnsi="Times New Roman"/>
          <w:i/>
          <w:sz w:val="24"/>
          <w:szCs w:val="24"/>
          <w:lang w:val="uk-UA"/>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8"/>
        <w:gridCol w:w="1841"/>
      </w:tblGrid>
      <w:tr w:rsidR="00E265BA" w:rsidRPr="00F70ED9" w:rsidTr="009E3A65">
        <w:tc>
          <w:tcPr>
            <w:tcW w:w="4045" w:type="pct"/>
          </w:tcPr>
          <w:p w:rsidR="00E265BA" w:rsidRPr="00F70ED9" w:rsidRDefault="00E265BA" w:rsidP="009E3A65">
            <w:pPr>
              <w:pStyle w:val="aa"/>
              <w:rPr>
                <w:rFonts w:ascii="Times New Roman" w:hAnsi="Times New Roman"/>
                <w:b/>
                <w:i/>
                <w:sz w:val="24"/>
                <w:szCs w:val="24"/>
                <w:lang w:val="uk-UA"/>
              </w:rPr>
            </w:pPr>
            <w:r w:rsidRPr="00F70ED9">
              <w:rPr>
                <w:rFonts w:ascii="Times New Roman" w:hAnsi="Times New Roman"/>
                <w:b/>
                <w:i/>
                <w:sz w:val="24"/>
                <w:szCs w:val="24"/>
                <w:lang w:val="uk-UA"/>
              </w:rPr>
              <w:t>Сумарні витрати за альтернативами</w:t>
            </w:r>
          </w:p>
        </w:tc>
        <w:tc>
          <w:tcPr>
            <w:tcW w:w="955" w:type="pct"/>
          </w:tcPr>
          <w:p w:rsidR="00E265BA" w:rsidRPr="00F70ED9" w:rsidRDefault="00E265BA" w:rsidP="009E3A65">
            <w:pPr>
              <w:pStyle w:val="aa"/>
              <w:rPr>
                <w:rFonts w:ascii="Times New Roman" w:hAnsi="Times New Roman"/>
                <w:b/>
                <w:i/>
                <w:sz w:val="24"/>
                <w:szCs w:val="24"/>
                <w:lang w:val="uk-UA"/>
              </w:rPr>
            </w:pPr>
            <w:r w:rsidRPr="00F70ED9">
              <w:rPr>
                <w:rFonts w:ascii="Times New Roman" w:hAnsi="Times New Roman"/>
                <w:b/>
                <w:i/>
                <w:sz w:val="24"/>
                <w:szCs w:val="24"/>
                <w:lang w:val="uk-UA"/>
              </w:rPr>
              <w:t xml:space="preserve">Сума витрат, </w:t>
            </w:r>
          </w:p>
          <w:p w:rsidR="00E265BA" w:rsidRPr="00F70ED9" w:rsidRDefault="00E265BA" w:rsidP="009E3A65">
            <w:pPr>
              <w:pStyle w:val="aa"/>
              <w:rPr>
                <w:rFonts w:ascii="Times New Roman" w:hAnsi="Times New Roman"/>
                <w:b/>
                <w:i/>
                <w:sz w:val="24"/>
                <w:szCs w:val="24"/>
                <w:lang w:val="uk-UA"/>
              </w:rPr>
            </w:pPr>
            <w:r w:rsidRPr="00F70ED9">
              <w:rPr>
                <w:rFonts w:ascii="Times New Roman" w:hAnsi="Times New Roman"/>
                <w:b/>
                <w:i/>
                <w:sz w:val="24"/>
                <w:szCs w:val="24"/>
                <w:lang w:val="uk-UA"/>
              </w:rPr>
              <w:t>грн.</w:t>
            </w:r>
          </w:p>
        </w:tc>
      </w:tr>
      <w:tr w:rsidR="00E265BA" w:rsidRPr="00F70ED9" w:rsidTr="009E3A65">
        <w:tc>
          <w:tcPr>
            <w:tcW w:w="4045"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 xml:space="preserve">Альтернатива 1. Сумарні витрати для суб’єктів господарювання великого й середнього підприємництва  </w:t>
            </w:r>
          </w:p>
        </w:tc>
        <w:tc>
          <w:tcPr>
            <w:tcW w:w="955"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Відсутні</w:t>
            </w:r>
          </w:p>
        </w:tc>
      </w:tr>
      <w:tr w:rsidR="00E265BA" w:rsidRPr="00F70ED9" w:rsidTr="009E3A65">
        <w:tc>
          <w:tcPr>
            <w:tcW w:w="4045" w:type="pct"/>
          </w:tcPr>
          <w:p w:rsidR="00E265BA" w:rsidRPr="00F70ED9" w:rsidRDefault="00E265BA" w:rsidP="009E3A65">
            <w:pPr>
              <w:pStyle w:val="aa"/>
              <w:rPr>
                <w:rFonts w:ascii="Times New Roman" w:hAnsi="Times New Roman"/>
                <w:color w:val="000000"/>
                <w:sz w:val="24"/>
                <w:szCs w:val="24"/>
                <w:lang w:val="uk-UA" w:eastAsia="uk-UA"/>
              </w:rPr>
            </w:pPr>
            <w:r w:rsidRPr="00F70ED9">
              <w:rPr>
                <w:rFonts w:ascii="Times New Roman" w:hAnsi="Times New Roman"/>
                <w:color w:val="000000"/>
                <w:sz w:val="24"/>
                <w:szCs w:val="24"/>
                <w:lang w:val="uk-UA"/>
              </w:rPr>
              <w:t xml:space="preserve">Альтернатива 2. Сумарні витрати для суб’єктів господарювання великого й середнього підприємництва (пункт 16 таблиці 1 «Витрати на одного суб’єкта господарювання великого й середнього підприємництва, які виникають внаслідок дії регуляторного акта» додатка 1 до аналізу регуляторного впливу до </w:t>
            </w:r>
            <w:r w:rsidRPr="00F70ED9">
              <w:rPr>
                <w:rFonts w:ascii="Times New Roman" w:hAnsi="Times New Roman"/>
                <w:color w:val="000000"/>
                <w:sz w:val="24"/>
                <w:szCs w:val="24"/>
                <w:lang w:val="uk-UA" w:eastAsia="uk-UA"/>
              </w:rPr>
              <w:t>проекту регуляторного акта – рішення міської</w:t>
            </w:r>
            <w:r w:rsidRPr="00F70ED9">
              <w:rPr>
                <w:rFonts w:ascii="Times New Roman" w:hAnsi="Times New Roman"/>
                <w:color w:val="000000"/>
                <w:sz w:val="24"/>
                <w:szCs w:val="24"/>
                <w:lang w:val="uk-UA"/>
              </w:rPr>
              <w:t xml:space="preserve"> </w:t>
            </w:r>
            <w:r w:rsidRPr="00F70ED9">
              <w:rPr>
                <w:rFonts w:ascii="Times New Roman" w:hAnsi="Times New Roman"/>
                <w:color w:val="000000"/>
                <w:sz w:val="24"/>
                <w:szCs w:val="24"/>
                <w:lang w:val="uk-UA" w:eastAsia="uk-UA"/>
              </w:rPr>
              <w:t>ради «Про встановлення ставок та пільг із сплат</w:t>
            </w:r>
            <w:r w:rsidR="001C32B6">
              <w:rPr>
                <w:rFonts w:ascii="Times New Roman" w:hAnsi="Times New Roman"/>
                <w:color w:val="000000"/>
                <w:sz w:val="24"/>
                <w:szCs w:val="24"/>
                <w:lang w:val="uk-UA" w:eastAsia="uk-UA"/>
              </w:rPr>
              <w:t>и земельного податку на 2020 рік на території Василівської міської ради Запорізької області згідно з КОАТУУ 2320910100</w:t>
            </w:r>
            <w:r w:rsidRPr="00F70ED9">
              <w:rPr>
                <w:rFonts w:ascii="Times New Roman" w:hAnsi="Times New Roman"/>
                <w:color w:val="000000"/>
                <w:sz w:val="24"/>
                <w:szCs w:val="24"/>
                <w:lang w:val="uk-UA" w:eastAsia="uk-UA"/>
              </w:rPr>
              <w:t>»)</w:t>
            </w:r>
          </w:p>
        </w:tc>
        <w:tc>
          <w:tcPr>
            <w:tcW w:w="955" w:type="pct"/>
          </w:tcPr>
          <w:p w:rsidR="00E265BA" w:rsidRPr="001C32B6" w:rsidRDefault="00BC1FD9" w:rsidP="009E3A65">
            <w:pPr>
              <w:pStyle w:val="aa"/>
              <w:rPr>
                <w:rFonts w:ascii="Times New Roman" w:hAnsi="Times New Roman"/>
                <w:b/>
                <w:sz w:val="24"/>
                <w:szCs w:val="24"/>
                <w:lang w:val="uk-UA"/>
              </w:rPr>
            </w:pPr>
            <w:r>
              <w:rPr>
                <w:rFonts w:ascii="Times New Roman" w:hAnsi="Times New Roman"/>
                <w:b/>
                <w:sz w:val="24"/>
                <w:szCs w:val="24"/>
                <w:lang w:val="uk-UA"/>
              </w:rPr>
              <w:t>1040000,00</w:t>
            </w:r>
          </w:p>
        </w:tc>
      </w:tr>
      <w:tr w:rsidR="00E265BA" w:rsidRPr="00F70ED9" w:rsidTr="009E3A65">
        <w:tc>
          <w:tcPr>
            <w:tcW w:w="4045" w:type="pct"/>
          </w:tcPr>
          <w:p w:rsidR="00E265BA" w:rsidRPr="00F70ED9" w:rsidRDefault="00E265BA" w:rsidP="009E3A65">
            <w:pPr>
              <w:pStyle w:val="aa"/>
              <w:rPr>
                <w:rFonts w:ascii="Times New Roman" w:hAnsi="Times New Roman"/>
                <w:color w:val="000000"/>
                <w:sz w:val="24"/>
                <w:szCs w:val="24"/>
                <w:lang w:val="uk-UA" w:eastAsia="uk-UA"/>
              </w:rPr>
            </w:pPr>
            <w:r w:rsidRPr="00F70ED9">
              <w:rPr>
                <w:rFonts w:ascii="Times New Roman" w:hAnsi="Times New Roman"/>
                <w:sz w:val="24"/>
                <w:szCs w:val="24"/>
                <w:lang w:val="uk-UA"/>
              </w:rPr>
              <w:t xml:space="preserve">Альтернатива 3. Сумарні витрати для суб’єктів господарювання великого </w:t>
            </w:r>
            <w:r w:rsidRPr="00F70ED9">
              <w:rPr>
                <w:rFonts w:ascii="Times New Roman" w:hAnsi="Times New Roman"/>
                <w:sz w:val="24"/>
                <w:szCs w:val="24"/>
                <w:lang w:val="uk-UA"/>
              </w:rPr>
              <w:lastRenderedPageBreak/>
              <w:t xml:space="preserve">й середнього підприємництва  </w:t>
            </w:r>
            <w:r w:rsidRPr="00F70ED9">
              <w:rPr>
                <w:rFonts w:ascii="Times New Roman" w:hAnsi="Times New Roman"/>
                <w:color w:val="000000"/>
                <w:sz w:val="24"/>
                <w:szCs w:val="24"/>
                <w:lang w:val="uk-UA"/>
              </w:rPr>
              <w:t xml:space="preserve">(пункт  16 таблиці 1 «Витрати на одного суб’єкта господарювання великого й середнього підприємництва, які виникають внаслідок дії регуляторного акта» додатка 1 до аналізу регуляторного впливу до </w:t>
            </w:r>
            <w:r w:rsidRPr="00F70ED9">
              <w:rPr>
                <w:rFonts w:ascii="Times New Roman" w:hAnsi="Times New Roman"/>
                <w:color w:val="000000"/>
                <w:sz w:val="24"/>
                <w:szCs w:val="24"/>
                <w:lang w:val="uk-UA" w:eastAsia="uk-UA"/>
              </w:rPr>
              <w:t>проекту регуляторного акта – рішення міської</w:t>
            </w:r>
            <w:r w:rsidRPr="00F70ED9">
              <w:rPr>
                <w:rFonts w:ascii="Times New Roman" w:hAnsi="Times New Roman"/>
                <w:color w:val="000000"/>
                <w:sz w:val="24"/>
                <w:szCs w:val="24"/>
                <w:lang w:val="uk-UA"/>
              </w:rPr>
              <w:t xml:space="preserve"> </w:t>
            </w:r>
            <w:r w:rsidRPr="00F70ED9">
              <w:rPr>
                <w:rFonts w:ascii="Times New Roman" w:hAnsi="Times New Roman"/>
                <w:color w:val="000000"/>
                <w:sz w:val="24"/>
                <w:szCs w:val="24"/>
                <w:lang w:val="uk-UA" w:eastAsia="uk-UA"/>
              </w:rPr>
              <w:t>ради «Про встановлення ставок та пільг із сплати земельного податку на 2020 рік</w:t>
            </w:r>
            <w:r w:rsidR="001C32B6">
              <w:rPr>
                <w:rFonts w:ascii="Times New Roman" w:hAnsi="Times New Roman"/>
                <w:color w:val="000000"/>
                <w:sz w:val="24"/>
                <w:szCs w:val="24"/>
                <w:lang w:val="uk-UA" w:eastAsia="uk-UA"/>
              </w:rPr>
              <w:t xml:space="preserve"> на території Василівської міської ради Запорізької області згідно з КОАТУУ 2320910100</w:t>
            </w:r>
            <w:r w:rsidRPr="00F70ED9">
              <w:rPr>
                <w:rFonts w:ascii="Times New Roman" w:hAnsi="Times New Roman"/>
                <w:color w:val="000000"/>
                <w:sz w:val="24"/>
                <w:szCs w:val="24"/>
                <w:lang w:val="uk-UA" w:eastAsia="uk-UA"/>
              </w:rPr>
              <w:t>»)</w:t>
            </w:r>
          </w:p>
        </w:tc>
        <w:tc>
          <w:tcPr>
            <w:tcW w:w="955" w:type="pct"/>
          </w:tcPr>
          <w:p w:rsidR="00E265BA" w:rsidRPr="001C32B6" w:rsidRDefault="00BC1FD9" w:rsidP="009E3A65">
            <w:pPr>
              <w:pStyle w:val="aa"/>
              <w:rPr>
                <w:rFonts w:ascii="Times New Roman" w:hAnsi="Times New Roman"/>
                <w:b/>
                <w:sz w:val="24"/>
                <w:szCs w:val="24"/>
                <w:lang w:val="uk-UA"/>
              </w:rPr>
            </w:pPr>
            <w:r>
              <w:rPr>
                <w:rFonts w:ascii="Times New Roman" w:hAnsi="Times New Roman"/>
                <w:b/>
                <w:sz w:val="24"/>
                <w:szCs w:val="24"/>
                <w:lang w:val="uk-UA"/>
              </w:rPr>
              <w:lastRenderedPageBreak/>
              <w:t>1040000,00</w:t>
            </w:r>
          </w:p>
        </w:tc>
      </w:tr>
    </w:tbl>
    <w:p w:rsidR="00E265BA" w:rsidRPr="00F70ED9" w:rsidRDefault="00E265BA" w:rsidP="00E265BA">
      <w:pPr>
        <w:pStyle w:val="aa"/>
        <w:rPr>
          <w:rFonts w:ascii="Times New Roman" w:hAnsi="Times New Roman"/>
          <w:sz w:val="24"/>
          <w:szCs w:val="24"/>
          <w:highlight w:val="yellow"/>
          <w:lang w:val="uk-UA"/>
        </w:rPr>
      </w:pPr>
    </w:p>
    <w:p w:rsidR="00E265BA" w:rsidRPr="00F70ED9" w:rsidRDefault="00E265BA" w:rsidP="00E265BA">
      <w:pPr>
        <w:pStyle w:val="aa"/>
        <w:jc w:val="both"/>
        <w:rPr>
          <w:rFonts w:ascii="Times New Roman" w:hAnsi="Times New Roman"/>
          <w:color w:val="000000"/>
          <w:sz w:val="24"/>
          <w:szCs w:val="24"/>
          <w:lang w:val="uk-UA"/>
        </w:rPr>
      </w:pPr>
      <w:r w:rsidRPr="00F70ED9">
        <w:rPr>
          <w:rFonts w:ascii="Times New Roman" w:hAnsi="Times New Roman"/>
          <w:sz w:val="24"/>
          <w:szCs w:val="24"/>
          <w:lang w:val="uk-UA"/>
        </w:rPr>
        <w:t xml:space="preserve">    Витрати суб’єктів господарювання великого й середнього підприємництва, </w:t>
      </w:r>
      <w:r w:rsidRPr="00F70ED9">
        <w:rPr>
          <w:rFonts w:ascii="Times New Roman" w:hAnsi="Times New Roman"/>
          <w:color w:val="000000"/>
          <w:sz w:val="24"/>
          <w:szCs w:val="24"/>
          <w:lang w:val="uk-UA"/>
        </w:rPr>
        <w:t xml:space="preserve">що виникають внаслідок дії регуляторного акта, не будуть відрізнятися з урахуванням альтернатив, оскільки земельний податок не є новим. </w:t>
      </w:r>
    </w:p>
    <w:p w:rsidR="00E265BA" w:rsidRPr="00F70ED9" w:rsidRDefault="00E265BA" w:rsidP="00E265BA">
      <w:pPr>
        <w:pStyle w:val="aa"/>
        <w:jc w:val="both"/>
        <w:rPr>
          <w:rStyle w:val="15"/>
          <w:sz w:val="24"/>
          <w:szCs w:val="24"/>
          <w:lang w:val="uk-UA" w:eastAsia="uk-UA"/>
        </w:rPr>
      </w:pPr>
      <w:r w:rsidRPr="00F70ED9">
        <w:rPr>
          <w:rFonts w:ascii="Times New Roman" w:hAnsi="Times New Roman"/>
          <w:sz w:val="24"/>
          <w:szCs w:val="24"/>
          <w:lang w:val="uk-UA"/>
        </w:rPr>
        <w:t xml:space="preserve">    Запропоновані розміри ставок податку </w:t>
      </w:r>
      <w:r w:rsidRPr="00F70ED9">
        <w:rPr>
          <w:rStyle w:val="15"/>
          <w:color w:val="000000"/>
          <w:sz w:val="24"/>
          <w:szCs w:val="24"/>
          <w:lang w:val="uk-UA" w:eastAsia="uk-UA"/>
        </w:rPr>
        <w:t xml:space="preserve">забезпечать </w:t>
      </w:r>
      <w:r w:rsidRPr="00F70ED9">
        <w:rPr>
          <w:rStyle w:val="15"/>
          <w:sz w:val="24"/>
          <w:szCs w:val="24"/>
          <w:lang w:val="uk-UA" w:eastAsia="uk-UA"/>
        </w:rPr>
        <w:t>ви</w:t>
      </w:r>
      <w:r w:rsidR="001C32B6">
        <w:rPr>
          <w:rStyle w:val="15"/>
          <w:sz w:val="24"/>
          <w:szCs w:val="24"/>
          <w:lang w:val="uk-UA" w:eastAsia="uk-UA"/>
        </w:rPr>
        <w:t xml:space="preserve">конання важливих соціально-економічних програм, житлово-комунального </w:t>
      </w:r>
      <w:r w:rsidR="00E20E22">
        <w:rPr>
          <w:rStyle w:val="15"/>
          <w:sz w:val="24"/>
          <w:szCs w:val="24"/>
          <w:lang w:val="uk-UA" w:eastAsia="uk-UA"/>
        </w:rPr>
        <w:t>,  тощо.</w:t>
      </w:r>
    </w:p>
    <w:p w:rsidR="00E265BA" w:rsidRPr="00F70ED9" w:rsidRDefault="00E265BA" w:rsidP="00E265BA">
      <w:pPr>
        <w:pStyle w:val="aa"/>
        <w:jc w:val="both"/>
        <w:rPr>
          <w:rFonts w:ascii="Times New Roman" w:hAnsi="Times New Roman"/>
          <w:sz w:val="24"/>
          <w:szCs w:val="24"/>
          <w:lang w:val="uk-UA"/>
        </w:rPr>
      </w:pPr>
    </w:p>
    <w:p w:rsidR="00E265BA" w:rsidRPr="00F70ED9" w:rsidRDefault="00E265BA" w:rsidP="00E265BA">
      <w:pPr>
        <w:pStyle w:val="aa"/>
        <w:jc w:val="both"/>
        <w:rPr>
          <w:rFonts w:ascii="Times New Roman" w:hAnsi="Times New Roman"/>
          <w:sz w:val="24"/>
          <w:szCs w:val="24"/>
          <w:lang w:val="uk-UA"/>
        </w:rPr>
      </w:pPr>
    </w:p>
    <w:p w:rsidR="00E265BA" w:rsidRPr="00F70ED9" w:rsidRDefault="00E265BA" w:rsidP="00E265BA">
      <w:pPr>
        <w:pStyle w:val="aa"/>
        <w:jc w:val="both"/>
        <w:rPr>
          <w:rFonts w:ascii="Times New Roman" w:hAnsi="Times New Roman"/>
          <w:sz w:val="24"/>
          <w:szCs w:val="24"/>
          <w:lang w:val="uk-UA"/>
        </w:rPr>
      </w:pPr>
    </w:p>
    <w:p w:rsidR="00E265BA" w:rsidRPr="00F70ED9" w:rsidRDefault="00E265BA" w:rsidP="00E265BA">
      <w:pPr>
        <w:pStyle w:val="aa"/>
        <w:jc w:val="both"/>
        <w:rPr>
          <w:rFonts w:ascii="Times New Roman" w:hAnsi="Times New Roman"/>
          <w:sz w:val="24"/>
          <w:szCs w:val="24"/>
          <w:lang w:val="uk-UA"/>
        </w:rPr>
      </w:pPr>
    </w:p>
    <w:p w:rsidR="00E265BA" w:rsidRPr="00F70ED9" w:rsidRDefault="00E265BA" w:rsidP="00E265BA">
      <w:pPr>
        <w:pStyle w:val="aa"/>
        <w:jc w:val="both"/>
        <w:rPr>
          <w:rFonts w:ascii="Times New Roman" w:hAnsi="Times New Roman"/>
          <w:sz w:val="24"/>
          <w:szCs w:val="24"/>
          <w:lang w:val="uk-UA"/>
        </w:rPr>
      </w:pPr>
    </w:p>
    <w:p w:rsidR="00E265BA" w:rsidRPr="00F70ED9" w:rsidRDefault="00E265BA" w:rsidP="00E265BA">
      <w:pPr>
        <w:pStyle w:val="aa"/>
        <w:jc w:val="both"/>
        <w:rPr>
          <w:rFonts w:ascii="Times New Roman" w:hAnsi="Times New Roman"/>
          <w:sz w:val="24"/>
          <w:szCs w:val="24"/>
          <w:lang w:val="uk-UA"/>
        </w:rPr>
      </w:pPr>
    </w:p>
    <w:p w:rsidR="00E265BA" w:rsidRPr="00F70ED9" w:rsidRDefault="00E265BA" w:rsidP="00E265BA">
      <w:pPr>
        <w:pStyle w:val="aa"/>
        <w:jc w:val="both"/>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b/>
          <w:i/>
          <w:color w:val="000000"/>
          <w:sz w:val="24"/>
          <w:szCs w:val="24"/>
          <w:lang w:val="uk-UA"/>
        </w:rPr>
      </w:pPr>
    </w:p>
    <w:p w:rsidR="00E265BA" w:rsidRPr="00F70ED9" w:rsidRDefault="00E265BA" w:rsidP="00E265BA">
      <w:pPr>
        <w:pStyle w:val="aa"/>
        <w:rPr>
          <w:rFonts w:ascii="Times New Roman" w:hAnsi="Times New Roman"/>
          <w:b/>
          <w:i/>
          <w:color w:val="000000"/>
          <w:sz w:val="24"/>
          <w:szCs w:val="24"/>
          <w:lang w:val="uk-UA"/>
        </w:rPr>
      </w:pPr>
    </w:p>
    <w:p w:rsidR="00E265BA" w:rsidRPr="00F70ED9" w:rsidRDefault="00E265BA" w:rsidP="00E265BA">
      <w:pPr>
        <w:pStyle w:val="aa"/>
        <w:rPr>
          <w:rFonts w:ascii="Times New Roman" w:hAnsi="Times New Roman"/>
          <w:b/>
          <w:i/>
          <w:color w:val="000000"/>
          <w:sz w:val="24"/>
          <w:szCs w:val="24"/>
          <w:lang w:val="uk-UA"/>
        </w:rPr>
      </w:pPr>
    </w:p>
    <w:p w:rsidR="00E265BA" w:rsidRPr="00F70ED9" w:rsidRDefault="00E265BA" w:rsidP="00E265BA">
      <w:pPr>
        <w:pStyle w:val="aa"/>
        <w:rPr>
          <w:rFonts w:ascii="Times New Roman" w:hAnsi="Times New Roman"/>
          <w:b/>
          <w:i/>
          <w:color w:val="000000"/>
          <w:sz w:val="24"/>
          <w:szCs w:val="24"/>
          <w:lang w:val="uk-UA"/>
        </w:rPr>
      </w:pPr>
    </w:p>
    <w:p w:rsidR="00E265BA" w:rsidRPr="00F70ED9" w:rsidRDefault="00E265BA" w:rsidP="00E265BA">
      <w:pPr>
        <w:pStyle w:val="aa"/>
        <w:rPr>
          <w:rFonts w:ascii="Times New Roman" w:hAnsi="Times New Roman"/>
          <w:b/>
          <w:i/>
          <w:color w:val="000000"/>
          <w:sz w:val="24"/>
          <w:szCs w:val="24"/>
          <w:lang w:val="uk-UA"/>
        </w:rPr>
      </w:pPr>
    </w:p>
    <w:p w:rsidR="00E265BA" w:rsidRPr="00F70ED9" w:rsidRDefault="00E265BA" w:rsidP="00E265BA">
      <w:pPr>
        <w:pStyle w:val="aa"/>
        <w:rPr>
          <w:rFonts w:ascii="Times New Roman" w:hAnsi="Times New Roman"/>
          <w:b/>
          <w:i/>
          <w:color w:val="000000"/>
          <w:sz w:val="24"/>
          <w:szCs w:val="24"/>
          <w:lang w:val="uk-UA"/>
        </w:rPr>
      </w:pPr>
    </w:p>
    <w:p w:rsidR="00E265BA" w:rsidRPr="00F70ED9" w:rsidRDefault="00E265BA" w:rsidP="00E265BA">
      <w:pPr>
        <w:pStyle w:val="aa"/>
        <w:rPr>
          <w:rFonts w:ascii="Times New Roman" w:hAnsi="Times New Roman"/>
          <w:b/>
          <w:i/>
          <w:color w:val="000000"/>
          <w:sz w:val="24"/>
          <w:szCs w:val="24"/>
          <w:lang w:val="uk-UA"/>
        </w:rPr>
      </w:pPr>
    </w:p>
    <w:p w:rsidR="00E265BA" w:rsidRPr="00F70ED9" w:rsidRDefault="00E265BA" w:rsidP="00E265BA">
      <w:pPr>
        <w:pStyle w:val="aa"/>
        <w:rPr>
          <w:rFonts w:ascii="Times New Roman" w:hAnsi="Times New Roman"/>
          <w:b/>
          <w:i/>
          <w:color w:val="000000"/>
          <w:sz w:val="24"/>
          <w:szCs w:val="24"/>
          <w:lang w:val="uk-UA"/>
        </w:rPr>
      </w:pPr>
    </w:p>
    <w:p w:rsidR="00E265BA" w:rsidRPr="00F70ED9" w:rsidRDefault="00E265BA" w:rsidP="00E265BA">
      <w:pPr>
        <w:pStyle w:val="aa"/>
        <w:rPr>
          <w:rFonts w:ascii="Times New Roman" w:hAnsi="Times New Roman"/>
          <w:b/>
          <w:i/>
          <w:color w:val="000000"/>
          <w:sz w:val="24"/>
          <w:szCs w:val="24"/>
          <w:lang w:val="uk-UA"/>
        </w:rPr>
      </w:pPr>
    </w:p>
    <w:p w:rsidR="00E265BA" w:rsidRPr="00F70ED9" w:rsidRDefault="00E265BA" w:rsidP="00E265BA">
      <w:pPr>
        <w:pStyle w:val="aa"/>
        <w:rPr>
          <w:rFonts w:ascii="Times New Roman" w:hAnsi="Times New Roman"/>
          <w:b/>
          <w:i/>
          <w:color w:val="000000"/>
          <w:sz w:val="24"/>
          <w:szCs w:val="24"/>
          <w:lang w:val="uk-UA"/>
        </w:rPr>
      </w:pPr>
    </w:p>
    <w:p w:rsidR="00E265BA" w:rsidRPr="00F70ED9" w:rsidRDefault="00E265BA" w:rsidP="00E265BA">
      <w:pPr>
        <w:pStyle w:val="aa"/>
        <w:rPr>
          <w:rFonts w:ascii="Times New Roman" w:hAnsi="Times New Roman"/>
          <w:b/>
          <w:i/>
          <w:color w:val="000000"/>
          <w:sz w:val="24"/>
          <w:szCs w:val="24"/>
          <w:lang w:val="uk-UA"/>
        </w:rPr>
      </w:pPr>
    </w:p>
    <w:p w:rsidR="00E265BA" w:rsidRPr="00F70ED9" w:rsidRDefault="00E265BA" w:rsidP="00E265BA">
      <w:pPr>
        <w:pStyle w:val="aa"/>
        <w:rPr>
          <w:rFonts w:ascii="Times New Roman" w:hAnsi="Times New Roman"/>
          <w:b/>
          <w:i/>
          <w:color w:val="000000"/>
          <w:sz w:val="24"/>
          <w:szCs w:val="24"/>
          <w:lang w:val="uk-UA"/>
        </w:rPr>
      </w:pPr>
    </w:p>
    <w:p w:rsidR="00E265BA" w:rsidRPr="00F70ED9" w:rsidRDefault="00E265BA" w:rsidP="00E265BA">
      <w:pPr>
        <w:pStyle w:val="aa"/>
        <w:rPr>
          <w:rFonts w:ascii="Times New Roman" w:hAnsi="Times New Roman"/>
          <w:b/>
          <w:i/>
          <w:color w:val="000000"/>
          <w:sz w:val="24"/>
          <w:szCs w:val="24"/>
          <w:lang w:val="uk-UA"/>
        </w:rPr>
      </w:pPr>
    </w:p>
    <w:p w:rsidR="00E265BA" w:rsidRPr="00F70ED9" w:rsidRDefault="00E265BA" w:rsidP="00E265BA">
      <w:pPr>
        <w:pStyle w:val="aa"/>
        <w:rPr>
          <w:rFonts w:ascii="Times New Roman" w:hAnsi="Times New Roman"/>
          <w:b/>
          <w:i/>
          <w:color w:val="000000"/>
          <w:sz w:val="24"/>
          <w:szCs w:val="24"/>
          <w:lang w:val="uk-UA"/>
        </w:rPr>
      </w:pPr>
    </w:p>
    <w:p w:rsidR="00E265BA" w:rsidRPr="00F70ED9" w:rsidRDefault="00E265BA" w:rsidP="00E265BA">
      <w:pPr>
        <w:pStyle w:val="aa"/>
        <w:rPr>
          <w:rFonts w:ascii="Times New Roman" w:hAnsi="Times New Roman"/>
          <w:b/>
          <w:i/>
          <w:color w:val="000000"/>
          <w:sz w:val="24"/>
          <w:szCs w:val="24"/>
          <w:lang w:val="uk-UA"/>
        </w:rPr>
      </w:pPr>
    </w:p>
    <w:p w:rsidR="00E265BA" w:rsidRPr="00F70ED9" w:rsidRDefault="00E265BA" w:rsidP="00E265BA">
      <w:pPr>
        <w:pStyle w:val="aa"/>
        <w:rPr>
          <w:rFonts w:ascii="Times New Roman" w:hAnsi="Times New Roman"/>
          <w:b/>
          <w:i/>
          <w:color w:val="000000"/>
          <w:sz w:val="24"/>
          <w:szCs w:val="24"/>
          <w:lang w:val="uk-UA"/>
        </w:rPr>
      </w:pPr>
    </w:p>
    <w:p w:rsidR="00E265BA" w:rsidRPr="00F70ED9" w:rsidRDefault="00E265BA" w:rsidP="00E265BA">
      <w:pPr>
        <w:pStyle w:val="aa"/>
        <w:rPr>
          <w:rFonts w:ascii="Times New Roman" w:hAnsi="Times New Roman"/>
          <w:b/>
          <w:i/>
          <w:color w:val="000000"/>
          <w:sz w:val="24"/>
          <w:szCs w:val="24"/>
          <w:lang w:val="uk-UA"/>
        </w:rPr>
      </w:pPr>
    </w:p>
    <w:p w:rsidR="00E265BA" w:rsidRPr="00F70ED9" w:rsidRDefault="00E265BA" w:rsidP="00E265BA">
      <w:pPr>
        <w:pStyle w:val="aa"/>
        <w:rPr>
          <w:rFonts w:ascii="Times New Roman" w:hAnsi="Times New Roman"/>
          <w:b/>
          <w:i/>
          <w:color w:val="000000"/>
          <w:sz w:val="24"/>
          <w:szCs w:val="24"/>
          <w:lang w:val="uk-UA"/>
        </w:rPr>
      </w:pPr>
    </w:p>
    <w:p w:rsidR="00E265BA" w:rsidRPr="00F70ED9" w:rsidRDefault="00E265BA" w:rsidP="00E265BA">
      <w:pPr>
        <w:pStyle w:val="aa"/>
        <w:rPr>
          <w:rFonts w:ascii="Times New Roman" w:hAnsi="Times New Roman"/>
          <w:b/>
          <w:i/>
          <w:color w:val="000000"/>
          <w:sz w:val="24"/>
          <w:szCs w:val="24"/>
          <w:lang w:val="uk-UA"/>
        </w:rPr>
      </w:pPr>
    </w:p>
    <w:p w:rsidR="00E265BA" w:rsidRPr="00F70ED9" w:rsidRDefault="00E265BA" w:rsidP="00E265BA">
      <w:pPr>
        <w:pStyle w:val="aa"/>
        <w:rPr>
          <w:rFonts w:ascii="Times New Roman" w:hAnsi="Times New Roman"/>
          <w:b/>
          <w:i/>
          <w:color w:val="000000"/>
          <w:sz w:val="24"/>
          <w:szCs w:val="24"/>
          <w:lang w:val="uk-UA"/>
        </w:rPr>
      </w:pPr>
    </w:p>
    <w:p w:rsidR="00E265BA" w:rsidRPr="00F70ED9" w:rsidRDefault="00E265BA" w:rsidP="00E265BA">
      <w:pPr>
        <w:pStyle w:val="aa"/>
        <w:rPr>
          <w:rFonts w:ascii="Times New Roman" w:hAnsi="Times New Roman"/>
          <w:b/>
          <w:i/>
          <w:color w:val="000000"/>
          <w:sz w:val="24"/>
          <w:szCs w:val="24"/>
          <w:lang w:val="uk-UA"/>
        </w:rPr>
      </w:pPr>
    </w:p>
    <w:p w:rsidR="00E265BA" w:rsidRPr="00F70ED9" w:rsidRDefault="00E265BA" w:rsidP="00E265BA">
      <w:pPr>
        <w:pStyle w:val="aa"/>
        <w:rPr>
          <w:rFonts w:ascii="Times New Roman" w:hAnsi="Times New Roman"/>
          <w:b/>
          <w:i/>
          <w:color w:val="000000"/>
          <w:sz w:val="24"/>
          <w:szCs w:val="24"/>
          <w:lang w:val="uk-UA"/>
        </w:rPr>
      </w:pPr>
    </w:p>
    <w:p w:rsidR="00E265BA" w:rsidRPr="00F70ED9" w:rsidRDefault="00E265BA" w:rsidP="00E265BA">
      <w:pPr>
        <w:pStyle w:val="aa"/>
        <w:rPr>
          <w:rFonts w:ascii="Times New Roman" w:hAnsi="Times New Roman"/>
          <w:b/>
          <w:i/>
          <w:color w:val="000000"/>
          <w:sz w:val="24"/>
          <w:szCs w:val="24"/>
          <w:lang w:val="uk-UA"/>
        </w:rPr>
      </w:pPr>
    </w:p>
    <w:p w:rsidR="00E265BA" w:rsidRPr="00F70ED9" w:rsidRDefault="00E265BA" w:rsidP="00E265BA">
      <w:pPr>
        <w:pStyle w:val="aa"/>
        <w:rPr>
          <w:rFonts w:ascii="Times New Roman" w:hAnsi="Times New Roman"/>
          <w:b/>
          <w:i/>
          <w:color w:val="000000"/>
          <w:sz w:val="24"/>
          <w:szCs w:val="24"/>
          <w:lang w:val="uk-UA"/>
        </w:rPr>
      </w:pPr>
    </w:p>
    <w:p w:rsidR="00E265BA" w:rsidRPr="00F70ED9" w:rsidRDefault="00E265BA" w:rsidP="00E265BA">
      <w:pPr>
        <w:pStyle w:val="aa"/>
        <w:rPr>
          <w:rFonts w:ascii="Times New Roman" w:hAnsi="Times New Roman"/>
          <w:b/>
          <w:i/>
          <w:color w:val="000000"/>
          <w:sz w:val="24"/>
          <w:szCs w:val="24"/>
          <w:lang w:val="uk-UA"/>
        </w:rPr>
      </w:pPr>
    </w:p>
    <w:p w:rsidR="00E265BA" w:rsidRPr="00F70ED9" w:rsidRDefault="00E265BA" w:rsidP="00E265BA">
      <w:pPr>
        <w:pStyle w:val="aa"/>
        <w:rPr>
          <w:rFonts w:ascii="Times New Roman" w:hAnsi="Times New Roman"/>
          <w:b/>
          <w:i/>
          <w:color w:val="000000"/>
          <w:sz w:val="24"/>
          <w:szCs w:val="24"/>
          <w:lang w:val="uk-UA"/>
        </w:rPr>
      </w:pPr>
    </w:p>
    <w:p w:rsidR="00E265BA" w:rsidRPr="00F70ED9" w:rsidRDefault="00E265BA" w:rsidP="00E265BA">
      <w:pPr>
        <w:pStyle w:val="aa"/>
        <w:rPr>
          <w:rFonts w:ascii="Times New Roman" w:hAnsi="Times New Roman"/>
          <w:b/>
          <w:i/>
          <w:color w:val="000000"/>
          <w:sz w:val="24"/>
          <w:szCs w:val="24"/>
          <w:lang w:val="uk-UA"/>
        </w:rPr>
      </w:pPr>
    </w:p>
    <w:p w:rsidR="00E265BA" w:rsidRPr="00F70ED9" w:rsidRDefault="00E265BA" w:rsidP="00E265BA">
      <w:pPr>
        <w:pStyle w:val="aa"/>
        <w:rPr>
          <w:rFonts w:ascii="Times New Roman" w:hAnsi="Times New Roman"/>
          <w:b/>
          <w:i/>
          <w:color w:val="000000"/>
          <w:sz w:val="24"/>
          <w:szCs w:val="24"/>
          <w:lang w:val="uk-UA"/>
        </w:rPr>
      </w:pPr>
    </w:p>
    <w:p w:rsidR="00E265BA" w:rsidRPr="00F70ED9" w:rsidRDefault="00E265BA" w:rsidP="00E265BA">
      <w:pPr>
        <w:pStyle w:val="aa"/>
        <w:rPr>
          <w:rFonts w:ascii="Times New Roman" w:hAnsi="Times New Roman"/>
          <w:b/>
          <w:i/>
          <w:color w:val="000000"/>
          <w:sz w:val="24"/>
          <w:szCs w:val="24"/>
          <w:lang w:val="uk-UA"/>
        </w:rPr>
      </w:pPr>
    </w:p>
    <w:p w:rsidR="00E265BA" w:rsidRPr="00F70ED9" w:rsidRDefault="00E265BA" w:rsidP="00E265BA">
      <w:pPr>
        <w:pStyle w:val="aa"/>
        <w:rPr>
          <w:rFonts w:ascii="Times New Roman" w:hAnsi="Times New Roman"/>
          <w:b/>
          <w:i/>
          <w:color w:val="000000"/>
          <w:sz w:val="24"/>
          <w:szCs w:val="24"/>
          <w:lang w:val="uk-UA"/>
        </w:rPr>
      </w:pPr>
    </w:p>
    <w:p w:rsidR="00E265BA" w:rsidRPr="00F70ED9" w:rsidRDefault="00E265BA" w:rsidP="00E265BA">
      <w:pPr>
        <w:pStyle w:val="aa"/>
        <w:rPr>
          <w:rFonts w:ascii="Times New Roman" w:hAnsi="Times New Roman"/>
          <w:b/>
          <w:i/>
          <w:color w:val="000000"/>
          <w:sz w:val="24"/>
          <w:szCs w:val="24"/>
          <w:lang w:val="uk-UA"/>
        </w:rPr>
      </w:pPr>
    </w:p>
    <w:p w:rsidR="00E265BA" w:rsidRPr="00F70ED9" w:rsidRDefault="00E265BA" w:rsidP="00E265BA">
      <w:pPr>
        <w:pStyle w:val="aa"/>
        <w:rPr>
          <w:rFonts w:ascii="Times New Roman" w:hAnsi="Times New Roman"/>
          <w:b/>
          <w:i/>
          <w:color w:val="000000"/>
          <w:sz w:val="24"/>
          <w:szCs w:val="24"/>
          <w:lang w:val="uk-UA"/>
        </w:rPr>
      </w:pPr>
    </w:p>
    <w:p w:rsidR="00E265BA" w:rsidRPr="00F70ED9" w:rsidRDefault="00E265BA" w:rsidP="00E265BA">
      <w:pPr>
        <w:pStyle w:val="aa"/>
        <w:rPr>
          <w:rFonts w:ascii="Times New Roman" w:hAnsi="Times New Roman"/>
          <w:i/>
          <w:sz w:val="24"/>
          <w:szCs w:val="24"/>
          <w:lang w:val="uk-UA"/>
        </w:rPr>
      </w:pPr>
      <w:r w:rsidRPr="00F70ED9">
        <w:rPr>
          <w:rFonts w:ascii="Times New Roman" w:hAnsi="Times New Roman"/>
          <w:i/>
          <w:sz w:val="24"/>
          <w:szCs w:val="24"/>
          <w:lang w:val="uk-UA"/>
        </w:rPr>
        <w:t>Додаток  3</w:t>
      </w:r>
    </w:p>
    <w:p w:rsidR="00E265BA" w:rsidRDefault="00E265BA" w:rsidP="00E265BA">
      <w:pPr>
        <w:pStyle w:val="aa"/>
        <w:rPr>
          <w:rFonts w:ascii="Times New Roman" w:hAnsi="Times New Roman"/>
          <w:i/>
          <w:color w:val="000000"/>
          <w:sz w:val="24"/>
          <w:szCs w:val="24"/>
          <w:lang w:val="uk-UA" w:eastAsia="uk-UA"/>
        </w:rPr>
      </w:pPr>
      <w:r w:rsidRPr="00F70ED9">
        <w:rPr>
          <w:rFonts w:ascii="Times New Roman" w:hAnsi="Times New Roman"/>
          <w:i/>
          <w:sz w:val="24"/>
          <w:szCs w:val="24"/>
          <w:lang w:val="uk-UA"/>
        </w:rPr>
        <w:t xml:space="preserve">до аналізу регуляторного впливу до </w:t>
      </w:r>
      <w:r w:rsidRPr="00F70ED9">
        <w:rPr>
          <w:rFonts w:ascii="Times New Roman" w:hAnsi="Times New Roman"/>
          <w:i/>
          <w:color w:val="000000"/>
          <w:sz w:val="24"/>
          <w:szCs w:val="24"/>
          <w:lang w:val="uk-UA" w:eastAsia="uk-UA"/>
        </w:rPr>
        <w:t>проекту регуляторного акта –</w:t>
      </w:r>
      <w:r>
        <w:rPr>
          <w:rFonts w:ascii="Times New Roman" w:hAnsi="Times New Roman"/>
          <w:i/>
          <w:color w:val="000000"/>
          <w:sz w:val="24"/>
          <w:szCs w:val="24"/>
          <w:lang w:val="uk-UA" w:eastAsia="uk-UA"/>
        </w:rPr>
        <w:t xml:space="preserve"> </w:t>
      </w:r>
      <w:r w:rsidRPr="00F70ED9">
        <w:rPr>
          <w:rFonts w:ascii="Times New Roman" w:hAnsi="Times New Roman"/>
          <w:i/>
          <w:color w:val="000000"/>
          <w:sz w:val="24"/>
          <w:szCs w:val="24"/>
          <w:lang w:val="uk-UA" w:eastAsia="uk-UA"/>
        </w:rPr>
        <w:t>рішення міської ради «</w:t>
      </w:r>
      <w:r w:rsidRPr="00F70ED9">
        <w:rPr>
          <w:rStyle w:val="15"/>
          <w:i/>
          <w:color w:val="000000"/>
          <w:sz w:val="24"/>
          <w:szCs w:val="24"/>
          <w:lang w:val="uk-UA" w:eastAsia="uk-UA"/>
        </w:rPr>
        <w:t>Про встановлення ставок та пільг із сплати земельного податку на 2020 рік</w:t>
      </w:r>
      <w:r w:rsidR="001C32B6">
        <w:rPr>
          <w:rStyle w:val="15"/>
          <w:i/>
          <w:color w:val="000000"/>
          <w:sz w:val="24"/>
          <w:szCs w:val="24"/>
          <w:lang w:val="uk-UA" w:eastAsia="uk-UA"/>
        </w:rPr>
        <w:t xml:space="preserve"> на території Василівської міської ради Запорізької області згідно з КОАТУУ 2320910100</w:t>
      </w:r>
      <w:r w:rsidRPr="00F70ED9">
        <w:rPr>
          <w:rFonts w:ascii="Times New Roman" w:hAnsi="Times New Roman"/>
          <w:i/>
          <w:color w:val="000000"/>
          <w:sz w:val="24"/>
          <w:szCs w:val="24"/>
          <w:lang w:val="uk-UA" w:eastAsia="uk-UA"/>
        </w:rPr>
        <w:t>»</w:t>
      </w:r>
    </w:p>
    <w:p w:rsidR="00E265BA" w:rsidRPr="00F70ED9" w:rsidRDefault="00E265BA" w:rsidP="00E265BA">
      <w:pPr>
        <w:pStyle w:val="aa"/>
        <w:rPr>
          <w:rFonts w:ascii="Times New Roman" w:hAnsi="Times New Roman"/>
          <w:b/>
          <w:i/>
          <w:color w:val="000000"/>
          <w:sz w:val="24"/>
          <w:szCs w:val="24"/>
          <w:lang w:val="uk-UA"/>
        </w:rPr>
      </w:pPr>
    </w:p>
    <w:p w:rsidR="00E265BA" w:rsidRPr="00F70ED9" w:rsidRDefault="00E265BA" w:rsidP="00E265BA">
      <w:pPr>
        <w:pStyle w:val="aa"/>
        <w:jc w:val="center"/>
        <w:rPr>
          <w:rFonts w:ascii="Times New Roman" w:hAnsi="Times New Roman"/>
          <w:b/>
          <w:i/>
          <w:sz w:val="24"/>
          <w:szCs w:val="24"/>
          <w:lang w:val="uk-UA"/>
        </w:rPr>
      </w:pPr>
      <w:r w:rsidRPr="00F70ED9">
        <w:rPr>
          <w:rFonts w:ascii="Times New Roman" w:hAnsi="Times New Roman"/>
          <w:b/>
          <w:i/>
          <w:sz w:val="24"/>
          <w:szCs w:val="24"/>
          <w:lang w:val="uk-UA"/>
        </w:rPr>
        <w:t>ТЕСТ малого підприємництва (М-Тест)</w:t>
      </w:r>
    </w:p>
    <w:p w:rsidR="00E265BA" w:rsidRPr="00F70ED9" w:rsidRDefault="00E265BA" w:rsidP="00E265BA">
      <w:pPr>
        <w:pStyle w:val="aa"/>
        <w:rPr>
          <w:rFonts w:ascii="Times New Roman" w:hAnsi="Times New Roman"/>
          <w:b/>
          <w:i/>
          <w:sz w:val="24"/>
          <w:szCs w:val="24"/>
          <w:lang w:val="uk-UA"/>
        </w:rPr>
      </w:pPr>
    </w:p>
    <w:p w:rsidR="00E265BA" w:rsidRPr="00F70ED9" w:rsidRDefault="00E265BA" w:rsidP="00E265BA">
      <w:pPr>
        <w:pStyle w:val="aa"/>
        <w:rPr>
          <w:rFonts w:ascii="Times New Roman" w:hAnsi="Times New Roman"/>
          <w:b/>
          <w:i/>
          <w:sz w:val="24"/>
          <w:szCs w:val="24"/>
          <w:lang w:val="uk-UA"/>
        </w:rPr>
      </w:pPr>
      <w:r w:rsidRPr="00F70ED9">
        <w:rPr>
          <w:rFonts w:ascii="Times New Roman" w:hAnsi="Times New Roman"/>
          <w:b/>
          <w:i/>
          <w:sz w:val="24"/>
          <w:szCs w:val="24"/>
          <w:lang w:val="uk-UA"/>
        </w:rPr>
        <w:t>1. Консультації з представниками  мікро- та малого підприємництва щодо оцінки впливу регулювання</w:t>
      </w:r>
    </w:p>
    <w:p w:rsidR="00E265BA" w:rsidRPr="00F70ED9" w:rsidRDefault="00E265BA" w:rsidP="00E265BA">
      <w:pPr>
        <w:pStyle w:val="aa"/>
        <w:rPr>
          <w:rFonts w:ascii="Times New Roman" w:hAnsi="Times New Roman"/>
          <w:b/>
          <w:i/>
          <w:sz w:val="24"/>
          <w:szCs w:val="24"/>
          <w:lang w:val="uk-UA"/>
        </w:rPr>
      </w:pP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sz w:val="24"/>
          <w:szCs w:val="24"/>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відповідальними за підготовку проекту регуляторного акта (січень – лютий 2019 року). </w:t>
      </w:r>
    </w:p>
    <w:p w:rsidR="00E265BA" w:rsidRPr="00F70ED9" w:rsidRDefault="00E265BA" w:rsidP="00E265BA">
      <w:pPr>
        <w:pStyle w:val="aa"/>
        <w:jc w:val="both"/>
        <w:rPr>
          <w:rFonts w:ascii="Times New Roman" w:hAnsi="Times New Roman"/>
          <w:sz w:val="24"/>
          <w:szCs w:val="24"/>
          <w:lang w:val="uk-UA"/>
        </w:rPr>
      </w:pPr>
    </w:p>
    <w:p w:rsidR="00E265BA" w:rsidRPr="00F70ED9" w:rsidRDefault="00E265BA" w:rsidP="00E265BA">
      <w:pPr>
        <w:pStyle w:val="aa"/>
        <w:rPr>
          <w:rFonts w:ascii="Times New Roman" w:hAnsi="Times New Roman"/>
          <w:i/>
          <w:sz w:val="24"/>
          <w:szCs w:val="24"/>
          <w:lang w:val="uk-UA"/>
        </w:rPr>
      </w:pPr>
      <w:r w:rsidRPr="00F70ED9">
        <w:rPr>
          <w:rFonts w:ascii="Times New Roman" w:hAnsi="Times New Roman"/>
          <w:i/>
          <w:sz w:val="24"/>
          <w:szCs w:val="24"/>
          <w:lang w:val="uk-UA"/>
        </w:rPr>
        <w:t>Таблиця 1</w:t>
      </w: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3"/>
        <w:gridCol w:w="1841"/>
        <w:gridCol w:w="2815"/>
      </w:tblGrid>
      <w:tr w:rsidR="00E265BA" w:rsidRPr="00F70ED9" w:rsidTr="008212A2">
        <w:trPr>
          <w:trHeight w:val="1510"/>
        </w:trPr>
        <w:tc>
          <w:tcPr>
            <w:tcW w:w="2580" w:type="pct"/>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Вид консультації (публічні консультації прямі/«круглі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57" w:type="pct"/>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Кількість учасників консультацій,</w:t>
            </w:r>
          </w:p>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осіб</w:t>
            </w:r>
          </w:p>
        </w:tc>
        <w:tc>
          <w:tcPr>
            <w:tcW w:w="1463" w:type="pct"/>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Основні результати консультацій (опис)</w:t>
            </w:r>
          </w:p>
        </w:tc>
      </w:tr>
      <w:tr w:rsidR="00E265BA" w:rsidRPr="00F70ED9" w:rsidTr="009E3A65">
        <w:trPr>
          <w:trHeight w:val="287"/>
        </w:trPr>
        <w:tc>
          <w:tcPr>
            <w:tcW w:w="2580"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Засідання з міською спілкою підприємців</w:t>
            </w:r>
            <w:r w:rsidRPr="00F70ED9">
              <w:rPr>
                <w:rFonts w:ascii="Times New Roman" w:hAnsi="Times New Roman"/>
                <w:color w:val="000000"/>
                <w:sz w:val="24"/>
                <w:szCs w:val="24"/>
                <w:lang w:val="uk-UA" w:eastAsia="uk-UA"/>
              </w:rPr>
              <w:t xml:space="preserve">  </w:t>
            </w:r>
          </w:p>
        </w:tc>
        <w:tc>
          <w:tcPr>
            <w:tcW w:w="957" w:type="pct"/>
          </w:tcPr>
          <w:p w:rsidR="00E265BA" w:rsidRPr="00F70ED9" w:rsidRDefault="000C1A29" w:rsidP="009E3A65">
            <w:pPr>
              <w:pStyle w:val="aa"/>
              <w:jc w:val="center"/>
              <w:rPr>
                <w:rFonts w:ascii="Times New Roman" w:hAnsi="Times New Roman"/>
                <w:sz w:val="24"/>
                <w:szCs w:val="24"/>
                <w:lang w:val="uk-UA"/>
              </w:rPr>
            </w:pPr>
            <w:r>
              <w:rPr>
                <w:rFonts w:ascii="Times New Roman" w:hAnsi="Times New Roman"/>
                <w:sz w:val="24"/>
                <w:szCs w:val="24"/>
                <w:lang w:val="uk-UA"/>
              </w:rPr>
              <w:t>15</w:t>
            </w:r>
          </w:p>
        </w:tc>
        <w:tc>
          <w:tcPr>
            <w:tcW w:w="1463" w:type="pct"/>
            <w:vMerge w:val="restar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color w:val="000000"/>
                <w:sz w:val="24"/>
                <w:szCs w:val="24"/>
                <w:lang w:val="uk-UA" w:eastAsia="uk-UA"/>
              </w:rPr>
              <w:t xml:space="preserve">Визначення </w:t>
            </w:r>
            <w:r w:rsidRPr="00F70ED9">
              <w:rPr>
                <w:rFonts w:ascii="Times New Roman" w:hAnsi="Times New Roman"/>
                <w:sz w:val="24"/>
                <w:szCs w:val="24"/>
                <w:lang w:val="uk-UA"/>
              </w:rPr>
              <w:t>розміру непрямих витрат суб’єктів господарювання на виконання вимог регулювання; оцінка впливу регуляторного акта на конкуренцію в рамках проведення аналізу регуляторного впливу</w:t>
            </w:r>
          </w:p>
          <w:p w:rsidR="00E265BA" w:rsidRPr="00F70ED9" w:rsidRDefault="00E265BA" w:rsidP="009E3A65">
            <w:pPr>
              <w:pStyle w:val="aa"/>
              <w:rPr>
                <w:rFonts w:ascii="Times New Roman" w:hAnsi="Times New Roman"/>
                <w:sz w:val="24"/>
                <w:szCs w:val="24"/>
                <w:lang w:val="uk-UA"/>
              </w:rPr>
            </w:pPr>
          </w:p>
        </w:tc>
      </w:tr>
      <w:tr w:rsidR="00E265BA" w:rsidRPr="00F70ED9" w:rsidTr="009E3A65">
        <w:trPr>
          <w:trHeight w:val="697"/>
        </w:trPr>
        <w:tc>
          <w:tcPr>
            <w:tcW w:w="2580" w:type="pct"/>
            <w:vAlign w:val="center"/>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 xml:space="preserve">Засідання </w:t>
            </w:r>
            <w:r w:rsidR="002E5994">
              <w:rPr>
                <w:rFonts w:ascii="Times New Roman" w:hAnsi="Times New Roman"/>
                <w:sz w:val="24"/>
                <w:szCs w:val="24"/>
                <w:lang w:val="uk-UA"/>
              </w:rPr>
              <w:t>з представниками г</w:t>
            </w:r>
            <w:r w:rsidR="000C1A29">
              <w:rPr>
                <w:rFonts w:ascii="Times New Roman" w:hAnsi="Times New Roman"/>
                <w:sz w:val="24"/>
                <w:szCs w:val="24"/>
                <w:lang w:val="uk-UA"/>
              </w:rPr>
              <w:t>ромадс</w:t>
            </w:r>
            <w:r w:rsidR="002E5994">
              <w:rPr>
                <w:rFonts w:ascii="Times New Roman" w:hAnsi="Times New Roman"/>
                <w:sz w:val="24"/>
                <w:szCs w:val="24"/>
                <w:lang w:val="uk-UA"/>
              </w:rPr>
              <w:t>ь</w:t>
            </w:r>
            <w:r w:rsidR="000C1A29">
              <w:rPr>
                <w:rFonts w:ascii="Times New Roman" w:hAnsi="Times New Roman"/>
                <w:sz w:val="24"/>
                <w:szCs w:val="24"/>
                <w:lang w:val="uk-UA"/>
              </w:rPr>
              <w:t>кості</w:t>
            </w:r>
          </w:p>
        </w:tc>
        <w:tc>
          <w:tcPr>
            <w:tcW w:w="957" w:type="pct"/>
            <w:vAlign w:val="center"/>
          </w:tcPr>
          <w:p w:rsidR="00E265BA" w:rsidRPr="00F70ED9" w:rsidRDefault="000C1A29" w:rsidP="009E3A65">
            <w:pPr>
              <w:pStyle w:val="aa"/>
              <w:jc w:val="center"/>
              <w:rPr>
                <w:rFonts w:ascii="Times New Roman" w:hAnsi="Times New Roman"/>
                <w:sz w:val="24"/>
                <w:szCs w:val="24"/>
                <w:lang w:val="uk-UA"/>
              </w:rPr>
            </w:pPr>
            <w:r>
              <w:rPr>
                <w:rFonts w:ascii="Times New Roman" w:hAnsi="Times New Roman"/>
                <w:sz w:val="24"/>
                <w:szCs w:val="24"/>
                <w:lang w:val="uk-UA"/>
              </w:rPr>
              <w:t>5</w:t>
            </w:r>
          </w:p>
        </w:tc>
        <w:tc>
          <w:tcPr>
            <w:tcW w:w="1463" w:type="pct"/>
            <w:vMerge/>
          </w:tcPr>
          <w:p w:rsidR="00E265BA" w:rsidRPr="00F70ED9" w:rsidRDefault="00E265BA" w:rsidP="009E3A65">
            <w:pPr>
              <w:pStyle w:val="aa"/>
              <w:rPr>
                <w:rFonts w:ascii="Times New Roman" w:hAnsi="Times New Roman"/>
                <w:sz w:val="24"/>
                <w:szCs w:val="24"/>
                <w:lang w:val="uk-UA"/>
              </w:rPr>
            </w:pPr>
          </w:p>
        </w:tc>
      </w:tr>
      <w:tr w:rsidR="00E265BA" w:rsidRPr="00F70ED9" w:rsidTr="009E3A65">
        <w:tc>
          <w:tcPr>
            <w:tcW w:w="2580" w:type="pct"/>
            <w:vAlign w:val="center"/>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Консультації з представниками:</w:t>
            </w:r>
          </w:p>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Депутатським корпусам на депутатських комісіях</w:t>
            </w:r>
          </w:p>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Засідання з представниками громади (квартальні)</w:t>
            </w:r>
          </w:p>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Засідання з представниками контролюючих органів</w:t>
            </w:r>
          </w:p>
        </w:tc>
        <w:tc>
          <w:tcPr>
            <w:tcW w:w="957" w:type="pct"/>
            <w:vAlign w:val="center"/>
          </w:tcPr>
          <w:p w:rsidR="00E265BA" w:rsidRPr="00F70ED9" w:rsidRDefault="00E265BA" w:rsidP="009E3A65">
            <w:pPr>
              <w:pStyle w:val="aa"/>
              <w:jc w:val="center"/>
              <w:rPr>
                <w:rFonts w:ascii="Times New Roman" w:hAnsi="Times New Roman"/>
                <w:sz w:val="24"/>
                <w:szCs w:val="24"/>
                <w:lang w:val="uk-UA"/>
              </w:rPr>
            </w:pPr>
          </w:p>
          <w:p w:rsidR="00E265BA" w:rsidRPr="00F70ED9" w:rsidRDefault="00E265BA" w:rsidP="009E3A65">
            <w:pPr>
              <w:pStyle w:val="aa"/>
              <w:jc w:val="center"/>
              <w:rPr>
                <w:rFonts w:ascii="Times New Roman" w:hAnsi="Times New Roman"/>
                <w:sz w:val="24"/>
                <w:szCs w:val="24"/>
                <w:lang w:val="uk-UA"/>
              </w:rPr>
            </w:pPr>
          </w:p>
          <w:p w:rsidR="00E265BA" w:rsidRPr="00F70ED9" w:rsidRDefault="000C1A29" w:rsidP="009E3A65">
            <w:pPr>
              <w:pStyle w:val="aa"/>
              <w:jc w:val="center"/>
              <w:rPr>
                <w:rFonts w:ascii="Times New Roman" w:hAnsi="Times New Roman"/>
                <w:sz w:val="24"/>
                <w:szCs w:val="24"/>
                <w:lang w:val="uk-UA"/>
              </w:rPr>
            </w:pPr>
            <w:r>
              <w:rPr>
                <w:rFonts w:ascii="Times New Roman" w:hAnsi="Times New Roman"/>
                <w:sz w:val="24"/>
                <w:szCs w:val="24"/>
                <w:lang w:val="uk-UA"/>
              </w:rPr>
              <w:t>12</w:t>
            </w:r>
          </w:p>
          <w:p w:rsidR="00E265BA" w:rsidRPr="00F70ED9" w:rsidRDefault="000C1A29" w:rsidP="009E3A65">
            <w:pPr>
              <w:pStyle w:val="aa"/>
              <w:jc w:val="center"/>
              <w:rPr>
                <w:rFonts w:ascii="Times New Roman" w:hAnsi="Times New Roman"/>
                <w:sz w:val="24"/>
                <w:szCs w:val="24"/>
                <w:lang w:val="uk-UA"/>
              </w:rPr>
            </w:pPr>
            <w:r>
              <w:rPr>
                <w:rFonts w:ascii="Times New Roman" w:hAnsi="Times New Roman"/>
                <w:sz w:val="24"/>
                <w:szCs w:val="24"/>
                <w:lang w:val="uk-UA"/>
              </w:rPr>
              <w:t>8</w:t>
            </w:r>
          </w:p>
          <w:p w:rsidR="00E265BA" w:rsidRPr="00F70ED9" w:rsidRDefault="00E265BA" w:rsidP="009E3A65">
            <w:pPr>
              <w:pStyle w:val="aa"/>
              <w:jc w:val="center"/>
              <w:rPr>
                <w:rFonts w:ascii="Times New Roman" w:hAnsi="Times New Roman"/>
                <w:sz w:val="24"/>
                <w:szCs w:val="24"/>
                <w:lang w:val="uk-UA"/>
              </w:rPr>
            </w:pPr>
            <w:r w:rsidRPr="00F70ED9">
              <w:rPr>
                <w:rFonts w:ascii="Times New Roman" w:hAnsi="Times New Roman"/>
                <w:sz w:val="24"/>
                <w:szCs w:val="24"/>
                <w:lang w:val="uk-UA"/>
              </w:rPr>
              <w:t>3</w:t>
            </w:r>
          </w:p>
          <w:p w:rsidR="00E265BA" w:rsidRPr="00F70ED9" w:rsidRDefault="00E265BA" w:rsidP="009E3A65">
            <w:pPr>
              <w:pStyle w:val="aa"/>
              <w:jc w:val="center"/>
              <w:rPr>
                <w:rFonts w:ascii="Times New Roman" w:hAnsi="Times New Roman"/>
                <w:sz w:val="24"/>
                <w:szCs w:val="24"/>
                <w:lang w:val="uk-UA"/>
              </w:rPr>
            </w:pPr>
          </w:p>
        </w:tc>
        <w:tc>
          <w:tcPr>
            <w:tcW w:w="1463" w:type="pct"/>
            <w:vMerge/>
          </w:tcPr>
          <w:p w:rsidR="00E265BA" w:rsidRPr="00F70ED9" w:rsidRDefault="00E265BA" w:rsidP="009E3A65">
            <w:pPr>
              <w:pStyle w:val="aa"/>
              <w:rPr>
                <w:rFonts w:ascii="Times New Roman" w:hAnsi="Times New Roman"/>
                <w:sz w:val="24"/>
                <w:szCs w:val="24"/>
                <w:lang w:val="uk-UA"/>
              </w:rPr>
            </w:pPr>
          </w:p>
        </w:tc>
      </w:tr>
      <w:tr w:rsidR="00E265BA" w:rsidRPr="00F70ED9" w:rsidTr="009E3A65">
        <w:tc>
          <w:tcPr>
            <w:tcW w:w="2580" w:type="pct"/>
            <w:vAlign w:val="center"/>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b/>
                <w:i/>
                <w:sz w:val="24"/>
                <w:szCs w:val="24"/>
                <w:lang w:val="uk-UA"/>
              </w:rPr>
              <w:t>Усього осіб</w:t>
            </w:r>
          </w:p>
        </w:tc>
        <w:tc>
          <w:tcPr>
            <w:tcW w:w="957" w:type="pct"/>
            <w:vAlign w:val="center"/>
          </w:tcPr>
          <w:p w:rsidR="00E265BA" w:rsidRPr="00F70ED9" w:rsidRDefault="000C1A29" w:rsidP="009E3A65">
            <w:pPr>
              <w:pStyle w:val="aa"/>
              <w:jc w:val="center"/>
              <w:rPr>
                <w:rFonts w:ascii="Times New Roman" w:hAnsi="Times New Roman"/>
                <w:b/>
                <w:i/>
                <w:sz w:val="24"/>
                <w:szCs w:val="24"/>
                <w:lang w:val="uk-UA"/>
              </w:rPr>
            </w:pPr>
            <w:r>
              <w:rPr>
                <w:rFonts w:ascii="Times New Roman" w:hAnsi="Times New Roman"/>
                <w:b/>
                <w:i/>
                <w:sz w:val="24"/>
                <w:szCs w:val="24"/>
                <w:lang w:val="uk-UA"/>
              </w:rPr>
              <w:t>43</w:t>
            </w:r>
          </w:p>
        </w:tc>
        <w:tc>
          <w:tcPr>
            <w:tcW w:w="1463" w:type="pct"/>
          </w:tcPr>
          <w:p w:rsidR="00E265BA" w:rsidRPr="00F70ED9" w:rsidRDefault="00E265BA" w:rsidP="009E3A65">
            <w:pPr>
              <w:pStyle w:val="aa"/>
              <w:rPr>
                <w:rFonts w:ascii="Times New Roman" w:hAnsi="Times New Roman"/>
                <w:sz w:val="24"/>
                <w:szCs w:val="24"/>
                <w:lang w:val="uk-UA"/>
              </w:rPr>
            </w:pPr>
          </w:p>
        </w:tc>
      </w:tr>
    </w:tbl>
    <w:p w:rsidR="00E265BA" w:rsidRPr="00F70ED9" w:rsidRDefault="00E265BA" w:rsidP="00E265BA">
      <w:pPr>
        <w:pStyle w:val="aa"/>
        <w:rPr>
          <w:rFonts w:ascii="Times New Roman" w:hAnsi="Times New Roman"/>
          <w:b/>
          <w:i/>
          <w:sz w:val="24"/>
          <w:szCs w:val="24"/>
          <w:lang w:val="uk-UA"/>
        </w:rPr>
      </w:pPr>
    </w:p>
    <w:p w:rsidR="00E265BA" w:rsidRPr="00F70ED9" w:rsidRDefault="00E265BA" w:rsidP="00E265BA">
      <w:pPr>
        <w:pStyle w:val="aa"/>
        <w:rPr>
          <w:rFonts w:ascii="Times New Roman" w:hAnsi="Times New Roman"/>
          <w:b/>
          <w:i/>
          <w:sz w:val="24"/>
          <w:szCs w:val="24"/>
          <w:lang w:val="uk-UA"/>
        </w:rPr>
      </w:pPr>
      <w:r w:rsidRPr="00F70ED9">
        <w:rPr>
          <w:rFonts w:ascii="Times New Roman" w:hAnsi="Times New Roman"/>
          <w:b/>
          <w:i/>
          <w:sz w:val="24"/>
          <w:szCs w:val="24"/>
          <w:lang w:val="uk-UA"/>
        </w:rPr>
        <w:t xml:space="preserve">2. Вимірювання впливу регулювання на суб’єктів малого </w:t>
      </w:r>
    </w:p>
    <w:p w:rsidR="00E265BA" w:rsidRPr="00F70ED9" w:rsidRDefault="00E265BA" w:rsidP="00E265BA">
      <w:pPr>
        <w:pStyle w:val="aa"/>
        <w:rPr>
          <w:rFonts w:ascii="Times New Roman" w:hAnsi="Times New Roman"/>
          <w:b/>
          <w:i/>
          <w:sz w:val="24"/>
          <w:szCs w:val="24"/>
          <w:lang w:val="uk-UA"/>
        </w:rPr>
      </w:pPr>
      <w:r w:rsidRPr="00F70ED9">
        <w:rPr>
          <w:rFonts w:ascii="Times New Roman" w:hAnsi="Times New Roman"/>
          <w:b/>
          <w:i/>
          <w:sz w:val="24"/>
          <w:szCs w:val="24"/>
          <w:lang w:val="uk-UA"/>
        </w:rPr>
        <w:t>підприємництва (мікро- та малі)</w:t>
      </w:r>
    </w:p>
    <w:p w:rsidR="00E265BA" w:rsidRPr="00F70ED9" w:rsidRDefault="00E265BA" w:rsidP="00E265BA">
      <w:pPr>
        <w:pStyle w:val="aa"/>
        <w:rPr>
          <w:rFonts w:ascii="Times New Roman" w:hAnsi="Times New Roman"/>
          <w:color w:val="000000"/>
          <w:sz w:val="24"/>
          <w:szCs w:val="24"/>
          <w:lang w:val="uk-UA" w:eastAsia="uk-UA"/>
        </w:rPr>
      </w:pPr>
      <w:r w:rsidRPr="00F70ED9">
        <w:rPr>
          <w:rFonts w:ascii="Times New Roman" w:hAnsi="Times New Roman"/>
          <w:sz w:val="24"/>
          <w:szCs w:val="24"/>
          <w:lang w:val="uk-UA"/>
        </w:rPr>
        <w:t xml:space="preserve">Розрахункова чисельність суб’єктів малого підприємництва, на яких поширюється регулювання: </w:t>
      </w:r>
      <w:r w:rsidR="000C1A29">
        <w:rPr>
          <w:rFonts w:ascii="Times New Roman" w:hAnsi="Times New Roman"/>
          <w:sz w:val="24"/>
          <w:szCs w:val="24"/>
          <w:lang w:val="uk-UA"/>
        </w:rPr>
        <w:t>21</w:t>
      </w:r>
      <w:r w:rsidRPr="00F70ED9">
        <w:rPr>
          <w:rFonts w:ascii="Times New Roman" w:hAnsi="Times New Roman"/>
          <w:sz w:val="24"/>
          <w:szCs w:val="24"/>
          <w:lang w:val="uk-UA"/>
        </w:rPr>
        <w:t xml:space="preserve"> осіб </w:t>
      </w:r>
    </w:p>
    <w:p w:rsidR="00E265BA" w:rsidRPr="00F70ED9" w:rsidRDefault="00E265BA" w:rsidP="00E265BA">
      <w:pPr>
        <w:pStyle w:val="aa"/>
        <w:rPr>
          <w:rFonts w:ascii="Times New Roman" w:hAnsi="Times New Roman"/>
          <w:sz w:val="24"/>
          <w:szCs w:val="24"/>
          <w:lang w:val="uk-UA"/>
        </w:rPr>
      </w:pPr>
      <w:r w:rsidRPr="00F70ED9">
        <w:rPr>
          <w:rFonts w:ascii="Times New Roman" w:hAnsi="Times New Roman"/>
          <w:sz w:val="24"/>
          <w:szCs w:val="24"/>
          <w:lang w:val="uk-UA"/>
        </w:rPr>
        <w:t xml:space="preserve"> Питома вага суб’єктів малого підприємництва, на яких справляє вплив дія запропонованого регулювання, у загальній кількості суб’єктів господарювання становить  </w:t>
      </w:r>
      <w:r w:rsidR="000C1A29">
        <w:rPr>
          <w:rFonts w:ascii="Times New Roman" w:hAnsi="Times New Roman"/>
          <w:sz w:val="24"/>
          <w:szCs w:val="24"/>
          <w:lang w:val="uk-UA"/>
        </w:rPr>
        <w:t>1,7</w:t>
      </w:r>
      <w:r w:rsidRPr="00F70ED9">
        <w:rPr>
          <w:rFonts w:ascii="Times New Roman" w:hAnsi="Times New Roman"/>
          <w:sz w:val="24"/>
          <w:szCs w:val="24"/>
          <w:lang w:val="uk-UA"/>
        </w:rPr>
        <w:t xml:space="preserve">%. Регуляторний акт поширюється на суб’єктів господарювання, які перебувають на обліку в фіскальних органах інших областей України, але мають об’єкти нерухомості на території м. Пологи. </w:t>
      </w: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b/>
          <w:i/>
          <w:sz w:val="24"/>
          <w:szCs w:val="24"/>
          <w:lang w:val="uk-UA"/>
        </w:rPr>
      </w:pPr>
      <w:r w:rsidRPr="00F70ED9">
        <w:rPr>
          <w:rFonts w:ascii="Times New Roman" w:hAnsi="Times New Roman"/>
          <w:b/>
          <w:i/>
          <w:sz w:val="24"/>
          <w:szCs w:val="24"/>
          <w:lang w:val="uk-UA"/>
        </w:rPr>
        <w:t xml:space="preserve">3. Розрахунок витрат суб’єктів малого підприємництва </w:t>
      </w:r>
    </w:p>
    <w:p w:rsidR="00E265BA" w:rsidRPr="00F70ED9" w:rsidRDefault="00E265BA" w:rsidP="00E265BA">
      <w:pPr>
        <w:pStyle w:val="aa"/>
        <w:rPr>
          <w:rFonts w:ascii="Times New Roman" w:hAnsi="Times New Roman"/>
          <w:b/>
          <w:i/>
          <w:sz w:val="24"/>
          <w:szCs w:val="24"/>
          <w:lang w:val="uk-UA"/>
        </w:rPr>
      </w:pPr>
      <w:r w:rsidRPr="00F70ED9">
        <w:rPr>
          <w:rFonts w:ascii="Times New Roman" w:hAnsi="Times New Roman"/>
          <w:b/>
          <w:i/>
          <w:sz w:val="24"/>
          <w:szCs w:val="24"/>
          <w:lang w:val="uk-UA"/>
        </w:rPr>
        <w:t>на виконання вимог регулювання</w:t>
      </w:r>
    </w:p>
    <w:p w:rsidR="00E265BA" w:rsidRPr="00F70ED9" w:rsidRDefault="00E265BA" w:rsidP="00E265BA">
      <w:pPr>
        <w:pStyle w:val="aa"/>
        <w:rPr>
          <w:rFonts w:ascii="Times New Roman" w:hAnsi="Times New Roman"/>
          <w:b/>
          <w:i/>
          <w:sz w:val="24"/>
          <w:szCs w:val="24"/>
          <w:lang w:val="uk-UA"/>
        </w:rPr>
      </w:pPr>
    </w:p>
    <w:p w:rsidR="00E265BA" w:rsidRPr="00F70ED9" w:rsidRDefault="00E265BA" w:rsidP="00E265BA">
      <w:pPr>
        <w:pStyle w:val="aa"/>
        <w:rPr>
          <w:rFonts w:ascii="Times New Roman" w:hAnsi="Times New Roman"/>
          <w:i/>
          <w:sz w:val="24"/>
          <w:szCs w:val="24"/>
          <w:lang w:val="uk-UA"/>
        </w:rPr>
      </w:pPr>
      <w:r w:rsidRPr="00F70ED9">
        <w:rPr>
          <w:rFonts w:ascii="Times New Roman" w:hAnsi="Times New Roman"/>
          <w:i/>
          <w:sz w:val="24"/>
          <w:szCs w:val="24"/>
          <w:lang w:val="uk-UA"/>
        </w:rPr>
        <w:t>Таблиця2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6379"/>
        <w:gridCol w:w="2693"/>
      </w:tblGrid>
      <w:tr w:rsidR="00E265BA" w:rsidRPr="00F70ED9" w:rsidTr="009E3A65">
        <w:tc>
          <w:tcPr>
            <w:tcW w:w="294" w:type="pct"/>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lastRenderedPageBreak/>
              <w:t>№</w:t>
            </w:r>
          </w:p>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з/п</w:t>
            </w:r>
          </w:p>
        </w:tc>
        <w:tc>
          <w:tcPr>
            <w:tcW w:w="3309" w:type="pct"/>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Витрати</w:t>
            </w:r>
          </w:p>
        </w:tc>
        <w:tc>
          <w:tcPr>
            <w:tcW w:w="1397" w:type="pct"/>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На 2020  рік</w:t>
            </w:r>
          </w:p>
        </w:tc>
      </w:tr>
      <w:tr w:rsidR="00E265BA" w:rsidRPr="00F70ED9" w:rsidTr="009E3A65">
        <w:tc>
          <w:tcPr>
            <w:tcW w:w="294" w:type="pct"/>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1</w:t>
            </w:r>
          </w:p>
        </w:tc>
        <w:tc>
          <w:tcPr>
            <w:tcW w:w="3309" w:type="pct"/>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2</w:t>
            </w:r>
          </w:p>
        </w:tc>
        <w:tc>
          <w:tcPr>
            <w:tcW w:w="1397" w:type="pct"/>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3</w:t>
            </w:r>
          </w:p>
        </w:tc>
      </w:tr>
      <w:tr w:rsidR="00E265BA" w:rsidRPr="00F70ED9" w:rsidTr="009E3A65">
        <w:tc>
          <w:tcPr>
            <w:tcW w:w="5000" w:type="pct"/>
            <w:gridSpan w:val="3"/>
          </w:tcPr>
          <w:p w:rsidR="00E265BA" w:rsidRPr="00F70ED9" w:rsidRDefault="00E265BA" w:rsidP="009E3A65">
            <w:pPr>
              <w:pStyle w:val="aa"/>
              <w:rPr>
                <w:rFonts w:ascii="Times New Roman" w:hAnsi="Times New Roman"/>
                <w:b/>
                <w:i/>
                <w:sz w:val="24"/>
                <w:szCs w:val="24"/>
                <w:lang w:val="uk-UA"/>
              </w:rPr>
            </w:pPr>
            <w:r w:rsidRPr="00F70ED9">
              <w:rPr>
                <w:rFonts w:ascii="Times New Roman" w:hAnsi="Times New Roman"/>
                <w:b/>
                <w:i/>
                <w:sz w:val="24"/>
                <w:szCs w:val="24"/>
                <w:lang w:val="uk-UA"/>
              </w:rPr>
              <w:t>Оцінка «прямих» витрат суб’єктів малого підприємництва на виконання регулювання</w:t>
            </w:r>
          </w:p>
        </w:tc>
      </w:tr>
      <w:tr w:rsidR="00E265BA" w:rsidRPr="00D51FDD" w:rsidTr="009E3A65">
        <w:tc>
          <w:tcPr>
            <w:tcW w:w="294"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w:t>
            </w:r>
          </w:p>
        </w:tc>
        <w:tc>
          <w:tcPr>
            <w:tcW w:w="3309"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1397"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 xml:space="preserve">Цей податок не є новим і  не </w:t>
            </w:r>
            <w:r w:rsidRPr="00F70ED9">
              <w:rPr>
                <w:rFonts w:ascii="Times New Roman" w:hAnsi="Times New Roman"/>
                <w:sz w:val="24"/>
                <w:szCs w:val="24"/>
                <w:lang w:val="uk-UA" w:eastAsia="uk-UA"/>
              </w:rPr>
              <w:t>передбачає витрат на придбання основних фондів, обладнання та приладів, сервісне обслуговування, навчання/підвищення кваліфікації персоналу тощо</w:t>
            </w:r>
          </w:p>
        </w:tc>
      </w:tr>
      <w:tr w:rsidR="00E265BA" w:rsidRPr="00F70ED9" w:rsidTr="009E3A65">
        <w:tc>
          <w:tcPr>
            <w:tcW w:w="294"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2</w:t>
            </w:r>
          </w:p>
        </w:tc>
        <w:tc>
          <w:tcPr>
            <w:tcW w:w="3309"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tc>
        <w:tc>
          <w:tcPr>
            <w:tcW w:w="1397"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Податок не є новим, додаткових витрат не передбачено</w:t>
            </w:r>
          </w:p>
        </w:tc>
      </w:tr>
      <w:tr w:rsidR="00E265BA" w:rsidRPr="00F70ED9" w:rsidTr="009E3A65">
        <w:tc>
          <w:tcPr>
            <w:tcW w:w="294"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3</w:t>
            </w:r>
          </w:p>
        </w:tc>
        <w:tc>
          <w:tcPr>
            <w:tcW w:w="3309"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Витрати на оборотні активи (матеріали, канцелярські товари тощо), грн.</w:t>
            </w:r>
          </w:p>
        </w:tc>
        <w:tc>
          <w:tcPr>
            <w:tcW w:w="1397"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Податок не є новим, додаткових витрат не передбачено</w:t>
            </w:r>
          </w:p>
        </w:tc>
      </w:tr>
      <w:tr w:rsidR="00E265BA" w:rsidRPr="00F70ED9" w:rsidTr="009E3A65">
        <w:tc>
          <w:tcPr>
            <w:tcW w:w="294"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4</w:t>
            </w:r>
          </w:p>
        </w:tc>
        <w:tc>
          <w:tcPr>
            <w:tcW w:w="3309"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Витрати, пов’язані з наймом додаткового персоналу, грн.</w:t>
            </w:r>
          </w:p>
        </w:tc>
        <w:tc>
          <w:tcPr>
            <w:tcW w:w="1397"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Податок не є новим, додаткових витрат не передбачено</w:t>
            </w:r>
          </w:p>
        </w:tc>
      </w:tr>
      <w:tr w:rsidR="00E265BA" w:rsidRPr="00F70ED9" w:rsidTr="009E3A65">
        <w:tc>
          <w:tcPr>
            <w:tcW w:w="294"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5</w:t>
            </w:r>
          </w:p>
        </w:tc>
        <w:tc>
          <w:tcPr>
            <w:tcW w:w="3309"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Кількість суб’єктів</w:t>
            </w:r>
            <w:r>
              <w:rPr>
                <w:rFonts w:ascii="Times New Roman" w:hAnsi="Times New Roman"/>
                <w:sz w:val="24"/>
                <w:szCs w:val="24"/>
                <w:lang w:val="uk-UA"/>
              </w:rPr>
              <w:t xml:space="preserve"> господарювання малого підприєм</w:t>
            </w:r>
            <w:r w:rsidRPr="00F70ED9">
              <w:rPr>
                <w:rFonts w:ascii="Times New Roman" w:hAnsi="Times New Roman"/>
                <w:sz w:val="24"/>
                <w:szCs w:val="24"/>
                <w:lang w:val="uk-UA"/>
              </w:rPr>
              <w:t>ництва, на яких буде поширено регулювання, одиниць:</w:t>
            </w:r>
          </w:p>
        </w:tc>
        <w:tc>
          <w:tcPr>
            <w:tcW w:w="1397" w:type="pct"/>
          </w:tcPr>
          <w:p w:rsidR="00E265BA" w:rsidRPr="00F70ED9" w:rsidRDefault="00E265BA" w:rsidP="009E3A65">
            <w:pPr>
              <w:pStyle w:val="aa"/>
              <w:rPr>
                <w:rFonts w:ascii="Times New Roman" w:hAnsi="Times New Roman"/>
                <w:sz w:val="24"/>
                <w:szCs w:val="24"/>
                <w:lang w:val="uk-UA"/>
              </w:rPr>
            </w:pPr>
          </w:p>
          <w:p w:rsidR="00E265BA" w:rsidRPr="00F70ED9" w:rsidRDefault="00FC483F" w:rsidP="009E3A65">
            <w:pPr>
              <w:pStyle w:val="aa"/>
              <w:rPr>
                <w:rFonts w:ascii="Times New Roman" w:hAnsi="Times New Roman"/>
                <w:sz w:val="24"/>
                <w:szCs w:val="24"/>
                <w:lang w:val="uk-UA"/>
              </w:rPr>
            </w:pPr>
            <w:r>
              <w:rPr>
                <w:rFonts w:ascii="Times New Roman" w:hAnsi="Times New Roman"/>
                <w:sz w:val="24"/>
                <w:szCs w:val="24"/>
                <w:lang w:val="uk-UA"/>
              </w:rPr>
              <w:t>21</w:t>
            </w:r>
            <w:r w:rsidR="00E265BA" w:rsidRPr="00F70ED9">
              <w:rPr>
                <w:rFonts w:ascii="Times New Roman" w:hAnsi="Times New Roman"/>
                <w:sz w:val="24"/>
                <w:szCs w:val="24"/>
                <w:lang w:val="uk-UA"/>
              </w:rPr>
              <w:t xml:space="preserve"> </w:t>
            </w:r>
          </w:p>
        </w:tc>
      </w:tr>
      <w:tr w:rsidR="00E265BA" w:rsidRPr="00F70ED9" w:rsidTr="009E3A65">
        <w:tc>
          <w:tcPr>
            <w:tcW w:w="294"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6</w:t>
            </w:r>
          </w:p>
        </w:tc>
        <w:tc>
          <w:tcPr>
            <w:tcW w:w="3309"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 xml:space="preserve">Сплата </w:t>
            </w:r>
            <w:r>
              <w:rPr>
                <w:rFonts w:ascii="Times New Roman" w:hAnsi="Times New Roman"/>
                <w:sz w:val="24"/>
                <w:szCs w:val="24"/>
                <w:lang w:val="uk-UA"/>
              </w:rPr>
              <w:t xml:space="preserve">земельного </w:t>
            </w:r>
            <w:r w:rsidRPr="00F70ED9">
              <w:rPr>
                <w:rFonts w:ascii="Times New Roman" w:hAnsi="Times New Roman"/>
                <w:sz w:val="24"/>
                <w:szCs w:val="24"/>
                <w:lang w:val="uk-UA"/>
              </w:rPr>
              <w:t xml:space="preserve">податку, грн. </w:t>
            </w:r>
          </w:p>
          <w:p w:rsidR="00E265BA" w:rsidRPr="00F70ED9" w:rsidRDefault="00E265BA" w:rsidP="009E3A65">
            <w:pPr>
              <w:pStyle w:val="aa"/>
              <w:rPr>
                <w:rFonts w:ascii="Times New Roman" w:hAnsi="Times New Roman"/>
                <w:sz w:val="24"/>
                <w:szCs w:val="24"/>
                <w:lang w:val="uk-UA"/>
              </w:rPr>
            </w:pPr>
          </w:p>
        </w:tc>
        <w:tc>
          <w:tcPr>
            <w:tcW w:w="1397" w:type="pct"/>
          </w:tcPr>
          <w:p w:rsidR="00E265BA" w:rsidRPr="00707150" w:rsidRDefault="009E6382" w:rsidP="009E3A65">
            <w:pPr>
              <w:pStyle w:val="aa"/>
              <w:rPr>
                <w:rFonts w:ascii="Times New Roman" w:hAnsi="Times New Roman"/>
                <w:sz w:val="24"/>
                <w:szCs w:val="24"/>
                <w:lang w:val="uk-UA"/>
              </w:rPr>
            </w:pPr>
            <w:r w:rsidRPr="00707150">
              <w:rPr>
                <w:rFonts w:ascii="Times New Roman" w:hAnsi="Times New Roman"/>
                <w:sz w:val="24"/>
                <w:szCs w:val="24"/>
                <w:lang w:val="uk-UA"/>
              </w:rPr>
              <w:t>628411,00</w:t>
            </w:r>
          </w:p>
        </w:tc>
      </w:tr>
      <w:tr w:rsidR="00E265BA" w:rsidRPr="00F70ED9" w:rsidTr="009E3A65">
        <w:tc>
          <w:tcPr>
            <w:tcW w:w="294"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7</w:t>
            </w:r>
          </w:p>
        </w:tc>
        <w:tc>
          <w:tcPr>
            <w:tcW w:w="3309"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Сумарні витрати суб’єктів малого господарювання підприємництва, на виконання регулювання (вартість регулювання) /сума рядків 1 + 2 + 3 +  4 + 6/, грн.**</w:t>
            </w:r>
          </w:p>
        </w:tc>
        <w:tc>
          <w:tcPr>
            <w:tcW w:w="1397" w:type="pct"/>
          </w:tcPr>
          <w:p w:rsidR="00E265BA" w:rsidRPr="00707150" w:rsidRDefault="009E6382" w:rsidP="009E3A65">
            <w:pPr>
              <w:pStyle w:val="aa"/>
              <w:rPr>
                <w:rFonts w:ascii="Times New Roman" w:hAnsi="Times New Roman"/>
                <w:sz w:val="24"/>
                <w:szCs w:val="24"/>
                <w:lang w:val="uk-UA"/>
              </w:rPr>
            </w:pPr>
            <w:r w:rsidRPr="00707150">
              <w:rPr>
                <w:rFonts w:ascii="Times New Roman" w:hAnsi="Times New Roman"/>
                <w:sz w:val="24"/>
                <w:szCs w:val="24"/>
                <w:lang w:val="uk-UA"/>
              </w:rPr>
              <w:t>628411,00</w:t>
            </w:r>
          </w:p>
        </w:tc>
      </w:tr>
    </w:tbl>
    <w:p w:rsidR="00E265BA" w:rsidRPr="00F70ED9" w:rsidRDefault="00E265BA" w:rsidP="00E265BA">
      <w:pPr>
        <w:pStyle w:val="aa"/>
        <w:rPr>
          <w:rFonts w:ascii="Times New Roman" w:hAnsi="Times New Roman"/>
          <w:i/>
          <w:sz w:val="24"/>
          <w:szCs w:val="24"/>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6379"/>
        <w:gridCol w:w="2693"/>
      </w:tblGrid>
      <w:tr w:rsidR="00E265BA" w:rsidRPr="00D51FDD" w:rsidTr="009E3A65">
        <w:tc>
          <w:tcPr>
            <w:tcW w:w="294" w:type="pct"/>
          </w:tcPr>
          <w:p w:rsidR="00E265BA" w:rsidRPr="00F70ED9" w:rsidRDefault="00E265BA" w:rsidP="009E3A65">
            <w:pPr>
              <w:pStyle w:val="aa"/>
              <w:rPr>
                <w:rFonts w:ascii="Times New Roman" w:hAnsi="Times New Roman"/>
                <w:sz w:val="24"/>
                <w:szCs w:val="24"/>
                <w:lang w:val="uk-UA"/>
              </w:rPr>
            </w:pPr>
          </w:p>
        </w:tc>
        <w:tc>
          <w:tcPr>
            <w:tcW w:w="4706" w:type="pct"/>
            <w:gridSpan w:val="2"/>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b/>
                <w:bCs/>
                <w:i/>
                <w:color w:val="000000"/>
                <w:sz w:val="24"/>
                <w:szCs w:val="24"/>
                <w:lang w:val="uk-UA" w:eastAsia="uk-UA"/>
              </w:rPr>
              <w:t>Оцінка вартості адміністративних процедур суб’єктів малого підприємництва щодо виконання регулювання та звітування</w:t>
            </w:r>
          </w:p>
        </w:tc>
      </w:tr>
      <w:tr w:rsidR="00E265BA" w:rsidRPr="00F70ED9" w:rsidTr="009E3A65">
        <w:tc>
          <w:tcPr>
            <w:tcW w:w="294"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8</w:t>
            </w:r>
          </w:p>
        </w:tc>
        <w:tc>
          <w:tcPr>
            <w:tcW w:w="3309"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Процедури отримання первинної інформації про вимоги регулювання:</w:t>
            </w:r>
          </w:p>
          <w:p w:rsidR="00E265BA" w:rsidRPr="00F70ED9" w:rsidRDefault="00E265BA" w:rsidP="009E3A65">
            <w:pPr>
              <w:pStyle w:val="aa"/>
              <w:rPr>
                <w:rFonts w:ascii="Times New Roman" w:hAnsi="Times New Roman"/>
                <w:i/>
                <w:iCs/>
                <w:sz w:val="24"/>
                <w:szCs w:val="24"/>
                <w:lang w:val="uk-UA"/>
              </w:rPr>
            </w:pPr>
            <w:r w:rsidRPr="00F70ED9">
              <w:rPr>
                <w:rFonts w:ascii="Times New Roman" w:hAnsi="Times New Roman"/>
                <w:i/>
                <w:iCs/>
                <w:sz w:val="24"/>
                <w:szCs w:val="24"/>
                <w:lang w:val="uk-UA"/>
              </w:rPr>
              <w:t xml:space="preserve">Формула: </w:t>
            </w:r>
          </w:p>
          <w:p w:rsidR="00E265BA" w:rsidRPr="00F70ED9" w:rsidRDefault="00E265BA" w:rsidP="009E3A65">
            <w:pPr>
              <w:pStyle w:val="aa"/>
              <w:rPr>
                <w:rFonts w:ascii="Times New Roman" w:hAnsi="Times New Roman"/>
                <w:i/>
                <w:iCs/>
                <w:sz w:val="24"/>
                <w:szCs w:val="24"/>
                <w:lang w:val="uk-UA"/>
              </w:rPr>
            </w:pPr>
            <w:r w:rsidRPr="00F70ED9">
              <w:rPr>
                <w:rFonts w:ascii="Times New Roman" w:hAnsi="Times New Roman"/>
                <w:i/>
                <w:iCs/>
                <w:sz w:val="24"/>
                <w:szCs w:val="24"/>
                <w:lang w:val="uk-UA"/>
              </w:rPr>
              <w:t xml:space="preserve">витрати часу на отримання інформації про регулювання Х вартість часу суб’єкта малого підприємництва (заробітна плата) </w:t>
            </w:r>
          </w:p>
          <w:p w:rsidR="00E265BA" w:rsidRPr="00F70ED9" w:rsidRDefault="00E265BA" w:rsidP="009E3A65">
            <w:pPr>
              <w:pStyle w:val="aa"/>
              <w:rPr>
                <w:rFonts w:ascii="Times New Roman" w:hAnsi="Times New Roman"/>
                <w:sz w:val="24"/>
                <w:szCs w:val="24"/>
                <w:lang w:val="uk-UA"/>
              </w:rPr>
            </w:pPr>
            <w:r w:rsidRPr="00F70ED9">
              <w:rPr>
                <w:rFonts w:ascii="Times New Roman" w:hAnsi="Times New Roman"/>
                <w:iCs/>
                <w:sz w:val="24"/>
                <w:szCs w:val="24"/>
                <w:lang w:val="uk-UA"/>
              </w:rPr>
              <w:t>0,1 год.***</w:t>
            </w:r>
            <w:r w:rsidRPr="00F70ED9">
              <w:rPr>
                <w:rFonts w:ascii="Times New Roman" w:hAnsi="Times New Roman"/>
                <w:sz w:val="24"/>
                <w:szCs w:val="24"/>
                <w:lang w:val="uk-UA"/>
              </w:rPr>
              <w:t xml:space="preserve"> х</w:t>
            </w:r>
            <w:r w:rsidRPr="00F70ED9">
              <w:rPr>
                <w:rFonts w:ascii="Times New Roman" w:hAnsi="Times New Roman"/>
                <w:iCs/>
                <w:sz w:val="24"/>
                <w:szCs w:val="24"/>
                <w:lang w:val="uk-UA"/>
              </w:rPr>
              <w:t xml:space="preserve"> 27,54 грн. </w:t>
            </w:r>
            <w:r w:rsidRPr="00F70ED9">
              <w:rPr>
                <w:rFonts w:ascii="Times New Roman" w:hAnsi="Times New Roman"/>
                <w:sz w:val="24"/>
                <w:szCs w:val="24"/>
                <w:lang w:val="uk-UA"/>
              </w:rPr>
              <w:t>****(мінімальна зарплата                    4 407,00 грн.</w:t>
            </w:r>
            <w:r w:rsidRPr="00F70ED9">
              <w:rPr>
                <w:rFonts w:ascii="Times New Roman" w:hAnsi="Times New Roman"/>
                <w:sz w:val="24"/>
                <w:szCs w:val="24"/>
                <w:lang w:val="uk-UA"/>
              </w:rPr>
              <w:sym w:font="Symbol" w:char="F03A"/>
            </w:r>
            <w:r w:rsidRPr="00F70ED9">
              <w:rPr>
                <w:rFonts w:ascii="Times New Roman" w:hAnsi="Times New Roman"/>
                <w:sz w:val="24"/>
                <w:szCs w:val="24"/>
                <w:lang w:val="uk-UA"/>
              </w:rPr>
              <w:t xml:space="preserve"> 160 год. у місяць )</w:t>
            </w:r>
            <w:r w:rsidRPr="00F70ED9">
              <w:rPr>
                <w:rFonts w:ascii="Times New Roman" w:hAnsi="Times New Roman"/>
                <w:iCs/>
                <w:sz w:val="24"/>
                <w:szCs w:val="24"/>
                <w:lang w:val="uk-UA"/>
              </w:rPr>
              <w:t xml:space="preserve"> = 2,75 грн.</w:t>
            </w:r>
          </w:p>
        </w:tc>
        <w:tc>
          <w:tcPr>
            <w:tcW w:w="1397"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2,75</w:t>
            </w:r>
          </w:p>
        </w:tc>
      </w:tr>
      <w:tr w:rsidR="00E265BA" w:rsidRPr="00F70ED9" w:rsidTr="009E3A65">
        <w:tc>
          <w:tcPr>
            <w:tcW w:w="294"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9</w:t>
            </w:r>
          </w:p>
        </w:tc>
        <w:tc>
          <w:tcPr>
            <w:tcW w:w="3309"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Процедура організації виконання вимог регулювання</w:t>
            </w:r>
          </w:p>
          <w:p w:rsidR="00E265BA" w:rsidRPr="00F70ED9" w:rsidRDefault="00E265BA" w:rsidP="009E3A65">
            <w:pPr>
              <w:pStyle w:val="aa"/>
              <w:rPr>
                <w:rFonts w:ascii="Times New Roman" w:hAnsi="Times New Roman"/>
                <w:i/>
                <w:sz w:val="24"/>
                <w:szCs w:val="24"/>
                <w:lang w:val="uk-UA"/>
              </w:rPr>
            </w:pPr>
          </w:p>
        </w:tc>
        <w:tc>
          <w:tcPr>
            <w:tcW w:w="1397"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color w:val="000000"/>
                <w:sz w:val="24"/>
                <w:szCs w:val="24"/>
                <w:lang w:val="uk-UA" w:eastAsia="uk-UA"/>
              </w:rPr>
              <w:t>Цей податок не є новим та не передбачає витрат на організацію виконання вимог регулювання</w:t>
            </w:r>
          </w:p>
        </w:tc>
      </w:tr>
      <w:tr w:rsidR="00E265BA" w:rsidRPr="00F70ED9" w:rsidTr="009E3A65">
        <w:tc>
          <w:tcPr>
            <w:tcW w:w="294"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10</w:t>
            </w:r>
          </w:p>
        </w:tc>
        <w:tc>
          <w:tcPr>
            <w:tcW w:w="3309"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Витрати на оборотні активи (матеріали, канцелярські товари тощо), грн.</w:t>
            </w:r>
          </w:p>
        </w:tc>
        <w:tc>
          <w:tcPr>
            <w:tcW w:w="1397"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Податок не є новим, додаткових витрат не передбачено</w:t>
            </w:r>
          </w:p>
        </w:tc>
      </w:tr>
      <w:tr w:rsidR="00E265BA" w:rsidRPr="00F70ED9" w:rsidTr="009E3A65">
        <w:tc>
          <w:tcPr>
            <w:tcW w:w="294"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lastRenderedPageBreak/>
              <w:t>11</w:t>
            </w:r>
          </w:p>
        </w:tc>
        <w:tc>
          <w:tcPr>
            <w:tcW w:w="3309"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Процедура офіційного подання юридичними особами декларації зі сплати податку контролюючому органу :</w:t>
            </w:r>
          </w:p>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 xml:space="preserve">- </w:t>
            </w:r>
            <w:r w:rsidRPr="00F70ED9">
              <w:rPr>
                <w:rFonts w:ascii="Times New Roman" w:hAnsi="Times New Roman"/>
                <w:i/>
                <w:sz w:val="24"/>
                <w:szCs w:val="24"/>
                <w:lang w:val="uk-UA"/>
              </w:rPr>
              <w:t xml:space="preserve">витрати часу з підготовки та подання декларації  =                     0,2 год.*** х </w:t>
            </w:r>
            <w:r w:rsidRPr="00F70ED9">
              <w:rPr>
                <w:rFonts w:ascii="Times New Roman" w:hAnsi="Times New Roman"/>
                <w:sz w:val="24"/>
                <w:szCs w:val="24"/>
                <w:lang w:val="uk-UA"/>
              </w:rPr>
              <w:t>27,54 грн.**** (мінімальна зарплата                   4 407,00 грн.</w:t>
            </w:r>
            <w:r w:rsidRPr="00F70ED9">
              <w:rPr>
                <w:rFonts w:ascii="Times New Roman" w:hAnsi="Times New Roman"/>
                <w:sz w:val="24"/>
                <w:szCs w:val="24"/>
                <w:lang w:val="uk-UA"/>
              </w:rPr>
              <w:sym w:font="Symbol" w:char="F03A"/>
            </w:r>
            <w:r w:rsidRPr="00F70ED9">
              <w:rPr>
                <w:rFonts w:ascii="Times New Roman" w:hAnsi="Times New Roman"/>
                <w:sz w:val="24"/>
                <w:szCs w:val="24"/>
                <w:lang w:val="uk-UA"/>
              </w:rPr>
              <w:t xml:space="preserve"> 160 год. у місяць) </w:t>
            </w:r>
            <w:r w:rsidRPr="00F70ED9">
              <w:rPr>
                <w:rFonts w:ascii="Times New Roman" w:hAnsi="Times New Roman"/>
                <w:i/>
                <w:sz w:val="24"/>
                <w:szCs w:val="24"/>
                <w:lang w:val="uk-UA"/>
              </w:rPr>
              <w:t xml:space="preserve"> = 5,50 грн.</w:t>
            </w:r>
          </w:p>
        </w:tc>
        <w:tc>
          <w:tcPr>
            <w:tcW w:w="1397"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5,50</w:t>
            </w:r>
          </w:p>
        </w:tc>
      </w:tr>
      <w:tr w:rsidR="00E265BA" w:rsidRPr="00F70ED9" w:rsidTr="009E3A65">
        <w:tc>
          <w:tcPr>
            <w:tcW w:w="294"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12</w:t>
            </w:r>
          </w:p>
        </w:tc>
        <w:tc>
          <w:tcPr>
            <w:tcW w:w="3309"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Інші процедури</w:t>
            </w:r>
          </w:p>
        </w:tc>
        <w:tc>
          <w:tcPr>
            <w:tcW w:w="1397"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 xml:space="preserve">Не передбачено </w:t>
            </w:r>
          </w:p>
        </w:tc>
      </w:tr>
      <w:tr w:rsidR="00E265BA" w:rsidRPr="00F70ED9" w:rsidTr="009E3A65">
        <w:tc>
          <w:tcPr>
            <w:tcW w:w="294"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13</w:t>
            </w:r>
          </w:p>
        </w:tc>
        <w:tc>
          <w:tcPr>
            <w:tcW w:w="3309"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РАЗОМ (сума рядків: 8 + 9 + 10 + 11 + 12), грн.</w:t>
            </w:r>
          </w:p>
        </w:tc>
        <w:tc>
          <w:tcPr>
            <w:tcW w:w="1397"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8,25</w:t>
            </w:r>
          </w:p>
        </w:tc>
      </w:tr>
      <w:tr w:rsidR="00E265BA" w:rsidRPr="00F70ED9" w:rsidTr="009E3A65">
        <w:tc>
          <w:tcPr>
            <w:tcW w:w="294"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14</w:t>
            </w:r>
          </w:p>
        </w:tc>
        <w:tc>
          <w:tcPr>
            <w:tcW w:w="3309"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Кількість суб’єктів господарювання малого підприємництва, на яких буде поширено регулювання, одиниць:</w:t>
            </w:r>
          </w:p>
        </w:tc>
        <w:tc>
          <w:tcPr>
            <w:tcW w:w="1397" w:type="pct"/>
          </w:tcPr>
          <w:p w:rsidR="00E265BA" w:rsidRDefault="00E265BA" w:rsidP="009E3A65">
            <w:pPr>
              <w:pStyle w:val="aa"/>
              <w:rPr>
                <w:rFonts w:ascii="Times New Roman" w:hAnsi="Times New Roman"/>
                <w:sz w:val="24"/>
                <w:szCs w:val="24"/>
                <w:lang w:val="uk-UA"/>
              </w:rPr>
            </w:pPr>
          </w:p>
          <w:p w:rsidR="00E265BA" w:rsidRPr="00F70ED9" w:rsidRDefault="00AA74C9" w:rsidP="009E3A65">
            <w:pPr>
              <w:pStyle w:val="aa"/>
              <w:rPr>
                <w:rFonts w:ascii="Times New Roman" w:hAnsi="Times New Roman"/>
                <w:sz w:val="24"/>
                <w:szCs w:val="24"/>
                <w:lang w:val="uk-UA"/>
              </w:rPr>
            </w:pPr>
            <w:r>
              <w:rPr>
                <w:rFonts w:ascii="Times New Roman" w:hAnsi="Times New Roman"/>
                <w:sz w:val="24"/>
                <w:szCs w:val="24"/>
                <w:lang w:val="uk-UA"/>
              </w:rPr>
              <w:t>21</w:t>
            </w:r>
          </w:p>
        </w:tc>
      </w:tr>
      <w:tr w:rsidR="00E265BA" w:rsidRPr="00F70ED9" w:rsidTr="009E3A65">
        <w:tc>
          <w:tcPr>
            <w:tcW w:w="294"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15</w:t>
            </w:r>
          </w:p>
        </w:tc>
        <w:tc>
          <w:tcPr>
            <w:tcW w:w="3309"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Сумарні витрати суб’єктів малого господарювання підприємництва, на виконання регулювання (вартість регулювання) / рядок 13 х рядок 14/, грн.:</w:t>
            </w:r>
          </w:p>
        </w:tc>
        <w:tc>
          <w:tcPr>
            <w:tcW w:w="1397" w:type="pct"/>
          </w:tcPr>
          <w:p w:rsidR="00E265BA" w:rsidRPr="00E77FB1" w:rsidRDefault="00E265BA" w:rsidP="009E3A65">
            <w:pPr>
              <w:pStyle w:val="aa"/>
              <w:rPr>
                <w:rFonts w:ascii="Times New Roman" w:hAnsi="Times New Roman"/>
                <w:sz w:val="24"/>
                <w:szCs w:val="24"/>
                <w:lang w:val="uk-UA"/>
              </w:rPr>
            </w:pPr>
          </w:p>
          <w:p w:rsidR="00E265BA" w:rsidRPr="00E77FB1" w:rsidRDefault="00E265BA" w:rsidP="009E3A65">
            <w:pPr>
              <w:pStyle w:val="aa"/>
              <w:rPr>
                <w:rFonts w:ascii="Times New Roman" w:hAnsi="Times New Roman"/>
                <w:sz w:val="24"/>
                <w:szCs w:val="24"/>
                <w:lang w:val="uk-UA"/>
              </w:rPr>
            </w:pPr>
          </w:p>
          <w:p w:rsidR="00E265BA" w:rsidRPr="00E77FB1" w:rsidRDefault="002B1AC1" w:rsidP="00E20E22">
            <w:pPr>
              <w:pStyle w:val="aa"/>
              <w:rPr>
                <w:rFonts w:ascii="Times New Roman" w:hAnsi="Times New Roman"/>
                <w:sz w:val="24"/>
                <w:szCs w:val="24"/>
                <w:lang w:val="uk-UA"/>
              </w:rPr>
            </w:pPr>
            <w:r w:rsidRPr="00E77FB1">
              <w:rPr>
                <w:rFonts w:ascii="Times New Roman" w:hAnsi="Times New Roman"/>
                <w:sz w:val="24"/>
                <w:szCs w:val="24"/>
                <w:lang w:val="uk-UA"/>
              </w:rPr>
              <w:t>1</w:t>
            </w:r>
            <w:r w:rsidR="00E20E22" w:rsidRPr="00E77FB1">
              <w:rPr>
                <w:rFonts w:ascii="Times New Roman" w:hAnsi="Times New Roman"/>
                <w:sz w:val="24"/>
                <w:szCs w:val="24"/>
                <w:lang w:val="uk-UA"/>
              </w:rPr>
              <w:t>8</w:t>
            </w:r>
            <w:r w:rsidRPr="00E77FB1">
              <w:rPr>
                <w:rFonts w:ascii="Times New Roman" w:hAnsi="Times New Roman"/>
                <w:sz w:val="24"/>
                <w:szCs w:val="24"/>
                <w:lang w:val="uk-UA"/>
              </w:rPr>
              <w:t>3,</w:t>
            </w:r>
            <w:r w:rsidR="00E20E22" w:rsidRPr="00E77FB1">
              <w:rPr>
                <w:rFonts w:ascii="Times New Roman" w:hAnsi="Times New Roman"/>
                <w:sz w:val="24"/>
                <w:szCs w:val="24"/>
                <w:lang w:val="uk-UA"/>
              </w:rPr>
              <w:t>00</w:t>
            </w:r>
          </w:p>
        </w:tc>
      </w:tr>
      <w:tr w:rsidR="00E265BA" w:rsidRPr="00F70ED9" w:rsidTr="009E3A65">
        <w:trPr>
          <w:trHeight w:val="173"/>
        </w:trPr>
        <w:tc>
          <w:tcPr>
            <w:tcW w:w="294"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16</w:t>
            </w:r>
          </w:p>
        </w:tc>
        <w:tc>
          <w:tcPr>
            <w:tcW w:w="3309" w:type="pct"/>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РАЗОМ (сума рядків: 7 +15), грн.</w:t>
            </w:r>
          </w:p>
        </w:tc>
        <w:tc>
          <w:tcPr>
            <w:tcW w:w="1397" w:type="pct"/>
          </w:tcPr>
          <w:p w:rsidR="00E265BA" w:rsidRPr="00E77FB1" w:rsidRDefault="00707150" w:rsidP="009E3A65">
            <w:pPr>
              <w:pStyle w:val="aa"/>
              <w:rPr>
                <w:rFonts w:ascii="Times New Roman" w:hAnsi="Times New Roman"/>
                <w:i/>
                <w:sz w:val="24"/>
                <w:szCs w:val="24"/>
                <w:lang w:val="uk-UA"/>
              </w:rPr>
            </w:pPr>
            <w:r w:rsidRPr="00E77FB1">
              <w:rPr>
                <w:rFonts w:ascii="Times New Roman" w:hAnsi="Times New Roman"/>
                <w:i/>
                <w:sz w:val="24"/>
                <w:szCs w:val="24"/>
                <w:lang w:val="uk-UA"/>
              </w:rPr>
              <w:t>628594,98</w:t>
            </w:r>
            <w:r w:rsidR="00E265BA" w:rsidRPr="00E77FB1">
              <w:rPr>
                <w:rFonts w:ascii="Times New Roman" w:hAnsi="Times New Roman"/>
                <w:i/>
                <w:sz w:val="24"/>
                <w:szCs w:val="24"/>
                <w:lang w:val="uk-UA"/>
              </w:rPr>
              <w:tab/>
            </w:r>
          </w:p>
        </w:tc>
      </w:tr>
    </w:tbl>
    <w:p w:rsidR="00E265BA" w:rsidRPr="00F70ED9" w:rsidRDefault="00E265BA" w:rsidP="00E265BA">
      <w:pPr>
        <w:pStyle w:val="aa"/>
        <w:rPr>
          <w:rFonts w:ascii="Times New Roman" w:hAnsi="Times New Roman"/>
          <w:iCs/>
          <w:sz w:val="24"/>
          <w:szCs w:val="24"/>
          <w:lang w:val="uk-UA"/>
        </w:rPr>
      </w:pPr>
    </w:p>
    <w:p w:rsidR="00E265BA" w:rsidRPr="00F70ED9" w:rsidRDefault="00E265BA" w:rsidP="00E265BA">
      <w:pPr>
        <w:pStyle w:val="aa"/>
        <w:rPr>
          <w:rFonts w:ascii="Times New Roman" w:hAnsi="Times New Roman"/>
          <w:i/>
          <w:iCs/>
          <w:color w:val="000000"/>
          <w:sz w:val="24"/>
          <w:szCs w:val="24"/>
          <w:lang w:val="uk-UA" w:eastAsia="uk-UA"/>
        </w:rPr>
      </w:pPr>
      <w:r w:rsidRPr="00F70ED9">
        <w:rPr>
          <w:rFonts w:ascii="Times New Roman" w:hAnsi="Times New Roman"/>
          <w:i/>
          <w:iCs/>
          <w:color w:val="000000"/>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E265BA" w:rsidRPr="00F70ED9" w:rsidRDefault="00E265BA" w:rsidP="00E265BA">
      <w:pPr>
        <w:pStyle w:val="aa"/>
        <w:rPr>
          <w:rFonts w:ascii="Times New Roman" w:hAnsi="Times New Roman"/>
          <w:bCs/>
          <w:i/>
          <w:sz w:val="24"/>
          <w:szCs w:val="24"/>
          <w:shd w:val="clear" w:color="auto" w:fill="FFFFFF"/>
          <w:lang w:val="uk-UA" w:eastAsia="uk-UA"/>
        </w:rPr>
      </w:pPr>
      <w:r w:rsidRPr="00F70ED9">
        <w:rPr>
          <w:rFonts w:ascii="Times New Roman" w:hAnsi="Times New Roman"/>
          <w:i/>
          <w:sz w:val="24"/>
          <w:szCs w:val="24"/>
          <w:bdr w:val="none" w:sz="0" w:space="0" w:color="auto" w:frame="1"/>
          <w:shd w:val="clear" w:color="auto" w:fill="FFFFFF"/>
          <w:lang w:val="uk-UA" w:eastAsia="uk-UA"/>
        </w:rPr>
        <w:t>****</w:t>
      </w:r>
      <w:r w:rsidRPr="00F70ED9">
        <w:rPr>
          <w:rFonts w:ascii="Times New Roman" w:hAnsi="Times New Roman"/>
          <w:bCs/>
          <w:i/>
          <w:sz w:val="24"/>
          <w:szCs w:val="24"/>
          <w:shd w:val="clear" w:color="auto" w:fill="FFFFFF"/>
          <w:lang w:val="uk-UA" w:eastAsia="uk-UA"/>
        </w:rPr>
        <w:t>Для розрахунку витрат використовується орієнтовний мінімальний розмір заробітної плати</w:t>
      </w:r>
      <w:r w:rsidRPr="00F70ED9">
        <w:rPr>
          <w:rFonts w:ascii="Times New Roman" w:hAnsi="Times New Roman"/>
          <w:i/>
          <w:sz w:val="24"/>
          <w:szCs w:val="24"/>
          <w:lang w:val="uk-UA"/>
        </w:rPr>
        <w:t xml:space="preserve"> (</w:t>
      </w:r>
      <w:r w:rsidRPr="00F70ED9">
        <w:rPr>
          <w:rFonts w:ascii="Times New Roman" w:hAnsi="Times New Roman"/>
          <w:bCs/>
          <w:i/>
          <w:color w:val="000000"/>
          <w:sz w:val="24"/>
          <w:szCs w:val="24"/>
          <w:lang w:val="uk-UA" w:eastAsia="uk-UA"/>
        </w:rPr>
        <w:t xml:space="preserve">лист Міністерства фінансів України від 03.08.2018  №05110-14-21/20720, </w:t>
      </w:r>
      <w:r w:rsidRPr="00F70ED9">
        <w:rPr>
          <w:rStyle w:val="a5"/>
          <w:i/>
          <w:sz w:val="24"/>
          <w:szCs w:val="24"/>
          <w:lang w:val="uk-UA"/>
        </w:rPr>
        <w:t xml:space="preserve">  орієнтовна мінімальна заробітна плата 4 407,00 грн.)</w:t>
      </w:r>
      <w:r w:rsidRPr="00F70ED9">
        <w:rPr>
          <w:rFonts w:ascii="Times New Roman" w:hAnsi="Times New Roman"/>
          <w:bCs/>
          <w:i/>
          <w:sz w:val="24"/>
          <w:szCs w:val="24"/>
          <w:shd w:val="clear" w:color="auto" w:fill="FFFFFF"/>
          <w:lang w:val="uk-UA" w:eastAsia="uk-UA"/>
        </w:rPr>
        <w:t xml:space="preserve"> </w:t>
      </w:r>
      <w:r w:rsidRPr="00F70ED9">
        <w:rPr>
          <w:rFonts w:ascii="Times New Roman" w:hAnsi="Times New Roman"/>
          <w:i/>
          <w:sz w:val="24"/>
          <w:szCs w:val="24"/>
          <w:lang w:val="uk-UA" w:eastAsia="uk-UA"/>
        </w:rPr>
        <w:t>у погодинному розмірі – 4 407,00 грн. /     160 год. = 27,54 грн./год.</w:t>
      </w:r>
      <w:r w:rsidRPr="00F70ED9">
        <w:rPr>
          <w:rFonts w:ascii="Times New Roman" w:hAnsi="Times New Roman"/>
          <w:bCs/>
          <w:i/>
          <w:sz w:val="24"/>
          <w:szCs w:val="24"/>
          <w:shd w:val="clear" w:color="auto" w:fill="FFFFFF"/>
          <w:lang w:val="uk-UA" w:eastAsia="uk-UA"/>
        </w:rPr>
        <w:t xml:space="preserve"> </w:t>
      </w:r>
    </w:p>
    <w:p w:rsidR="00E265BA" w:rsidRPr="00F70ED9" w:rsidRDefault="00E265BA" w:rsidP="00E265BA">
      <w:pPr>
        <w:pStyle w:val="aa"/>
        <w:rPr>
          <w:rFonts w:ascii="Times New Roman" w:hAnsi="Times New Roman"/>
          <w:i/>
          <w:sz w:val="24"/>
          <w:szCs w:val="24"/>
          <w:lang w:val="uk-UA"/>
        </w:rPr>
      </w:pPr>
    </w:p>
    <w:p w:rsidR="00E265BA" w:rsidRPr="00F70ED9" w:rsidRDefault="00E265BA" w:rsidP="00E265BA">
      <w:pPr>
        <w:pStyle w:val="aa"/>
        <w:jc w:val="both"/>
        <w:rPr>
          <w:rFonts w:ascii="Times New Roman" w:hAnsi="Times New Roman"/>
          <w:sz w:val="24"/>
          <w:szCs w:val="24"/>
          <w:lang w:val="uk-UA"/>
        </w:rPr>
      </w:pPr>
      <w:r w:rsidRPr="00F70ED9">
        <w:rPr>
          <w:rFonts w:ascii="Times New Roman" w:hAnsi="Times New Roman"/>
          <w:i/>
          <w:sz w:val="24"/>
          <w:szCs w:val="24"/>
          <w:lang w:val="uk-UA"/>
        </w:rPr>
        <w:t xml:space="preserve">    </w:t>
      </w:r>
      <w:r w:rsidRPr="00F70ED9">
        <w:rPr>
          <w:rFonts w:ascii="Times New Roman" w:hAnsi="Times New Roman"/>
          <w:sz w:val="24"/>
          <w:szCs w:val="24"/>
          <w:lang w:val="uk-UA"/>
        </w:rPr>
        <w:t>Податок не є новим, суб’єкти господарювання ознайомленні з вимогами Кодексу та сплачують податок вже не один рік. Тому витрати часу на виконання вимог регулювання зменшено та становлять 0,3 год.</w:t>
      </w: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Default="00E265BA" w:rsidP="00E265BA">
      <w:pPr>
        <w:pStyle w:val="aa"/>
        <w:rPr>
          <w:rFonts w:ascii="Times New Roman" w:hAnsi="Times New Roman"/>
          <w:sz w:val="24"/>
          <w:szCs w:val="24"/>
          <w:lang w:val="uk-UA"/>
        </w:rPr>
      </w:pPr>
    </w:p>
    <w:p w:rsidR="00E265BA" w:rsidRDefault="00E265BA" w:rsidP="00E265BA">
      <w:pPr>
        <w:pStyle w:val="aa"/>
        <w:rPr>
          <w:rFonts w:ascii="Times New Roman" w:hAnsi="Times New Roman"/>
          <w:sz w:val="24"/>
          <w:szCs w:val="24"/>
          <w:lang w:val="uk-UA"/>
        </w:rPr>
      </w:pPr>
    </w:p>
    <w:p w:rsidR="00E265BA" w:rsidRDefault="00E265BA" w:rsidP="00E265BA">
      <w:pPr>
        <w:pStyle w:val="aa"/>
        <w:rPr>
          <w:rFonts w:ascii="Times New Roman" w:hAnsi="Times New Roman"/>
          <w:sz w:val="24"/>
          <w:szCs w:val="24"/>
          <w:lang w:val="uk-UA"/>
        </w:rPr>
      </w:pPr>
    </w:p>
    <w:p w:rsidR="00E265BA" w:rsidRDefault="00E265BA" w:rsidP="00E265BA">
      <w:pPr>
        <w:pStyle w:val="aa"/>
        <w:rPr>
          <w:rFonts w:ascii="Times New Roman" w:hAnsi="Times New Roman"/>
          <w:sz w:val="24"/>
          <w:szCs w:val="24"/>
          <w:lang w:val="uk-UA"/>
        </w:rPr>
      </w:pPr>
    </w:p>
    <w:p w:rsidR="00E265BA"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jc w:val="center"/>
        <w:rPr>
          <w:rFonts w:ascii="Times New Roman" w:hAnsi="Times New Roman"/>
          <w:b/>
          <w:i/>
          <w:sz w:val="24"/>
          <w:szCs w:val="24"/>
          <w:lang w:val="uk-UA"/>
        </w:rPr>
      </w:pPr>
      <w:r w:rsidRPr="00F70ED9">
        <w:rPr>
          <w:rFonts w:ascii="Times New Roman" w:hAnsi="Times New Roman"/>
          <w:b/>
          <w:i/>
          <w:sz w:val="24"/>
          <w:szCs w:val="24"/>
          <w:lang w:val="uk-UA"/>
        </w:rPr>
        <w:t>БЮДЖЕТНІ ВИТРАТИ</w:t>
      </w:r>
    </w:p>
    <w:p w:rsidR="00E265BA" w:rsidRPr="000641CF" w:rsidRDefault="00E265BA" w:rsidP="00E265BA">
      <w:pPr>
        <w:pStyle w:val="aa"/>
        <w:jc w:val="center"/>
        <w:rPr>
          <w:rFonts w:ascii="Times New Roman" w:hAnsi="Times New Roman"/>
          <w:b/>
          <w:i/>
          <w:sz w:val="24"/>
          <w:szCs w:val="24"/>
          <w:lang w:val="uk-UA"/>
        </w:rPr>
      </w:pPr>
      <w:r w:rsidRPr="000641CF">
        <w:rPr>
          <w:rFonts w:ascii="Times New Roman" w:hAnsi="Times New Roman"/>
          <w:b/>
          <w:i/>
          <w:sz w:val="24"/>
          <w:szCs w:val="24"/>
          <w:lang w:val="uk-UA"/>
        </w:rPr>
        <w:t>на адміністрування регулювання суб’єктів малого підприємництва</w:t>
      </w:r>
    </w:p>
    <w:p w:rsidR="00E265BA" w:rsidRPr="000641CF" w:rsidRDefault="00E265BA" w:rsidP="00E265BA">
      <w:pPr>
        <w:pStyle w:val="aa"/>
        <w:jc w:val="both"/>
        <w:rPr>
          <w:rFonts w:ascii="Times New Roman" w:hAnsi="Times New Roman"/>
          <w:sz w:val="24"/>
          <w:szCs w:val="24"/>
          <w:lang w:val="uk-UA"/>
        </w:rPr>
      </w:pPr>
      <w:r w:rsidRPr="000641CF">
        <w:rPr>
          <w:rFonts w:ascii="Times New Roman" w:hAnsi="Times New Roman"/>
          <w:sz w:val="24"/>
          <w:szCs w:val="24"/>
          <w:lang w:val="uk-UA"/>
        </w:rPr>
        <w:t xml:space="preserve">    Державне регулювання рішення не передбачає утворення нового державного органу (або нового структурного підрозділу діючого органу). </w:t>
      </w:r>
      <w:r w:rsidRPr="000641CF">
        <w:rPr>
          <w:rFonts w:ascii="Times New Roman" w:hAnsi="Times New Roman"/>
          <w:sz w:val="24"/>
          <w:szCs w:val="24"/>
          <w:lang w:val="uk-UA"/>
        </w:rPr>
        <w:tab/>
      </w:r>
    </w:p>
    <w:p w:rsidR="00E265BA" w:rsidRPr="000641CF" w:rsidRDefault="00E265BA" w:rsidP="00E265BA">
      <w:pPr>
        <w:pStyle w:val="aa"/>
        <w:jc w:val="both"/>
        <w:rPr>
          <w:rFonts w:ascii="Times New Roman" w:hAnsi="Times New Roman"/>
          <w:sz w:val="24"/>
          <w:szCs w:val="24"/>
          <w:lang w:val="uk-UA"/>
        </w:rPr>
      </w:pPr>
      <w:r w:rsidRPr="000641CF">
        <w:rPr>
          <w:rFonts w:ascii="Times New Roman" w:hAnsi="Times New Roman"/>
          <w:sz w:val="24"/>
          <w:szCs w:val="24"/>
          <w:lang w:val="uk-UA"/>
        </w:rPr>
        <w:t xml:space="preserve">    Орган, для якого здійснюється розрахунок вартості адміністру</w:t>
      </w:r>
      <w:r w:rsidR="001A3948">
        <w:rPr>
          <w:rFonts w:ascii="Times New Roman" w:hAnsi="Times New Roman"/>
          <w:sz w:val="24"/>
          <w:szCs w:val="24"/>
          <w:lang w:val="uk-UA"/>
        </w:rPr>
        <w:t xml:space="preserve">вання регулювання, – Василівське </w:t>
      </w:r>
      <w:r w:rsidRPr="000641CF">
        <w:rPr>
          <w:rFonts w:ascii="Times New Roman" w:hAnsi="Times New Roman"/>
          <w:sz w:val="24"/>
          <w:szCs w:val="24"/>
          <w:lang w:val="uk-UA"/>
        </w:rPr>
        <w:t xml:space="preserve"> управління Головного управління ДФС у Запорізькій області. </w:t>
      </w:r>
    </w:p>
    <w:p w:rsidR="00E265BA" w:rsidRPr="000641CF" w:rsidRDefault="00E265BA" w:rsidP="00E265BA">
      <w:pPr>
        <w:pStyle w:val="aa"/>
        <w:jc w:val="both"/>
        <w:rPr>
          <w:rFonts w:ascii="Times New Roman" w:hAnsi="Times New Roman"/>
          <w:sz w:val="24"/>
          <w:szCs w:val="24"/>
          <w:lang w:val="uk-UA"/>
        </w:rPr>
      </w:pPr>
      <w:r w:rsidRPr="000641CF">
        <w:rPr>
          <w:rFonts w:ascii="Times New Roman" w:hAnsi="Times New Roman"/>
          <w:sz w:val="24"/>
          <w:szCs w:val="24"/>
          <w:lang w:val="uk-UA"/>
        </w:rPr>
        <w:t xml:space="preserve">    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адміністрування регулювання розраховано відповідн</w:t>
      </w:r>
      <w:r w:rsidR="00DA0973">
        <w:rPr>
          <w:rFonts w:ascii="Times New Roman" w:hAnsi="Times New Roman"/>
          <w:sz w:val="24"/>
          <w:szCs w:val="24"/>
          <w:lang w:val="uk-UA"/>
        </w:rPr>
        <w:t xml:space="preserve">о до даних, наданих Василівським </w:t>
      </w:r>
      <w:r w:rsidRPr="000641CF">
        <w:rPr>
          <w:rFonts w:ascii="Times New Roman" w:hAnsi="Times New Roman"/>
          <w:sz w:val="24"/>
          <w:szCs w:val="24"/>
          <w:lang w:val="uk-UA"/>
        </w:rPr>
        <w:t xml:space="preserve"> управлінням Головного управління ДФС у Запорізькій області.</w:t>
      </w:r>
    </w:p>
    <w:p w:rsidR="00E265BA" w:rsidRPr="00DA0973" w:rsidRDefault="00E265BA" w:rsidP="00E265BA">
      <w:pPr>
        <w:pStyle w:val="aa"/>
        <w:jc w:val="both"/>
        <w:rPr>
          <w:rFonts w:ascii="Times New Roman" w:hAnsi="Times New Roman"/>
          <w:b/>
          <w:sz w:val="24"/>
          <w:szCs w:val="24"/>
          <w:lang w:val="uk-UA"/>
        </w:rPr>
      </w:pPr>
      <w:r w:rsidRPr="000641CF">
        <w:rPr>
          <w:rFonts w:ascii="Times New Roman" w:hAnsi="Times New Roman"/>
          <w:sz w:val="24"/>
          <w:szCs w:val="24"/>
          <w:lang w:val="uk-UA"/>
        </w:rPr>
        <w:t xml:space="preserve">    </w:t>
      </w:r>
      <w:r w:rsidRPr="00DA0973">
        <w:rPr>
          <w:rFonts w:ascii="Times New Roman" w:hAnsi="Times New Roman"/>
          <w:b/>
          <w:sz w:val="24"/>
          <w:szCs w:val="24"/>
          <w:lang w:val="uk-UA"/>
        </w:rPr>
        <w:t xml:space="preserve">(Вартість 1 години роботи спеціаліста відповідної кваліфікації складає 27,54 грн. = мінімальна заробітна плата (4 407,00 грн.) </w:t>
      </w:r>
      <w:r w:rsidRPr="00DA0973">
        <w:rPr>
          <w:rFonts w:ascii="Times New Roman" w:hAnsi="Times New Roman"/>
          <w:b/>
          <w:sz w:val="24"/>
          <w:szCs w:val="24"/>
          <w:lang w:val="uk-UA"/>
        </w:rPr>
        <w:sym w:font="Symbol" w:char="F03A"/>
      </w:r>
      <w:r w:rsidRPr="00DA0973">
        <w:rPr>
          <w:rFonts w:ascii="Times New Roman" w:hAnsi="Times New Roman"/>
          <w:b/>
          <w:sz w:val="24"/>
          <w:szCs w:val="24"/>
          <w:lang w:val="uk-UA"/>
        </w:rPr>
        <w:t xml:space="preserve"> кількість робочого часу за 1 місяць /160 годин/). </w:t>
      </w:r>
    </w:p>
    <w:p w:rsidR="00E265BA" w:rsidRPr="00DA0973" w:rsidRDefault="00E265BA" w:rsidP="00E265BA">
      <w:pPr>
        <w:pStyle w:val="aa"/>
        <w:rPr>
          <w:rFonts w:ascii="Times New Roman" w:hAnsi="Times New Roman"/>
          <w:b/>
          <w:sz w:val="16"/>
          <w:szCs w:val="16"/>
          <w:lang w:val="uk-UA"/>
        </w:rPr>
      </w:pPr>
    </w:p>
    <w:p w:rsidR="00E265BA" w:rsidRPr="00DA0973" w:rsidRDefault="00E265BA" w:rsidP="00E265BA">
      <w:pPr>
        <w:pStyle w:val="aa"/>
        <w:rPr>
          <w:rFonts w:ascii="Times New Roman" w:hAnsi="Times New Roman"/>
          <w:b/>
          <w:i/>
          <w:sz w:val="24"/>
          <w:szCs w:val="24"/>
          <w:lang w:val="uk-UA"/>
        </w:rPr>
      </w:pPr>
      <w:r w:rsidRPr="00DA0973">
        <w:rPr>
          <w:rFonts w:ascii="Times New Roman" w:hAnsi="Times New Roman"/>
          <w:b/>
          <w:i/>
          <w:sz w:val="24"/>
          <w:szCs w:val="24"/>
          <w:lang w:val="uk-UA"/>
        </w:rPr>
        <w:t>Таблиця 3</w:t>
      </w:r>
    </w:p>
    <w:tbl>
      <w:tblPr>
        <w:tblW w:w="4891" w:type="pct"/>
        <w:tblInd w:w="108" w:type="dxa"/>
        <w:tblLayout w:type="fixed"/>
        <w:tblLook w:val="00A0"/>
      </w:tblPr>
      <w:tblGrid>
        <w:gridCol w:w="652"/>
        <w:gridCol w:w="3152"/>
        <w:gridCol w:w="987"/>
        <w:gridCol w:w="1265"/>
        <w:gridCol w:w="1033"/>
        <w:gridCol w:w="1276"/>
        <w:gridCol w:w="1274"/>
      </w:tblGrid>
      <w:tr w:rsidR="00E265BA" w:rsidRPr="00F70ED9" w:rsidTr="009E3A65">
        <w:tc>
          <w:tcPr>
            <w:tcW w:w="338"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 з/п</w:t>
            </w:r>
          </w:p>
        </w:tc>
        <w:tc>
          <w:tcPr>
            <w:tcW w:w="1635"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Процедура регулювання суб’єктів малого підприємництва (розрахунок на одного типового суб’єкта господарювання малого підприємництва)</w:t>
            </w:r>
          </w:p>
        </w:tc>
        <w:tc>
          <w:tcPr>
            <w:tcW w:w="512"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Пла-нові вит-рати часу на проце-дуру, годин</w:t>
            </w:r>
          </w:p>
        </w:tc>
        <w:tc>
          <w:tcPr>
            <w:tcW w:w="656"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Вар-тість часу спів-робітни-ка органу держав-ної влади відповід-ної кате-горії (за-робітна плата) грн./ годин</w:t>
            </w:r>
          </w:p>
          <w:p w:rsidR="00E265BA" w:rsidRPr="00F70ED9" w:rsidRDefault="00E265BA" w:rsidP="009E3A65">
            <w:pPr>
              <w:pStyle w:val="aa"/>
              <w:jc w:val="center"/>
              <w:rPr>
                <w:rFonts w:ascii="Times New Roman" w:hAnsi="Times New Roman"/>
                <w:sz w:val="24"/>
                <w:szCs w:val="24"/>
                <w:lang w:val="uk-UA"/>
              </w:rPr>
            </w:pPr>
          </w:p>
        </w:tc>
        <w:tc>
          <w:tcPr>
            <w:tcW w:w="536"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Оцінка кілько-сті про-цедур за рік, що припа-дають на одного суб’єк-та</w:t>
            </w:r>
          </w:p>
        </w:tc>
        <w:tc>
          <w:tcPr>
            <w:tcW w:w="662"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Оцінка кілько-сті  суб’єк-тів, що підпа-дають під дію проце-дури регулю-вання</w:t>
            </w:r>
          </w:p>
        </w:tc>
        <w:tc>
          <w:tcPr>
            <w:tcW w:w="661"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Витрати на адміні-стру-вання регу-лювання* за рік, грн.</w:t>
            </w:r>
          </w:p>
        </w:tc>
      </w:tr>
      <w:tr w:rsidR="00E265BA" w:rsidRPr="00F70ED9" w:rsidTr="009E3A65">
        <w:tc>
          <w:tcPr>
            <w:tcW w:w="338"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1</w:t>
            </w:r>
          </w:p>
        </w:tc>
        <w:tc>
          <w:tcPr>
            <w:tcW w:w="1635"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2</w:t>
            </w:r>
          </w:p>
        </w:tc>
        <w:tc>
          <w:tcPr>
            <w:tcW w:w="512"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3</w:t>
            </w:r>
          </w:p>
        </w:tc>
        <w:tc>
          <w:tcPr>
            <w:tcW w:w="656"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4</w:t>
            </w:r>
          </w:p>
        </w:tc>
        <w:tc>
          <w:tcPr>
            <w:tcW w:w="536"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5</w:t>
            </w:r>
          </w:p>
        </w:tc>
        <w:tc>
          <w:tcPr>
            <w:tcW w:w="662"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6</w:t>
            </w:r>
          </w:p>
        </w:tc>
        <w:tc>
          <w:tcPr>
            <w:tcW w:w="661"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jc w:val="center"/>
              <w:rPr>
                <w:rFonts w:ascii="Times New Roman" w:hAnsi="Times New Roman"/>
                <w:b/>
                <w:i/>
                <w:sz w:val="24"/>
                <w:szCs w:val="24"/>
                <w:lang w:val="uk-UA"/>
              </w:rPr>
            </w:pPr>
            <w:r w:rsidRPr="00F70ED9">
              <w:rPr>
                <w:rFonts w:ascii="Times New Roman" w:hAnsi="Times New Roman"/>
                <w:b/>
                <w:i/>
                <w:sz w:val="24"/>
                <w:szCs w:val="24"/>
                <w:lang w:val="uk-UA"/>
              </w:rPr>
              <w:t>7</w:t>
            </w:r>
          </w:p>
        </w:tc>
      </w:tr>
      <w:tr w:rsidR="00E265BA" w:rsidRPr="00F70ED9" w:rsidTr="009E3A65">
        <w:trPr>
          <w:trHeight w:val="626"/>
        </w:trPr>
        <w:tc>
          <w:tcPr>
            <w:tcW w:w="338"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w:t>
            </w:r>
          </w:p>
        </w:tc>
        <w:tc>
          <w:tcPr>
            <w:tcW w:w="1635"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Облік суб’єктів господарювання, що перебувають у сфері регулювання</w:t>
            </w:r>
          </w:p>
        </w:tc>
        <w:tc>
          <w:tcPr>
            <w:tcW w:w="512"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0,2**</w:t>
            </w:r>
          </w:p>
        </w:tc>
        <w:tc>
          <w:tcPr>
            <w:tcW w:w="656"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27,54***</w:t>
            </w:r>
          </w:p>
        </w:tc>
        <w:tc>
          <w:tcPr>
            <w:tcW w:w="536"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w:t>
            </w:r>
          </w:p>
        </w:tc>
        <w:tc>
          <w:tcPr>
            <w:tcW w:w="662"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0****</w:t>
            </w:r>
          </w:p>
        </w:tc>
        <w:tc>
          <w:tcPr>
            <w:tcW w:w="661"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0,00</w:t>
            </w:r>
          </w:p>
        </w:tc>
      </w:tr>
      <w:tr w:rsidR="00E265BA" w:rsidRPr="00F70ED9" w:rsidTr="009E3A65">
        <w:tc>
          <w:tcPr>
            <w:tcW w:w="338"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2</w:t>
            </w:r>
          </w:p>
        </w:tc>
        <w:tc>
          <w:tcPr>
            <w:tcW w:w="1635"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Поточний контроль за суб’єктом господарювання, що перебуває у сфері регулювання, у тому числі: камеральний</w:t>
            </w:r>
          </w:p>
        </w:tc>
        <w:tc>
          <w:tcPr>
            <w:tcW w:w="512"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0,2</w:t>
            </w:r>
          </w:p>
        </w:tc>
        <w:tc>
          <w:tcPr>
            <w:tcW w:w="656"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27,54</w:t>
            </w:r>
          </w:p>
        </w:tc>
        <w:tc>
          <w:tcPr>
            <w:tcW w:w="536"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w:t>
            </w:r>
          </w:p>
        </w:tc>
        <w:tc>
          <w:tcPr>
            <w:tcW w:w="662"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348</w:t>
            </w:r>
          </w:p>
        </w:tc>
        <w:tc>
          <w:tcPr>
            <w:tcW w:w="661"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1916,78</w:t>
            </w:r>
          </w:p>
        </w:tc>
      </w:tr>
      <w:tr w:rsidR="00E265BA" w:rsidRPr="00F70ED9" w:rsidTr="009E3A65">
        <w:tc>
          <w:tcPr>
            <w:tcW w:w="338"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3</w:t>
            </w:r>
          </w:p>
        </w:tc>
        <w:tc>
          <w:tcPr>
            <w:tcW w:w="1635"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 xml:space="preserve">Підготовка, затвердження та опрацювання одного окремого акта про порушення вимог регулювання (оскільки не може бути 100% порушень, </w:t>
            </w:r>
            <w:r w:rsidRPr="00F70ED9">
              <w:rPr>
                <w:rFonts w:ascii="Times New Roman" w:hAnsi="Times New Roman"/>
                <w:sz w:val="24"/>
                <w:szCs w:val="24"/>
                <w:lang w:val="uk-UA"/>
              </w:rPr>
              <w:lastRenderedPageBreak/>
              <w:t>беремо 5% платників фізичних осіб)</w:t>
            </w:r>
          </w:p>
        </w:tc>
        <w:tc>
          <w:tcPr>
            <w:tcW w:w="512"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lastRenderedPageBreak/>
              <w:t>0,5</w:t>
            </w:r>
          </w:p>
        </w:tc>
        <w:tc>
          <w:tcPr>
            <w:tcW w:w="656"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27,54</w:t>
            </w:r>
          </w:p>
        </w:tc>
        <w:tc>
          <w:tcPr>
            <w:tcW w:w="536"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w:t>
            </w:r>
          </w:p>
        </w:tc>
        <w:tc>
          <w:tcPr>
            <w:tcW w:w="662"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17</w:t>
            </w:r>
          </w:p>
        </w:tc>
        <w:tc>
          <w:tcPr>
            <w:tcW w:w="661"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234,09</w:t>
            </w:r>
          </w:p>
        </w:tc>
      </w:tr>
      <w:tr w:rsidR="00E265BA" w:rsidRPr="00F70ED9" w:rsidTr="009E3A65">
        <w:tc>
          <w:tcPr>
            <w:tcW w:w="338"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lastRenderedPageBreak/>
              <w:t>4</w:t>
            </w:r>
          </w:p>
        </w:tc>
        <w:tc>
          <w:tcPr>
            <w:tcW w:w="1635"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Реалізація одного окремого рішення щодо порушення вимог регулювання (оскільки не може бути 100% порушень, беремо 5% платників-фізичних осіб)</w:t>
            </w:r>
          </w:p>
        </w:tc>
        <w:tc>
          <w:tcPr>
            <w:tcW w:w="512"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0,2</w:t>
            </w:r>
          </w:p>
        </w:tc>
        <w:tc>
          <w:tcPr>
            <w:tcW w:w="656"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27,54</w:t>
            </w:r>
          </w:p>
        </w:tc>
        <w:tc>
          <w:tcPr>
            <w:tcW w:w="536"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w:t>
            </w:r>
          </w:p>
        </w:tc>
        <w:tc>
          <w:tcPr>
            <w:tcW w:w="662"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17</w:t>
            </w:r>
          </w:p>
        </w:tc>
        <w:tc>
          <w:tcPr>
            <w:tcW w:w="661"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93,64</w:t>
            </w:r>
          </w:p>
        </w:tc>
      </w:tr>
      <w:tr w:rsidR="00E265BA" w:rsidRPr="00F70ED9" w:rsidTr="009E3A65">
        <w:tc>
          <w:tcPr>
            <w:tcW w:w="338"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5</w:t>
            </w:r>
          </w:p>
        </w:tc>
        <w:tc>
          <w:tcPr>
            <w:tcW w:w="1635"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Оскарження одного окремого рішення суб’єктами господарювання (усі порушники не будуть оскаржувати рішення, беремо 50% від загальної кількості платників, передбачених п. 3)</w:t>
            </w:r>
          </w:p>
        </w:tc>
        <w:tc>
          <w:tcPr>
            <w:tcW w:w="512"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0,5</w:t>
            </w:r>
          </w:p>
        </w:tc>
        <w:tc>
          <w:tcPr>
            <w:tcW w:w="656"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27,54</w:t>
            </w:r>
          </w:p>
        </w:tc>
        <w:tc>
          <w:tcPr>
            <w:tcW w:w="536"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w:t>
            </w:r>
          </w:p>
        </w:tc>
        <w:tc>
          <w:tcPr>
            <w:tcW w:w="662"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w:t>
            </w:r>
          </w:p>
        </w:tc>
        <w:tc>
          <w:tcPr>
            <w:tcW w:w="661"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13,77</w:t>
            </w:r>
          </w:p>
        </w:tc>
      </w:tr>
      <w:tr w:rsidR="00E265BA" w:rsidRPr="00F70ED9" w:rsidTr="009E3A65">
        <w:tc>
          <w:tcPr>
            <w:tcW w:w="338"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6</w:t>
            </w:r>
          </w:p>
        </w:tc>
        <w:tc>
          <w:tcPr>
            <w:tcW w:w="1635"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Підготовка звітності за результатами регулювання</w:t>
            </w:r>
          </w:p>
        </w:tc>
        <w:tc>
          <w:tcPr>
            <w:tcW w:w="512"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0,1</w:t>
            </w:r>
          </w:p>
        </w:tc>
        <w:tc>
          <w:tcPr>
            <w:tcW w:w="656"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27,54</w:t>
            </w:r>
          </w:p>
        </w:tc>
        <w:tc>
          <w:tcPr>
            <w:tcW w:w="536"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1</w:t>
            </w:r>
          </w:p>
        </w:tc>
        <w:tc>
          <w:tcPr>
            <w:tcW w:w="662"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348</w:t>
            </w:r>
          </w:p>
        </w:tc>
        <w:tc>
          <w:tcPr>
            <w:tcW w:w="661"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958,39</w:t>
            </w:r>
          </w:p>
        </w:tc>
      </w:tr>
      <w:tr w:rsidR="00E265BA" w:rsidRPr="00F70ED9" w:rsidTr="009E3A65">
        <w:tc>
          <w:tcPr>
            <w:tcW w:w="338"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7</w:t>
            </w:r>
          </w:p>
        </w:tc>
        <w:tc>
          <w:tcPr>
            <w:tcW w:w="1635"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РАЗОМ  (рядок 1 + 2 + 3 + 4 + 5 + 6)</w:t>
            </w:r>
          </w:p>
        </w:tc>
        <w:tc>
          <w:tcPr>
            <w:tcW w:w="512"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p>
        </w:tc>
        <w:tc>
          <w:tcPr>
            <w:tcW w:w="656"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p>
        </w:tc>
        <w:tc>
          <w:tcPr>
            <w:tcW w:w="536"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p>
        </w:tc>
        <w:tc>
          <w:tcPr>
            <w:tcW w:w="662"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p>
        </w:tc>
        <w:tc>
          <w:tcPr>
            <w:tcW w:w="661" w:type="pct"/>
            <w:tcBorders>
              <w:top w:val="single" w:sz="4" w:space="0" w:color="auto"/>
              <w:left w:val="single" w:sz="4" w:space="0" w:color="auto"/>
              <w:bottom w:val="single" w:sz="4" w:space="0" w:color="auto"/>
              <w:right w:val="single" w:sz="4" w:space="0" w:color="auto"/>
            </w:tcBorders>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3216,67</w:t>
            </w:r>
          </w:p>
        </w:tc>
      </w:tr>
    </w:tbl>
    <w:p w:rsidR="00E265BA" w:rsidRPr="00F70ED9" w:rsidRDefault="00E265BA" w:rsidP="00E265BA">
      <w:pPr>
        <w:pStyle w:val="aa"/>
        <w:rPr>
          <w:rFonts w:ascii="Times New Roman" w:hAnsi="Times New Roman"/>
          <w:i/>
          <w:sz w:val="24"/>
          <w:szCs w:val="24"/>
          <w:lang w:val="uk-UA"/>
        </w:rPr>
      </w:pPr>
    </w:p>
    <w:p w:rsidR="00E265BA" w:rsidRPr="00F70ED9" w:rsidRDefault="00E265BA" w:rsidP="00E265BA">
      <w:pPr>
        <w:pStyle w:val="aa"/>
        <w:rPr>
          <w:rFonts w:ascii="Times New Roman" w:hAnsi="Times New Roman"/>
          <w:i/>
          <w:sz w:val="24"/>
          <w:szCs w:val="24"/>
          <w:lang w:val="uk-UA"/>
        </w:rPr>
      </w:pPr>
      <w:r w:rsidRPr="00F70ED9">
        <w:rPr>
          <w:rFonts w:ascii="Times New Roman" w:hAnsi="Times New Roman"/>
          <w:i/>
          <w:sz w:val="24"/>
          <w:szCs w:val="24"/>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E265BA" w:rsidRPr="00F70ED9" w:rsidRDefault="00E265BA" w:rsidP="00E265BA">
      <w:pPr>
        <w:pStyle w:val="aa"/>
        <w:rPr>
          <w:rFonts w:ascii="Times New Roman" w:hAnsi="Times New Roman"/>
          <w:i/>
          <w:iCs/>
          <w:color w:val="000000"/>
          <w:sz w:val="24"/>
          <w:szCs w:val="24"/>
          <w:lang w:val="uk-UA" w:eastAsia="uk-UA"/>
        </w:rPr>
      </w:pPr>
      <w:r w:rsidRPr="00F70ED9">
        <w:rPr>
          <w:rFonts w:ascii="Times New Roman" w:hAnsi="Times New Roman"/>
          <w:i/>
          <w:iCs/>
          <w:color w:val="000000"/>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E265BA" w:rsidRPr="00F70ED9" w:rsidRDefault="00E265BA" w:rsidP="00E265BA">
      <w:pPr>
        <w:pStyle w:val="aa"/>
        <w:rPr>
          <w:rFonts w:ascii="Times New Roman" w:hAnsi="Times New Roman"/>
          <w:bCs/>
          <w:i/>
          <w:sz w:val="24"/>
          <w:szCs w:val="24"/>
          <w:shd w:val="clear" w:color="auto" w:fill="FFFFFF"/>
          <w:lang w:val="uk-UA" w:eastAsia="uk-UA"/>
        </w:rPr>
      </w:pPr>
      <w:r w:rsidRPr="00F70ED9">
        <w:rPr>
          <w:rFonts w:ascii="Times New Roman" w:hAnsi="Times New Roman"/>
          <w:i/>
          <w:sz w:val="24"/>
          <w:szCs w:val="24"/>
          <w:bdr w:val="none" w:sz="0" w:space="0" w:color="auto" w:frame="1"/>
          <w:shd w:val="clear" w:color="auto" w:fill="FFFFFF"/>
          <w:lang w:val="uk-UA" w:eastAsia="uk-UA"/>
        </w:rPr>
        <w:t>***</w:t>
      </w:r>
      <w:r w:rsidRPr="00F70ED9">
        <w:rPr>
          <w:rFonts w:ascii="Times New Roman" w:hAnsi="Times New Roman"/>
          <w:bCs/>
          <w:i/>
          <w:sz w:val="24"/>
          <w:szCs w:val="24"/>
          <w:shd w:val="clear" w:color="auto" w:fill="FFFFFF"/>
          <w:lang w:val="uk-UA" w:eastAsia="uk-UA"/>
        </w:rPr>
        <w:t xml:space="preserve"> Для розрахунку витрат використовується орієнтовний мінімальний розмір заробітної плати</w:t>
      </w:r>
      <w:r w:rsidRPr="00F70ED9">
        <w:rPr>
          <w:rFonts w:ascii="Times New Roman" w:hAnsi="Times New Roman"/>
          <w:i/>
          <w:sz w:val="24"/>
          <w:szCs w:val="24"/>
          <w:lang w:val="uk-UA"/>
        </w:rPr>
        <w:t xml:space="preserve"> (</w:t>
      </w:r>
      <w:r w:rsidRPr="00F70ED9">
        <w:rPr>
          <w:rFonts w:ascii="Times New Roman" w:hAnsi="Times New Roman"/>
          <w:bCs/>
          <w:i/>
          <w:color w:val="000000"/>
          <w:sz w:val="24"/>
          <w:szCs w:val="24"/>
          <w:lang w:val="uk-UA" w:eastAsia="uk-UA"/>
        </w:rPr>
        <w:t xml:space="preserve">лист Міністерства фінансів України від 03.08.2018  №05110-14-21/20720, </w:t>
      </w:r>
      <w:r w:rsidRPr="00F70ED9">
        <w:rPr>
          <w:rStyle w:val="a5"/>
          <w:i/>
          <w:sz w:val="24"/>
          <w:szCs w:val="24"/>
          <w:lang w:val="uk-UA"/>
        </w:rPr>
        <w:t>орієнтовна мінімальна заробітна плата 4 407,00 грн.)</w:t>
      </w:r>
      <w:r w:rsidRPr="00F70ED9">
        <w:rPr>
          <w:rFonts w:ascii="Times New Roman" w:hAnsi="Times New Roman"/>
          <w:bCs/>
          <w:i/>
          <w:sz w:val="24"/>
          <w:szCs w:val="24"/>
          <w:shd w:val="clear" w:color="auto" w:fill="FFFFFF"/>
          <w:lang w:val="uk-UA" w:eastAsia="uk-UA"/>
        </w:rPr>
        <w:t xml:space="preserve"> </w:t>
      </w:r>
      <w:r w:rsidRPr="00F70ED9">
        <w:rPr>
          <w:rFonts w:ascii="Times New Roman" w:hAnsi="Times New Roman"/>
          <w:i/>
          <w:sz w:val="24"/>
          <w:szCs w:val="24"/>
          <w:lang w:val="uk-UA" w:eastAsia="uk-UA"/>
        </w:rPr>
        <w:t>у погодинному розмірі – 4 407,00 грн. /     160 год. = 27,54 грн./год.</w:t>
      </w:r>
      <w:r w:rsidRPr="00F70ED9">
        <w:rPr>
          <w:rFonts w:ascii="Times New Roman" w:hAnsi="Times New Roman"/>
          <w:bCs/>
          <w:i/>
          <w:sz w:val="24"/>
          <w:szCs w:val="24"/>
          <w:shd w:val="clear" w:color="auto" w:fill="FFFFFF"/>
          <w:lang w:val="uk-UA" w:eastAsia="uk-UA"/>
        </w:rPr>
        <w:t xml:space="preserve"> </w:t>
      </w:r>
    </w:p>
    <w:p w:rsidR="00E265BA" w:rsidRPr="00F70ED9" w:rsidRDefault="00E265BA" w:rsidP="00E265BA">
      <w:pPr>
        <w:pStyle w:val="aa"/>
        <w:rPr>
          <w:rFonts w:ascii="Times New Roman" w:hAnsi="Times New Roman"/>
          <w:i/>
          <w:color w:val="000000"/>
          <w:sz w:val="24"/>
          <w:szCs w:val="24"/>
          <w:lang w:val="uk-UA" w:eastAsia="uk-UA"/>
        </w:rPr>
      </w:pPr>
      <w:r w:rsidRPr="00F70ED9">
        <w:rPr>
          <w:rStyle w:val="15"/>
          <w:i/>
          <w:sz w:val="24"/>
          <w:szCs w:val="24"/>
          <w:lang w:val="uk-UA" w:eastAsia="uk-UA"/>
        </w:rPr>
        <w:t>****</w:t>
      </w:r>
      <w:r w:rsidRPr="00F70ED9">
        <w:rPr>
          <w:rFonts w:ascii="Times New Roman" w:hAnsi="Times New Roman"/>
          <w:i/>
          <w:color w:val="000000"/>
          <w:sz w:val="24"/>
          <w:szCs w:val="24"/>
          <w:lang w:val="uk-UA" w:eastAsia="uk-UA"/>
        </w:rPr>
        <w:t xml:space="preserve"> Податок на нерухоме майно, відмінне від земельної ділянки, не є новим, контролюючими органами вже не один рік ведеться облік платників податків. Тому, розраховано витрати розміру коштів та часу на реєстрацію тільки нових платників податку (прогнозно – 0 осіб).</w:t>
      </w:r>
    </w:p>
    <w:p w:rsidR="00E265BA" w:rsidRPr="00F70ED9" w:rsidRDefault="00E265BA" w:rsidP="00E265BA">
      <w:pPr>
        <w:pStyle w:val="aa"/>
        <w:rPr>
          <w:rFonts w:ascii="Times New Roman" w:hAnsi="Times New Roman"/>
          <w:sz w:val="24"/>
          <w:szCs w:val="24"/>
          <w:lang w:val="uk-UA"/>
        </w:rPr>
      </w:pPr>
    </w:p>
    <w:p w:rsidR="00E265BA" w:rsidRPr="00F70ED9" w:rsidRDefault="00E265BA" w:rsidP="00E265BA">
      <w:pPr>
        <w:pStyle w:val="aa"/>
        <w:rPr>
          <w:rFonts w:ascii="Times New Roman" w:hAnsi="Times New Roman"/>
          <w:b/>
          <w:i/>
          <w:sz w:val="24"/>
          <w:szCs w:val="24"/>
          <w:lang w:val="uk-UA"/>
        </w:rPr>
      </w:pPr>
      <w:r w:rsidRPr="00F70ED9">
        <w:rPr>
          <w:rFonts w:ascii="Times New Roman" w:hAnsi="Times New Roman"/>
          <w:b/>
          <w:i/>
          <w:sz w:val="24"/>
          <w:szCs w:val="24"/>
          <w:lang w:val="uk-UA"/>
        </w:rPr>
        <w:t>4. Розрахунок сумарних витрат суб’єктів малого підприємництва, що виникають на виконання вимог регулювання</w:t>
      </w:r>
    </w:p>
    <w:p w:rsidR="00E265BA" w:rsidRPr="00077672" w:rsidRDefault="00E265BA" w:rsidP="00E265BA">
      <w:pPr>
        <w:pStyle w:val="aa"/>
        <w:rPr>
          <w:rFonts w:ascii="Times New Roman" w:hAnsi="Times New Roman"/>
          <w:i/>
          <w:sz w:val="16"/>
          <w:szCs w:val="16"/>
          <w:lang w:val="uk-UA"/>
        </w:rPr>
      </w:pPr>
    </w:p>
    <w:p w:rsidR="00E265BA" w:rsidRPr="00F70ED9" w:rsidRDefault="00E265BA" w:rsidP="00E265BA">
      <w:pPr>
        <w:pStyle w:val="aa"/>
        <w:rPr>
          <w:rFonts w:ascii="Times New Roman" w:hAnsi="Times New Roman"/>
          <w:i/>
          <w:sz w:val="24"/>
          <w:szCs w:val="24"/>
          <w:lang w:val="uk-UA"/>
        </w:rPr>
      </w:pPr>
      <w:r w:rsidRPr="00F70ED9">
        <w:rPr>
          <w:rFonts w:ascii="Times New Roman" w:hAnsi="Times New Roman"/>
          <w:i/>
          <w:sz w:val="24"/>
          <w:szCs w:val="24"/>
          <w:lang w:val="uk-UA"/>
        </w:rPr>
        <w:t>Таблиця 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6239"/>
        <w:gridCol w:w="2976"/>
      </w:tblGrid>
      <w:tr w:rsidR="00E265BA" w:rsidRPr="00F70ED9" w:rsidTr="009E3A65">
        <w:trPr>
          <w:tblHeader/>
        </w:trPr>
        <w:tc>
          <w:tcPr>
            <w:tcW w:w="532" w:type="dxa"/>
            <w:vAlign w:val="center"/>
          </w:tcPr>
          <w:p w:rsidR="00E265BA" w:rsidRPr="00F70ED9" w:rsidRDefault="00E265BA" w:rsidP="009E3A65">
            <w:pPr>
              <w:pStyle w:val="aa"/>
              <w:rPr>
                <w:rFonts w:ascii="Times New Roman" w:hAnsi="Times New Roman"/>
                <w:b/>
                <w:i/>
                <w:sz w:val="24"/>
                <w:szCs w:val="24"/>
                <w:lang w:val="uk-UA"/>
              </w:rPr>
            </w:pPr>
            <w:r w:rsidRPr="00F70ED9">
              <w:rPr>
                <w:rFonts w:ascii="Times New Roman" w:hAnsi="Times New Roman"/>
                <w:b/>
                <w:i/>
                <w:sz w:val="24"/>
                <w:szCs w:val="24"/>
                <w:lang w:val="uk-UA"/>
              </w:rPr>
              <w:t>№</w:t>
            </w:r>
          </w:p>
          <w:p w:rsidR="00E265BA" w:rsidRPr="00F70ED9" w:rsidRDefault="00E265BA" w:rsidP="009E3A65">
            <w:pPr>
              <w:pStyle w:val="aa"/>
              <w:rPr>
                <w:rFonts w:ascii="Times New Roman" w:hAnsi="Times New Roman"/>
                <w:b/>
                <w:i/>
                <w:sz w:val="24"/>
                <w:szCs w:val="24"/>
                <w:lang w:val="uk-UA"/>
              </w:rPr>
            </w:pPr>
            <w:r w:rsidRPr="00F70ED9">
              <w:rPr>
                <w:rFonts w:ascii="Times New Roman" w:hAnsi="Times New Roman"/>
                <w:b/>
                <w:i/>
                <w:sz w:val="24"/>
                <w:szCs w:val="24"/>
                <w:lang w:val="uk-UA"/>
              </w:rPr>
              <w:t>з/п</w:t>
            </w:r>
          </w:p>
        </w:tc>
        <w:tc>
          <w:tcPr>
            <w:tcW w:w="6239" w:type="dxa"/>
            <w:vAlign w:val="center"/>
          </w:tcPr>
          <w:p w:rsidR="00E265BA" w:rsidRPr="00F70ED9" w:rsidRDefault="00E265BA" w:rsidP="009E3A65">
            <w:pPr>
              <w:pStyle w:val="aa"/>
              <w:rPr>
                <w:rFonts w:ascii="Times New Roman" w:hAnsi="Times New Roman"/>
                <w:b/>
                <w:i/>
                <w:sz w:val="24"/>
                <w:szCs w:val="24"/>
                <w:lang w:val="uk-UA"/>
              </w:rPr>
            </w:pPr>
            <w:r w:rsidRPr="00F70ED9">
              <w:rPr>
                <w:rFonts w:ascii="Times New Roman" w:hAnsi="Times New Roman"/>
                <w:b/>
                <w:i/>
                <w:sz w:val="24"/>
                <w:szCs w:val="24"/>
                <w:lang w:val="uk-UA"/>
              </w:rPr>
              <w:t>Показник</w:t>
            </w:r>
          </w:p>
        </w:tc>
        <w:tc>
          <w:tcPr>
            <w:tcW w:w="2976" w:type="dxa"/>
            <w:vAlign w:val="center"/>
          </w:tcPr>
          <w:p w:rsidR="00E265BA" w:rsidRPr="00F70ED9" w:rsidRDefault="00E265BA" w:rsidP="009E3A65">
            <w:pPr>
              <w:pStyle w:val="aa"/>
              <w:rPr>
                <w:rFonts w:ascii="Times New Roman" w:hAnsi="Times New Roman"/>
                <w:b/>
                <w:i/>
                <w:sz w:val="24"/>
                <w:szCs w:val="24"/>
                <w:lang w:val="uk-UA"/>
              </w:rPr>
            </w:pPr>
            <w:r w:rsidRPr="00F70ED9">
              <w:rPr>
                <w:rFonts w:ascii="Times New Roman" w:hAnsi="Times New Roman"/>
                <w:b/>
                <w:i/>
                <w:sz w:val="24"/>
                <w:szCs w:val="24"/>
                <w:lang w:val="uk-UA"/>
              </w:rPr>
              <w:t>Перший рік регулювання (стартовий), грн.</w:t>
            </w:r>
          </w:p>
        </w:tc>
      </w:tr>
      <w:tr w:rsidR="00E265BA" w:rsidRPr="00F70ED9" w:rsidTr="009E3A65">
        <w:trPr>
          <w:tblHeader/>
        </w:trPr>
        <w:tc>
          <w:tcPr>
            <w:tcW w:w="532" w:type="dxa"/>
            <w:vAlign w:val="center"/>
          </w:tcPr>
          <w:p w:rsidR="00E265BA" w:rsidRPr="00F70ED9" w:rsidRDefault="00E265BA" w:rsidP="009E3A65">
            <w:pPr>
              <w:pStyle w:val="aa"/>
              <w:rPr>
                <w:rFonts w:ascii="Times New Roman" w:hAnsi="Times New Roman"/>
                <w:b/>
                <w:i/>
                <w:sz w:val="24"/>
                <w:szCs w:val="24"/>
                <w:lang w:val="uk-UA"/>
              </w:rPr>
            </w:pPr>
            <w:r w:rsidRPr="00F70ED9">
              <w:rPr>
                <w:rFonts w:ascii="Times New Roman" w:hAnsi="Times New Roman"/>
                <w:sz w:val="24"/>
                <w:szCs w:val="24"/>
                <w:lang w:val="uk-UA"/>
              </w:rPr>
              <w:t>1</w:t>
            </w:r>
          </w:p>
        </w:tc>
        <w:tc>
          <w:tcPr>
            <w:tcW w:w="6239" w:type="dxa"/>
            <w:vAlign w:val="center"/>
          </w:tcPr>
          <w:p w:rsidR="00E265BA" w:rsidRPr="00F70ED9" w:rsidRDefault="00E265BA" w:rsidP="009E3A65">
            <w:pPr>
              <w:pStyle w:val="aa"/>
              <w:rPr>
                <w:rFonts w:ascii="Times New Roman" w:hAnsi="Times New Roman"/>
                <w:b/>
                <w:i/>
                <w:sz w:val="24"/>
                <w:szCs w:val="24"/>
                <w:lang w:val="uk-UA"/>
              </w:rPr>
            </w:pPr>
            <w:r w:rsidRPr="00F70ED9">
              <w:rPr>
                <w:rFonts w:ascii="Times New Roman" w:hAnsi="Times New Roman"/>
                <w:sz w:val="24"/>
                <w:szCs w:val="24"/>
                <w:lang w:val="uk-UA"/>
              </w:rPr>
              <w:t xml:space="preserve">Оцінка «прямих» витрат суб’єктів малого підприємництва на виконання регулювання, грн. </w:t>
            </w:r>
          </w:p>
        </w:tc>
        <w:tc>
          <w:tcPr>
            <w:tcW w:w="2976" w:type="dxa"/>
            <w:vAlign w:val="center"/>
          </w:tcPr>
          <w:p w:rsidR="00E265BA" w:rsidRPr="00630B7B" w:rsidRDefault="00E20E22" w:rsidP="009E3A65">
            <w:pPr>
              <w:pStyle w:val="aa"/>
              <w:rPr>
                <w:rFonts w:ascii="Times New Roman" w:hAnsi="Times New Roman"/>
                <w:b/>
                <w:i/>
                <w:sz w:val="24"/>
                <w:szCs w:val="24"/>
                <w:u w:val="single"/>
                <w:lang w:val="uk-UA"/>
              </w:rPr>
            </w:pPr>
            <w:r>
              <w:rPr>
                <w:rFonts w:ascii="Times New Roman" w:hAnsi="Times New Roman"/>
                <w:b/>
                <w:i/>
                <w:sz w:val="24"/>
                <w:szCs w:val="24"/>
                <w:u w:val="single"/>
                <w:lang w:val="uk-UA"/>
              </w:rPr>
              <w:t>1040000,00</w:t>
            </w:r>
            <w:r w:rsidR="00E265BA" w:rsidRPr="00630B7B">
              <w:rPr>
                <w:rFonts w:ascii="Times New Roman" w:hAnsi="Times New Roman"/>
                <w:b/>
                <w:i/>
                <w:sz w:val="24"/>
                <w:szCs w:val="24"/>
                <w:u w:val="single"/>
                <w:lang w:val="uk-UA"/>
              </w:rPr>
              <w:t>0</w:t>
            </w:r>
          </w:p>
        </w:tc>
      </w:tr>
      <w:tr w:rsidR="00E265BA" w:rsidRPr="00F70ED9" w:rsidTr="009E3A65">
        <w:trPr>
          <w:tblHeader/>
        </w:trPr>
        <w:tc>
          <w:tcPr>
            <w:tcW w:w="532" w:type="dxa"/>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2</w:t>
            </w:r>
          </w:p>
        </w:tc>
        <w:tc>
          <w:tcPr>
            <w:tcW w:w="6239" w:type="dxa"/>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Оцінка вартості адміністративних процедур для суб’єктів малого підприємництва щодо виконання регулювання та звітування, грн.</w:t>
            </w:r>
          </w:p>
        </w:tc>
        <w:tc>
          <w:tcPr>
            <w:tcW w:w="2976" w:type="dxa"/>
          </w:tcPr>
          <w:p w:rsidR="00E265BA" w:rsidRPr="00630B7B" w:rsidRDefault="00E265BA" w:rsidP="009E3A65">
            <w:pPr>
              <w:pStyle w:val="aa"/>
              <w:rPr>
                <w:rFonts w:ascii="Times New Roman" w:hAnsi="Times New Roman"/>
                <w:b/>
                <w:i/>
                <w:sz w:val="24"/>
                <w:szCs w:val="24"/>
                <w:u w:val="single"/>
                <w:lang w:val="uk-UA"/>
              </w:rPr>
            </w:pPr>
            <w:r w:rsidRPr="00630B7B">
              <w:rPr>
                <w:rFonts w:ascii="Times New Roman" w:hAnsi="Times New Roman"/>
                <w:b/>
                <w:i/>
                <w:sz w:val="24"/>
                <w:szCs w:val="24"/>
                <w:u w:val="single"/>
                <w:lang w:val="uk-UA"/>
              </w:rPr>
              <w:t>2846,25</w:t>
            </w:r>
          </w:p>
          <w:p w:rsidR="00E265BA" w:rsidRPr="00630B7B" w:rsidRDefault="00E265BA" w:rsidP="009E3A65">
            <w:pPr>
              <w:pStyle w:val="aa"/>
              <w:rPr>
                <w:rFonts w:ascii="Times New Roman" w:hAnsi="Times New Roman"/>
                <w:b/>
                <w:i/>
                <w:sz w:val="24"/>
                <w:szCs w:val="24"/>
                <w:u w:val="single"/>
                <w:lang w:val="uk-UA"/>
              </w:rPr>
            </w:pPr>
          </w:p>
        </w:tc>
      </w:tr>
      <w:tr w:rsidR="00E265BA" w:rsidRPr="00F70ED9" w:rsidTr="009E3A65">
        <w:trPr>
          <w:tblHeader/>
        </w:trPr>
        <w:tc>
          <w:tcPr>
            <w:tcW w:w="532" w:type="dxa"/>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3</w:t>
            </w:r>
          </w:p>
        </w:tc>
        <w:tc>
          <w:tcPr>
            <w:tcW w:w="6239" w:type="dxa"/>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Сумарні витрати малого підприємництва на виконання запланованого  регулювання (рядок 1+ рядок 2), грн.</w:t>
            </w:r>
          </w:p>
        </w:tc>
        <w:tc>
          <w:tcPr>
            <w:tcW w:w="2976" w:type="dxa"/>
          </w:tcPr>
          <w:p w:rsidR="00E265BA" w:rsidRPr="00630B7B" w:rsidRDefault="00E20E22" w:rsidP="009E3A65">
            <w:pPr>
              <w:pStyle w:val="aa"/>
              <w:rPr>
                <w:rFonts w:ascii="Times New Roman" w:hAnsi="Times New Roman"/>
                <w:b/>
                <w:i/>
                <w:sz w:val="24"/>
                <w:szCs w:val="24"/>
                <w:u w:val="single"/>
                <w:lang w:val="uk-UA" w:eastAsia="uk-UA"/>
              </w:rPr>
            </w:pPr>
            <w:r>
              <w:rPr>
                <w:rFonts w:ascii="Times New Roman" w:hAnsi="Times New Roman"/>
                <w:b/>
                <w:i/>
                <w:sz w:val="24"/>
                <w:szCs w:val="24"/>
                <w:u w:val="single"/>
                <w:lang w:val="uk-UA" w:eastAsia="uk-UA"/>
              </w:rPr>
              <w:t>1042846,00</w:t>
            </w:r>
          </w:p>
        </w:tc>
      </w:tr>
      <w:tr w:rsidR="00E265BA" w:rsidRPr="00F70ED9" w:rsidTr="009E3A65">
        <w:trPr>
          <w:trHeight w:val="357"/>
          <w:tblHeader/>
        </w:trPr>
        <w:tc>
          <w:tcPr>
            <w:tcW w:w="532" w:type="dxa"/>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lastRenderedPageBreak/>
              <w:t>4</w:t>
            </w:r>
          </w:p>
        </w:tc>
        <w:tc>
          <w:tcPr>
            <w:tcW w:w="6239" w:type="dxa"/>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Бюджетні витрати на адміністрування регулювання суб’єктів малого підприємництва, грн.</w:t>
            </w:r>
          </w:p>
        </w:tc>
        <w:tc>
          <w:tcPr>
            <w:tcW w:w="2976" w:type="dxa"/>
          </w:tcPr>
          <w:p w:rsidR="00E265BA" w:rsidRPr="00630B7B" w:rsidRDefault="00E265BA" w:rsidP="009E3A65">
            <w:pPr>
              <w:pStyle w:val="aa"/>
              <w:rPr>
                <w:rFonts w:ascii="Times New Roman" w:hAnsi="Times New Roman"/>
                <w:b/>
                <w:i/>
                <w:sz w:val="24"/>
                <w:szCs w:val="24"/>
                <w:u w:val="single"/>
                <w:lang w:val="uk-UA" w:eastAsia="uk-UA"/>
              </w:rPr>
            </w:pPr>
            <w:r w:rsidRPr="00630B7B">
              <w:rPr>
                <w:rFonts w:ascii="Times New Roman" w:hAnsi="Times New Roman"/>
                <w:b/>
                <w:i/>
                <w:sz w:val="24"/>
                <w:szCs w:val="24"/>
                <w:u w:val="single"/>
                <w:lang w:val="uk-UA" w:eastAsia="uk-UA"/>
              </w:rPr>
              <w:t>3216,67</w:t>
            </w:r>
          </w:p>
        </w:tc>
      </w:tr>
      <w:tr w:rsidR="00E265BA" w:rsidRPr="00F70ED9" w:rsidTr="009E3A65">
        <w:trPr>
          <w:tblHeader/>
        </w:trPr>
        <w:tc>
          <w:tcPr>
            <w:tcW w:w="532" w:type="dxa"/>
          </w:tcPr>
          <w:p w:rsidR="00E265BA" w:rsidRPr="00F70ED9" w:rsidRDefault="00E265BA" w:rsidP="009E3A65">
            <w:pPr>
              <w:pStyle w:val="aa"/>
              <w:rPr>
                <w:rFonts w:ascii="Times New Roman" w:hAnsi="Times New Roman"/>
                <w:sz w:val="24"/>
                <w:szCs w:val="24"/>
                <w:lang w:val="uk-UA"/>
              </w:rPr>
            </w:pPr>
            <w:r w:rsidRPr="00F70ED9">
              <w:rPr>
                <w:rFonts w:ascii="Times New Roman" w:hAnsi="Times New Roman"/>
                <w:sz w:val="24"/>
                <w:szCs w:val="24"/>
                <w:lang w:val="uk-UA"/>
              </w:rPr>
              <w:t>5</w:t>
            </w:r>
          </w:p>
        </w:tc>
        <w:tc>
          <w:tcPr>
            <w:tcW w:w="6239" w:type="dxa"/>
          </w:tcPr>
          <w:p w:rsidR="00E265BA" w:rsidRPr="00F70ED9" w:rsidRDefault="00E265BA" w:rsidP="009E3A65">
            <w:pPr>
              <w:pStyle w:val="aa"/>
              <w:rPr>
                <w:rFonts w:ascii="Times New Roman" w:hAnsi="Times New Roman"/>
                <w:smallCaps/>
                <w:sz w:val="24"/>
                <w:szCs w:val="24"/>
                <w:lang w:val="uk-UA"/>
              </w:rPr>
            </w:pPr>
            <w:r w:rsidRPr="00F70ED9">
              <w:rPr>
                <w:rFonts w:ascii="Times New Roman" w:hAnsi="Times New Roman"/>
                <w:sz w:val="24"/>
                <w:szCs w:val="24"/>
                <w:lang w:val="uk-UA"/>
              </w:rPr>
              <w:t>Сумарні витрати на виконання запланованого регулювання (рядок 3 + рядок 4), грн.</w:t>
            </w:r>
          </w:p>
        </w:tc>
        <w:tc>
          <w:tcPr>
            <w:tcW w:w="2976" w:type="dxa"/>
          </w:tcPr>
          <w:p w:rsidR="00E265BA" w:rsidRPr="00630B7B" w:rsidRDefault="00E20E22" w:rsidP="009E3A65">
            <w:pPr>
              <w:pStyle w:val="aa"/>
              <w:rPr>
                <w:rFonts w:ascii="Times New Roman" w:hAnsi="Times New Roman"/>
                <w:b/>
                <w:i/>
                <w:sz w:val="24"/>
                <w:szCs w:val="24"/>
                <w:u w:val="single"/>
                <w:lang w:val="uk-UA" w:eastAsia="uk-UA"/>
              </w:rPr>
            </w:pPr>
            <w:r>
              <w:rPr>
                <w:rFonts w:ascii="Times New Roman" w:hAnsi="Times New Roman"/>
                <w:b/>
                <w:i/>
                <w:sz w:val="24"/>
                <w:szCs w:val="24"/>
                <w:u w:val="single"/>
                <w:lang w:val="uk-UA" w:eastAsia="uk-UA"/>
              </w:rPr>
              <w:t>1046062,00</w:t>
            </w:r>
          </w:p>
        </w:tc>
      </w:tr>
    </w:tbl>
    <w:p w:rsidR="00E265BA" w:rsidRPr="0028745C" w:rsidRDefault="00E265BA" w:rsidP="00E265BA">
      <w:pPr>
        <w:pStyle w:val="aa"/>
        <w:jc w:val="both"/>
        <w:rPr>
          <w:rFonts w:ascii="Times New Roman" w:hAnsi="Times New Roman"/>
          <w:sz w:val="24"/>
          <w:szCs w:val="24"/>
          <w:bdr w:val="none" w:sz="0" w:space="0" w:color="auto" w:frame="1"/>
          <w:lang w:val="uk-UA"/>
        </w:rPr>
      </w:pPr>
    </w:p>
    <w:p w:rsidR="00E265BA" w:rsidRPr="0028745C" w:rsidRDefault="00E265BA" w:rsidP="00E265BA">
      <w:pPr>
        <w:pStyle w:val="aa"/>
        <w:jc w:val="both"/>
        <w:rPr>
          <w:rFonts w:ascii="Times New Roman" w:hAnsi="Times New Roman"/>
          <w:b/>
          <w:i/>
          <w:sz w:val="24"/>
          <w:szCs w:val="24"/>
        </w:rPr>
      </w:pPr>
      <w:r w:rsidRPr="0028745C">
        <w:rPr>
          <w:rFonts w:ascii="Times New Roman" w:hAnsi="Times New Roman"/>
          <w:b/>
          <w:i/>
          <w:sz w:val="24"/>
          <w:szCs w:val="24"/>
        </w:rPr>
        <w:t>5. Розроблення коригуючих (пом’якшувальних) заходів для малого підприємництва щодо запропонованого  регулювання</w:t>
      </w:r>
    </w:p>
    <w:p w:rsidR="00E265BA" w:rsidRPr="0028745C" w:rsidRDefault="00E265BA" w:rsidP="00E265BA">
      <w:pPr>
        <w:pStyle w:val="aa"/>
        <w:jc w:val="both"/>
        <w:rPr>
          <w:rFonts w:ascii="Times New Roman" w:hAnsi="Times New Roman"/>
          <w:sz w:val="24"/>
          <w:szCs w:val="24"/>
        </w:rPr>
      </w:pPr>
      <w:r>
        <w:rPr>
          <w:rFonts w:ascii="Times New Roman" w:hAnsi="Times New Roman"/>
          <w:sz w:val="24"/>
          <w:szCs w:val="24"/>
          <w:lang w:val="uk-UA"/>
        </w:rPr>
        <w:t xml:space="preserve">    </w:t>
      </w:r>
      <w:r w:rsidRPr="0028745C">
        <w:rPr>
          <w:rFonts w:ascii="Times New Roman" w:hAnsi="Times New Roman"/>
          <w:sz w:val="24"/>
          <w:szCs w:val="24"/>
        </w:rPr>
        <w:t>Податковим кодексом України визначаються об’єкт, база оподаткування, податковий період, порядки обчислення суми податку, обчислення сум податку в разі зміни власника</w:t>
      </w:r>
      <w:r>
        <w:rPr>
          <w:rFonts w:ascii="Times New Roman" w:hAnsi="Times New Roman"/>
          <w:sz w:val="24"/>
          <w:szCs w:val="24"/>
          <w:lang w:val="uk-UA"/>
        </w:rPr>
        <w:t>/ користувача</w:t>
      </w:r>
      <w:r w:rsidRPr="0028745C">
        <w:rPr>
          <w:rFonts w:ascii="Times New Roman" w:hAnsi="Times New Roman"/>
          <w:sz w:val="24"/>
          <w:szCs w:val="24"/>
        </w:rPr>
        <w:t xml:space="preserve"> об’єкта оподаткування, строк, порядок сплати податку та інші його обов’язкові елементи й повноваження органів місцевого самоврядування щодо його встановлення.</w:t>
      </w:r>
    </w:p>
    <w:p w:rsidR="00E265BA" w:rsidRPr="0028745C" w:rsidRDefault="00E265BA" w:rsidP="00E265BA">
      <w:pPr>
        <w:pStyle w:val="aa"/>
        <w:jc w:val="both"/>
        <w:rPr>
          <w:rStyle w:val="15"/>
          <w:sz w:val="24"/>
          <w:szCs w:val="24"/>
          <w:lang w:eastAsia="uk-UA"/>
        </w:rPr>
      </w:pPr>
      <w:r>
        <w:rPr>
          <w:rFonts w:ascii="Times New Roman" w:hAnsi="Times New Roman"/>
          <w:sz w:val="24"/>
          <w:szCs w:val="24"/>
          <w:lang w:val="uk-UA"/>
        </w:rPr>
        <w:t xml:space="preserve">    </w:t>
      </w:r>
      <w:r w:rsidRPr="0028745C">
        <w:rPr>
          <w:rFonts w:ascii="Times New Roman" w:hAnsi="Times New Roman"/>
          <w:sz w:val="24"/>
          <w:szCs w:val="24"/>
        </w:rPr>
        <w:t xml:space="preserve">Цей податок не є новим. Запропоновані розміри ставок податку </w:t>
      </w:r>
      <w:r w:rsidRPr="0028745C">
        <w:rPr>
          <w:rStyle w:val="15"/>
          <w:color w:val="000000"/>
          <w:sz w:val="24"/>
          <w:szCs w:val="24"/>
          <w:lang w:eastAsia="uk-UA"/>
        </w:rPr>
        <w:t xml:space="preserve">забезпечать </w:t>
      </w:r>
      <w:r w:rsidRPr="0028745C">
        <w:rPr>
          <w:rStyle w:val="15"/>
          <w:sz w:val="24"/>
          <w:szCs w:val="24"/>
          <w:lang w:eastAsia="uk-UA"/>
        </w:rPr>
        <w:t xml:space="preserve">виконання соціально важливих міських цільових програм,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p>
    <w:p w:rsidR="00E265BA" w:rsidRDefault="00E265BA" w:rsidP="00E265BA">
      <w:pPr>
        <w:pStyle w:val="aa"/>
        <w:jc w:val="both"/>
        <w:rPr>
          <w:rFonts w:ascii="Times New Roman" w:hAnsi="Times New Roman"/>
          <w:sz w:val="24"/>
          <w:szCs w:val="24"/>
          <w:lang w:val="uk-UA"/>
        </w:rPr>
      </w:pPr>
      <w:r>
        <w:rPr>
          <w:rFonts w:ascii="Times New Roman" w:hAnsi="Times New Roman"/>
          <w:sz w:val="24"/>
          <w:szCs w:val="24"/>
          <w:lang w:val="uk-UA"/>
        </w:rPr>
        <w:t xml:space="preserve">    </w:t>
      </w:r>
      <w:r w:rsidRPr="0028745C">
        <w:rPr>
          <w:rFonts w:ascii="Times New Roman" w:hAnsi="Times New Roman"/>
          <w:sz w:val="24"/>
          <w:szCs w:val="24"/>
          <w:lang w:val="uk-UA"/>
        </w:rPr>
        <w:t xml:space="preserve">З метою зменшення часу, необхідного для ознайомлення з актом, акт (після його затвердження) буде розміщено у вільному </w:t>
      </w:r>
      <w:r w:rsidR="00630B7B">
        <w:rPr>
          <w:rFonts w:ascii="Times New Roman" w:hAnsi="Times New Roman"/>
          <w:sz w:val="24"/>
          <w:szCs w:val="24"/>
          <w:lang w:val="uk-UA"/>
        </w:rPr>
        <w:t>доступі на офіційному веб-сайті Василівської</w:t>
      </w:r>
      <w:r>
        <w:rPr>
          <w:rFonts w:ascii="Times New Roman" w:hAnsi="Times New Roman"/>
          <w:sz w:val="24"/>
          <w:szCs w:val="24"/>
          <w:lang w:val="uk-UA"/>
        </w:rPr>
        <w:t xml:space="preserve"> міської ради</w:t>
      </w:r>
      <w:r w:rsidRPr="0028745C">
        <w:rPr>
          <w:rFonts w:ascii="Times New Roman" w:hAnsi="Times New Roman"/>
          <w:sz w:val="24"/>
          <w:szCs w:val="24"/>
          <w:lang w:val="uk-UA"/>
        </w:rPr>
        <w:t>. Це дозволить скоротити час, необхідний для ознайомлення суб’єктів господарювання з актом орієнтовно на 10%, що в свою чергу скоротить витрати малого підприємництва.</w:t>
      </w:r>
    </w:p>
    <w:p w:rsidR="00650BCC" w:rsidRDefault="00650BCC" w:rsidP="00E265BA">
      <w:pPr>
        <w:pStyle w:val="aa"/>
        <w:jc w:val="both"/>
        <w:rPr>
          <w:rFonts w:ascii="Times New Roman" w:hAnsi="Times New Roman"/>
          <w:sz w:val="24"/>
          <w:szCs w:val="24"/>
          <w:lang w:val="uk-UA"/>
        </w:rPr>
      </w:pPr>
    </w:p>
    <w:p w:rsidR="00650BCC" w:rsidRDefault="00650BCC" w:rsidP="00E265BA">
      <w:pPr>
        <w:pStyle w:val="aa"/>
        <w:jc w:val="both"/>
        <w:rPr>
          <w:rFonts w:ascii="Times New Roman" w:hAnsi="Times New Roman"/>
          <w:sz w:val="24"/>
          <w:szCs w:val="24"/>
          <w:lang w:val="uk-UA"/>
        </w:rPr>
      </w:pPr>
    </w:p>
    <w:p w:rsidR="00650BCC" w:rsidRDefault="00650BCC" w:rsidP="00E265BA">
      <w:pPr>
        <w:pStyle w:val="aa"/>
        <w:jc w:val="both"/>
        <w:rPr>
          <w:rFonts w:ascii="Times New Roman" w:hAnsi="Times New Roman"/>
          <w:sz w:val="24"/>
          <w:szCs w:val="24"/>
          <w:lang w:val="uk-UA"/>
        </w:rPr>
      </w:pPr>
    </w:p>
    <w:p w:rsidR="00650BCC" w:rsidRDefault="00650BCC" w:rsidP="00E265BA">
      <w:pPr>
        <w:pStyle w:val="aa"/>
        <w:jc w:val="both"/>
        <w:rPr>
          <w:rFonts w:ascii="Times New Roman" w:hAnsi="Times New Roman"/>
          <w:sz w:val="24"/>
          <w:szCs w:val="24"/>
          <w:lang w:val="uk-UA"/>
        </w:rPr>
      </w:pPr>
      <w:r>
        <w:rPr>
          <w:rFonts w:ascii="Times New Roman" w:hAnsi="Times New Roman"/>
          <w:sz w:val="24"/>
          <w:szCs w:val="24"/>
          <w:lang w:val="uk-UA"/>
        </w:rPr>
        <w:t>Міський голова                                                                                Л.М.Цибульняк</w:t>
      </w:r>
    </w:p>
    <w:p w:rsidR="00763BD1" w:rsidRDefault="00763BD1" w:rsidP="00E265BA">
      <w:pPr>
        <w:pStyle w:val="aa"/>
        <w:jc w:val="both"/>
        <w:rPr>
          <w:rFonts w:ascii="Times New Roman" w:hAnsi="Times New Roman"/>
          <w:sz w:val="24"/>
          <w:szCs w:val="24"/>
          <w:lang w:val="uk-UA"/>
        </w:rPr>
      </w:pPr>
    </w:p>
    <w:p w:rsidR="00763BD1" w:rsidRDefault="00763BD1" w:rsidP="00E265BA">
      <w:pPr>
        <w:pStyle w:val="aa"/>
        <w:jc w:val="both"/>
        <w:rPr>
          <w:rFonts w:ascii="Times New Roman" w:hAnsi="Times New Roman"/>
          <w:sz w:val="24"/>
          <w:szCs w:val="24"/>
          <w:lang w:val="uk-UA"/>
        </w:rPr>
      </w:pPr>
    </w:p>
    <w:sectPr w:rsidR="00763BD1" w:rsidSect="009E3A65">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F96" w:rsidRDefault="00C21F96" w:rsidP="006D716C">
      <w:r>
        <w:separator/>
      </w:r>
    </w:p>
  </w:endnote>
  <w:endnote w:type="continuationSeparator" w:id="1">
    <w:p w:rsidR="00C21F96" w:rsidRDefault="00C21F96" w:rsidP="006D7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ntiqua">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PT Sans Narrow">
    <w:altName w:val="Times New Roman"/>
    <w:charset w:val="01"/>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0B0" w:rsidRDefault="00B940B0">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0B0" w:rsidRDefault="00B940B0">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0B0" w:rsidRDefault="00B940B0">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F96" w:rsidRDefault="00C21F96" w:rsidP="006D716C">
      <w:r>
        <w:separator/>
      </w:r>
    </w:p>
  </w:footnote>
  <w:footnote w:type="continuationSeparator" w:id="1">
    <w:p w:rsidR="00C21F96" w:rsidRDefault="00C21F96" w:rsidP="006D7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0B0" w:rsidRDefault="00B940B0">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0B0" w:rsidRDefault="006A03E6">
    <w:pPr>
      <w:pStyle w:val="af6"/>
      <w:jc w:val="right"/>
    </w:pPr>
    <w:fldSimple w:instr=" PAGE   \* MERGEFORMAT ">
      <w:r w:rsidR="00763BD1">
        <w:rPr>
          <w:noProof/>
        </w:rPr>
        <w:t>1</w:t>
      </w:r>
    </w:fldSimple>
  </w:p>
  <w:p w:rsidR="00B940B0" w:rsidRDefault="00B940B0">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0B0" w:rsidRDefault="00B940B0">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40A"/>
    <w:multiLevelType w:val="multilevel"/>
    <w:tmpl w:val="AF4A58D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25BE1"/>
    <w:multiLevelType w:val="hybridMultilevel"/>
    <w:tmpl w:val="587E5046"/>
    <w:lvl w:ilvl="0" w:tplc="C1E615DE">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nsid w:val="07A44D50"/>
    <w:multiLevelType w:val="hybridMultilevel"/>
    <w:tmpl w:val="46BE4B28"/>
    <w:lvl w:ilvl="0" w:tplc="57DE678E">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78017B"/>
    <w:multiLevelType w:val="hybridMultilevel"/>
    <w:tmpl w:val="AC8AAEAE"/>
    <w:lvl w:ilvl="0" w:tplc="D232659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B76342"/>
    <w:multiLevelType w:val="hybridMultilevel"/>
    <w:tmpl w:val="705E3618"/>
    <w:lvl w:ilvl="0" w:tplc="04190001">
      <w:start w:val="2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E95184"/>
    <w:multiLevelType w:val="hybridMultilevel"/>
    <w:tmpl w:val="12049EFE"/>
    <w:lvl w:ilvl="0" w:tplc="47A29EF2">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A730A84"/>
    <w:multiLevelType w:val="multilevel"/>
    <w:tmpl w:val="5C627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DD3841"/>
    <w:multiLevelType w:val="hybridMultilevel"/>
    <w:tmpl w:val="4DFE84A4"/>
    <w:lvl w:ilvl="0" w:tplc="ADC4B7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B25D36"/>
    <w:multiLevelType w:val="hybridMultilevel"/>
    <w:tmpl w:val="494E8D66"/>
    <w:lvl w:ilvl="0" w:tplc="084EDCF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0815C6"/>
    <w:multiLevelType w:val="hybridMultilevel"/>
    <w:tmpl w:val="96A4BDDA"/>
    <w:lvl w:ilvl="0" w:tplc="116A5266">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742AB8"/>
    <w:multiLevelType w:val="hybridMultilevel"/>
    <w:tmpl w:val="EC8A12E4"/>
    <w:lvl w:ilvl="0" w:tplc="5FD8737C">
      <w:start w:val="1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1A61AEF"/>
    <w:multiLevelType w:val="hybridMultilevel"/>
    <w:tmpl w:val="E8989748"/>
    <w:lvl w:ilvl="0" w:tplc="C0504F4E">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470F0B"/>
    <w:multiLevelType w:val="hybridMultilevel"/>
    <w:tmpl w:val="CF58F374"/>
    <w:lvl w:ilvl="0" w:tplc="486A9D94">
      <w:start w:val="25"/>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808708B"/>
    <w:multiLevelType w:val="hybridMultilevel"/>
    <w:tmpl w:val="99BC6F8E"/>
    <w:lvl w:ilvl="0" w:tplc="05422C94">
      <w:start w:val="2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8A01EB"/>
    <w:multiLevelType w:val="hybridMultilevel"/>
    <w:tmpl w:val="E25A2C7E"/>
    <w:lvl w:ilvl="0" w:tplc="F738AAD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F21EE4"/>
    <w:multiLevelType w:val="hybridMultilevel"/>
    <w:tmpl w:val="AB988DE0"/>
    <w:lvl w:ilvl="0" w:tplc="CCC663D0">
      <w:start w:val="1"/>
      <w:numFmt w:val="decimal"/>
      <w:lvlText w:val="%1."/>
      <w:lvlJc w:val="left"/>
      <w:pPr>
        <w:tabs>
          <w:tab w:val="num" w:pos="1662"/>
        </w:tabs>
        <w:ind w:left="1662" w:hanging="360"/>
      </w:pPr>
      <w:rPr>
        <w:rFonts w:cs="Times New Roman" w:hint="default"/>
      </w:rPr>
    </w:lvl>
    <w:lvl w:ilvl="1" w:tplc="04190019" w:tentative="1">
      <w:start w:val="1"/>
      <w:numFmt w:val="lowerLetter"/>
      <w:lvlText w:val="%2."/>
      <w:lvlJc w:val="left"/>
      <w:pPr>
        <w:tabs>
          <w:tab w:val="num" w:pos="2382"/>
        </w:tabs>
        <w:ind w:left="2382" w:hanging="360"/>
      </w:pPr>
      <w:rPr>
        <w:rFonts w:cs="Times New Roman"/>
      </w:rPr>
    </w:lvl>
    <w:lvl w:ilvl="2" w:tplc="0419001B" w:tentative="1">
      <w:start w:val="1"/>
      <w:numFmt w:val="lowerRoman"/>
      <w:lvlText w:val="%3."/>
      <w:lvlJc w:val="right"/>
      <w:pPr>
        <w:tabs>
          <w:tab w:val="num" w:pos="3102"/>
        </w:tabs>
        <w:ind w:left="3102" w:hanging="180"/>
      </w:pPr>
      <w:rPr>
        <w:rFonts w:cs="Times New Roman"/>
      </w:rPr>
    </w:lvl>
    <w:lvl w:ilvl="3" w:tplc="0419000F" w:tentative="1">
      <w:start w:val="1"/>
      <w:numFmt w:val="decimal"/>
      <w:lvlText w:val="%4."/>
      <w:lvlJc w:val="left"/>
      <w:pPr>
        <w:tabs>
          <w:tab w:val="num" w:pos="3822"/>
        </w:tabs>
        <w:ind w:left="3822" w:hanging="360"/>
      </w:pPr>
      <w:rPr>
        <w:rFonts w:cs="Times New Roman"/>
      </w:rPr>
    </w:lvl>
    <w:lvl w:ilvl="4" w:tplc="04190019" w:tentative="1">
      <w:start w:val="1"/>
      <w:numFmt w:val="lowerLetter"/>
      <w:lvlText w:val="%5."/>
      <w:lvlJc w:val="left"/>
      <w:pPr>
        <w:tabs>
          <w:tab w:val="num" w:pos="4542"/>
        </w:tabs>
        <w:ind w:left="4542" w:hanging="360"/>
      </w:pPr>
      <w:rPr>
        <w:rFonts w:cs="Times New Roman"/>
      </w:rPr>
    </w:lvl>
    <w:lvl w:ilvl="5" w:tplc="0419001B" w:tentative="1">
      <w:start w:val="1"/>
      <w:numFmt w:val="lowerRoman"/>
      <w:lvlText w:val="%6."/>
      <w:lvlJc w:val="right"/>
      <w:pPr>
        <w:tabs>
          <w:tab w:val="num" w:pos="5262"/>
        </w:tabs>
        <w:ind w:left="5262" w:hanging="180"/>
      </w:pPr>
      <w:rPr>
        <w:rFonts w:cs="Times New Roman"/>
      </w:rPr>
    </w:lvl>
    <w:lvl w:ilvl="6" w:tplc="0419000F" w:tentative="1">
      <w:start w:val="1"/>
      <w:numFmt w:val="decimal"/>
      <w:lvlText w:val="%7."/>
      <w:lvlJc w:val="left"/>
      <w:pPr>
        <w:tabs>
          <w:tab w:val="num" w:pos="5982"/>
        </w:tabs>
        <w:ind w:left="5982" w:hanging="360"/>
      </w:pPr>
      <w:rPr>
        <w:rFonts w:cs="Times New Roman"/>
      </w:rPr>
    </w:lvl>
    <w:lvl w:ilvl="7" w:tplc="04190019" w:tentative="1">
      <w:start w:val="1"/>
      <w:numFmt w:val="lowerLetter"/>
      <w:lvlText w:val="%8."/>
      <w:lvlJc w:val="left"/>
      <w:pPr>
        <w:tabs>
          <w:tab w:val="num" w:pos="6702"/>
        </w:tabs>
        <w:ind w:left="6702" w:hanging="360"/>
      </w:pPr>
      <w:rPr>
        <w:rFonts w:cs="Times New Roman"/>
      </w:rPr>
    </w:lvl>
    <w:lvl w:ilvl="8" w:tplc="0419001B" w:tentative="1">
      <w:start w:val="1"/>
      <w:numFmt w:val="lowerRoman"/>
      <w:lvlText w:val="%9."/>
      <w:lvlJc w:val="right"/>
      <w:pPr>
        <w:tabs>
          <w:tab w:val="num" w:pos="7422"/>
        </w:tabs>
        <w:ind w:left="7422" w:hanging="180"/>
      </w:pPr>
      <w:rPr>
        <w:rFonts w:cs="Times New Roman"/>
      </w:rPr>
    </w:lvl>
  </w:abstractNum>
  <w:abstractNum w:abstractNumId="16">
    <w:nsid w:val="31E423A5"/>
    <w:multiLevelType w:val="hybridMultilevel"/>
    <w:tmpl w:val="587AD5B2"/>
    <w:lvl w:ilvl="0" w:tplc="CCE062EC">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9131DF"/>
    <w:multiLevelType w:val="hybridMultilevel"/>
    <w:tmpl w:val="B67C355C"/>
    <w:lvl w:ilvl="0" w:tplc="FDA68E54">
      <w:start w:val="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8072AF"/>
    <w:multiLevelType w:val="hybridMultilevel"/>
    <w:tmpl w:val="588C4C38"/>
    <w:lvl w:ilvl="0" w:tplc="20C2322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EE553D"/>
    <w:multiLevelType w:val="hybridMultilevel"/>
    <w:tmpl w:val="8CF2A28E"/>
    <w:lvl w:ilvl="0" w:tplc="C952C1C0">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0">
    <w:nsid w:val="3F695043"/>
    <w:multiLevelType w:val="hybridMultilevel"/>
    <w:tmpl w:val="063C696E"/>
    <w:lvl w:ilvl="0" w:tplc="B4C80B7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B753AE"/>
    <w:multiLevelType w:val="hybridMultilevel"/>
    <w:tmpl w:val="B0D0A306"/>
    <w:lvl w:ilvl="0" w:tplc="906E5BD0">
      <w:start w:val="202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6857F7"/>
    <w:multiLevelType w:val="hybridMultilevel"/>
    <w:tmpl w:val="996649AE"/>
    <w:lvl w:ilvl="0" w:tplc="1C9857CC">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427F26"/>
    <w:multiLevelType w:val="hybridMultilevel"/>
    <w:tmpl w:val="EDA0D1A6"/>
    <w:lvl w:ilvl="0" w:tplc="9C46B576">
      <w:start w:val="1"/>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4AB84034"/>
    <w:multiLevelType w:val="hybridMultilevel"/>
    <w:tmpl w:val="54E64F64"/>
    <w:lvl w:ilvl="0" w:tplc="BAA49862">
      <w:start w:val="2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4CD429D6"/>
    <w:multiLevelType w:val="hybridMultilevel"/>
    <w:tmpl w:val="BA7A5876"/>
    <w:lvl w:ilvl="0" w:tplc="1A7C47D2">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31709C"/>
    <w:multiLevelType w:val="hybridMultilevel"/>
    <w:tmpl w:val="FD7288D4"/>
    <w:lvl w:ilvl="0" w:tplc="038C87A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B9639A"/>
    <w:multiLevelType w:val="hybridMultilevel"/>
    <w:tmpl w:val="72221982"/>
    <w:lvl w:ilvl="0" w:tplc="B9580E0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E7573E"/>
    <w:multiLevelType w:val="hybridMultilevel"/>
    <w:tmpl w:val="435E00E8"/>
    <w:lvl w:ilvl="0" w:tplc="A1606E3A">
      <w:start w:val="3"/>
      <w:numFmt w:val="bullet"/>
      <w:lvlText w:val="-"/>
      <w:lvlJc w:val="left"/>
      <w:pPr>
        <w:ind w:left="1155" w:hanging="360"/>
      </w:pPr>
      <w:rPr>
        <w:rFonts w:ascii="Times New Roman" w:eastAsia="Times New Roman" w:hAnsi="Times New Roman"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9">
    <w:nsid w:val="56490114"/>
    <w:multiLevelType w:val="hybridMultilevel"/>
    <w:tmpl w:val="3B28EC06"/>
    <w:lvl w:ilvl="0" w:tplc="1D3E1678">
      <w:start w:val="3"/>
      <w:numFmt w:val="bullet"/>
      <w:lvlText w:val="-"/>
      <w:lvlJc w:val="left"/>
      <w:pPr>
        <w:ind w:left="1155" w:hanging="360"/>
      </w:pPr>
      <w:rPr>
        <w:rFonts w:ascii="Times New Roman" w:eastAsia="Times New Roman" w:hAnsi="Times New Roman"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0">
    <w:nsid w:val="5C446FA3"/>
    <w:multiLevelType w:val="hybridMultilevel"/>
    <w:tmpl w:val="C0B8040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C707734"/>
    <w:multiLevelType w:val="hybridMultilevel"/>
    <w:tmpl w:val="C8E227C4"/>
    <w:lvl w:ilvl="0" w:tplc="04190001">
      <w:start w:val="1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8B6ED2"/>
    <w:multiLevelType w:val="multilevel"/>
    <w:tmpl w:val="3F6CA6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BA543C"/>
    <w:multiLevelType w:val="hybridMultilevel"/>
    <w:tmpl w:val="49A25B1A"/>
    <w:lvl w:ilvl="0" w:tplc="0A8270E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2B2DBC"/>
    <w:multiLevelType w:val="hybridMultilevel"/>
    <w:tmpl w:val="B1E06B2E"/>
    <w:lvl w:ilvl="0" w:tplc="98EAC94A">
      <w:start w:val="3"/>
      <w:numFmt w:val="bullet"/>
      <w:lvlText w:val="-"/>
      <w:lvlJc w:val="left"/>
      <w:pPr>
        <w:ind w:left="1143" w:hanging="360"/>
      </w:pPr>
      <w:rPr>
        <w:rFonts w:ascii="Times New Roman" w:eastAsia="Times New Roman" w:hAnsi="Times New Roman" w:hint="default"/>
      </w:rPr>
    </w:lvl>
    <w:lvl w:ilvl="1" w:tplc="04190003" w:tentative="1">
      <w:start w:val="1"/>
      <w:numFmt w:val="bullet"/>
      <w:lvlText w:val="o"/>
      <w:lvlJc w:val="left"/>
      <w:pPr>
        <w:ind w:left="1863" w:hanging="360"/>
      </w:pPr>
      <w:rPr>
        <w:rFonts w:ascii="Courier New" w:hAnsi="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35">
    <w:nsid w:val="617F0C93"/>
    <w:multiLevelType w:val="hybridMultilevel"/>
    <w:tmpl w:val="C77C63EA"/>
    <w:lvl w:ilvl="0" w:tplc="1CF0A3E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1D2458"/>
    <w:multiLevelType w:val="hybridMultilevel"/>
    <w:tmpl w:val="B83668F8"/>
    <w:lvl w:ilvl="0" w:tplc="E8A467BA">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5082B4A"/>
    <w:multiLevelType w:val="hybridMultilevel"/>
    <w:tmpl w:val="6262E400"/>
    <w:lvl w:ilvl="0" w:tplc="4EDEF9B0">
      <w:start w:val="2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6A1CA9"/>
    <w:multiLevelType w:val="hybridMultilevel"/>
    <w:tmpl w:val="3474BF70"/>
    <w:lvl w:ilvl="0" w:tplc="B96E51A8">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9B7A0E"/>
    <w:multiLevelType w:val="hybridMultilevel"/>
    <w:tmpl w:val="A06E3772"/>
    <w:lvl w:ilvl="0" w:tplc="D53AABC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FC11B9"/>
    <w:multiLevelType w:val="hybridMultilevel"/>
    <w:tmpl w:val="47FC0166"/>
    <w:lvl w:ilvl="0" w:tplc="327AC0E2">
      <w:start w:val="1"/>
      <w:numFmt w:val="bullet"/>
      <w:lvlText w:val="*"/>
      <w:lvlJc w:val="left"/>
      <w:pPr>
        <w:ind w:left="1103" w:hanging="360"/>
      </w:pPr>
      <w:rPr>
        <w:rFonts w:ascii="Times New Roman" w:eastAsia="Times New Roman" w:hAnsi="Times New Roman" w:hint="default"/>
      </w:rPr>
    </w:lvl>
    <w:lvl w:ilvl="1" w:tplc="04190003" w:tentative="1">
      <w:start w:val="1"/>
      <w:numFmt w:val="bullet"/>
      <w:lvlText w:val="o"/>
      <w:lvlJc w:val="left"/>
      <w:pPr>
        <w:ind w:left="1823" w:hanging="360"/>
      </w:pPr>
      <w:rPr>
        <w:rFonts w:ascii="Courier New" w:hAnsi="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41">
    <w:nsid w:val="70427052"/>
    <w:multiLevelType w:val="hybridMultilevel"/>
    <w:tmpl w:val="FF5E6BF4"/>
    <w:lvl w:ilvl="0" w:tplc="16481D00">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A83BD6"/>
    <w:multiLevelType w:val="multilevel"/>
    <w:tmpl w:val="62B636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BC5D42"/>
    <w:multiLevelType w:val="hybridMultilevel"/>
    <w:tmpl w:val="7820C6F0"/>
    <w:lvl w:ilvl="0" w:tplc="305A6C2E">
      <w:numFmt w:val="bullet"/>
      <w:lvlText w:val="-"/>
      <w:lvlJc w:val="left"/>
      <w:pPr>
        <w:ind w:left="1080" w:hanging="360"/>
      </w:pPr>
      <w:rPr>
        <w:rFonts w:ascii="Times New Roman" w:eastAsia="Times New Roman" w:hAnsi="Times New Roman"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6FC64AB"/>
    <w:multiLevelType w:val="hybridMultilevel"/>
    <w:tmpl w:val="D37494C0"/>
    <w:lvl w:ilvl="0" w:tplc="04190001">
      <w:start w:val="1"/>
      <w:numFmt w:val="bullet"/>
      <w:lvlText w:val=""/>
      <w:lvlJc w:val="left"/>
      <w:pPr>
        <w:ind w:left="720" w:hanging="360"/>
      </w:pPr>
      <w:rPr>
        <w:rFonts w:ascii="Symbol" w:hAnsi="Symbol" w:hint="default"/>
      </w:rPr>
    </w:lvl>
    <w:lvl w:ilvl="1" w:tplc="2FB6A244">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11181DB4">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8A2705"/>
    <w:multiLevelType w:val="hybridMultilevel"/>
    <w:tmpl w:val="43B6308C"/>
    <w:lvl w:ilvl="0" w:tplc="9C1E9B9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3C28F8"/>
    <w:multiLevelType w:val="hybridMultilevel"/>
    <w:tmpl w:val="0A20F2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BCD4CB3"/>
    <w:multiLevelType w:val="hybridMultilevel"/>
    <w:tmpl w:val="033C8A00"/>
    <w:lvl w:ilvl="0" w:tplc="EEFCFEC8">
      <w:start w:val="1"/>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2"/>
  </w:num>
  <w:num w:numId="2">
    <w:abstractNumId w:val="0"/>
  </w:num>
  <w:num w:numId="3">
    <w:abstractNumId w:val="6"/>
  </w:num>
  <w:num w:numId="4">
    <w:abstractNumId w:val="42"/>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6"/>
  </w:num>
  <w:num w:numId="8">
    <w:abstractNumId w:val="43"/>
  </w:num>
  <w:num w:numId="9">
    <w:abstractNumId w:val="10"/>
  </w:num>
  <w:num w:numId="10">
    <w:abstractNumId w:val="22"/>
  </w:num>
  <w:num w:numId="11">
    <w:abstractNumId w:val="5"/>
  </w:num>
  <w:num w:numId="12">
    <w:abstractNumId w:val="31"/>
  </w:num>
  <w:num w:numId="13">
    <w:abstractNumId w:val="12"/>
  </w:num>
  <w:num w:numId="14">
    <w:abstractNumId w:val="25"/>
  </w:num>
  <w:num w:numId="15">
    <w:abstractNumId w:val="37"/>
  </w:num>
  <w:num w:numId="16">
    <w:abstractNumId w:val="13"/>
  </w:num>
  <w:num w:numId="17">
    <w:abstractNumId w:val="24"/>
  </w:num>
  <w:num w:numId="18">
    <w:abstractNumId w:val="2"/>
  </w:num>
  <w:num w:numId="19">
    <w:abstractNumId w:val="40"/>
  </w:num>
  <w:num w:numId="20">
    <w:abstractNumId w:val="3"/>
  </w:num>
  <w:num w:numId="21">
    <w:abstractNumId w:val="38"/>
  </w:num>
  <w:num w:numId="22">
    <w:abstractNumId w:val="26"/>
  </w:num>
  <w:num w:numId="23">
    <w:abstractNumId w:val="18"/>
  </w:num>
  <w:num w:numId="24">
    <w:abstractNumId w:val="27"/>
  </w:num>
  <w:num w:numId="25">
    <w:abstractNumId w:val="35"/>
  </w:num>
  <w:num w:numId="26">
    <w:abstractNumId w:val="9"/>
  </w:num>
  <w:num w:numId="27">
    <w:abstractNumId w:val="14"/>
  </w:num>
  <w:num w:numId="28">
    <w:abstractNumId w:val="11"/>
  </w:num>
  <w:num w:numId="29">
    <w:abstractNumId w:val="41"/>
  </w:num>
  <w:num w:numId="30">
    <w:abstractNumId w:val="16"/>
  </w:num>
  <w:num w:numId="31">
    <w:abstractNumId w:val="34"/>
  </w:num>
  <w:num w:numId="32">
    <w:abstractNumId w:val="39"/>
  </w:num>
  <w:num w:numId="33">
    <w:abstractNumId w:val="20"/>
  </w:num>
  <w:num w:numId="34">
    <w:abstractNumId w:val="7"/>
  </w:num>
  <w:num w:numId="35">
    <w:abstractNumId w:val="33"/>
  </w:num>
  <w:num w:numId="36">
    <w:abstractNumId w:val="47"/>
  </w:num>
  <w:num w:numId="37">
    <w:abstractNumId w:val="23"/>
  </w:num>
  <w:num w:numId="38">
    <w:abstractNumId w:val="4"/>
  </w:num>
  <w:num w:numId="39">
    <w:abstractNumId w:val="19"/>
  </w:num>
  <w:num w:numId="40">
    <w:abstractNumId w:val="8"/>
  </w:num>
  <w:num w:numId="41">
    <w:abstractNumId w:val="21"/>
  </w:num>
  <w:num w:numId="42">
    <w:abstractNumId w:val="44"/>
  </w:num>
  <w:num w:numId="43">
    <w:abstractNumId w:val="45"/>
  </w:num>
  <w:num w:numId="44">
    <w:abstractNumId w:val="30"/>
  </w:num>
  <w:num w:numId="45">
    <w:abstractNumId w:val="17"/>
  </w:num>
  <w:num w:numId="46">
    <w:abstractNumId w:val="29"/>
  </w:num>
  <w:num w:numId="47">
    <w:abstractNumId w:val="28"/>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56562"/>
    <w:rsid w:val="00013022"/>
    <w:rsid w:val="00015AE7"/>
    <w:rsid w:val="000261B6"/>
    <w:rsid w:val="0007191C"/>
    <w:rsid w:val="00080DAA"/>
    <w:rsid w:val="000A28D4"/>
    <w:rsid w:val="000B0C0C"/>
    <w:rsid w:val="000C1A29"/>
    <w:rsid w:val="000D3E54"/>
    <w:rsid w:val="000E0490"/>
    <w:rsid w:val="000E704E"/>
    <w:rsid w:val="00146A9A"/>
    <w:rsid w:val="00160163"/>
    <w:rsid w:val="00196503"/>
    <w:rsid w:val="00197EDD"/>
    <w:rsid w:val="001A3948"/>
    <w:rsid w:val="001C32B6"/>
    <w:rsid w:val="00220401"/>
    <w:rsid w:val="002A7345"/>
    <w:rsid w:val="002B1AC1"/>
    <w:rsid w:val="002E02EB"/>
    <w:rsid w:val="002E5994"/>
    <w:rsid w:val="002E6D75"/>
    <w:rsid w:val="0030754B"/>
    <w:rsid w:val="003443D9"/>
    <w:rsid w:val="00345E9B"/>
    <w:rsid w:val="00354EA0"/>
    <w:rsid w:val="00367B37"/>
    <w:rsid w:val="003A6D65"/>
    <w:rsid w:val="00446784"/>
    <w:rsid w:val="00456562"/>
    <w:rsid w:val="00464DBF"/>
    <w:rsid w:val="004B5AF3"/>
    <w:rsid w:val="0054559E"/>
    <w:rsid w:val="00550710"/>
    <w:rsid w:val="00565099"/>
    <w:rsid w:val="005D4CDE"/>
    <w:rsid w:val="005E4766"/>
    <w:rsid w:val="005F6396"/>
    <w:rsid w:val="00626166"/>
    <w:rsid w:val="00630B7B"/>
    <w:rsid w:val="0064543D"/>
    <w:rsid w:val="00650BCC"/>
    <w:rsid w:val="006A03E6"/>
    <w:rsid w:val="006C0840"/>
    <w:rsid w:val="006D716C"/>
    <w:rsid w:val="006E67F8"/>
    <w:rsid w:val="006F2D3E"/>
    <w:rsid w:val="00707150"/>
    <w:rsid w:val="0072008A"/>
    <w:rsid w:val="0073196B"/>
    <w:rsid w:val="00757172"/>
    <w:rsid w:val="00763BD1"/>
    <w:rsid w:val="007667F3"/>
    <w:rsid w:val="007778B1"/>
    <w:rsid w:val="007A6974"/>
    <w:rsid w:val="007D3095"/>
    <w:rsid w:val="007D44AE"/>
    <w:rsid w:val="007E306A"/>
    <w:rsid w:val="008212A2"/>
    <w:rsid w:val="008467F3"/>
    <w:rsid w:val="008C2EE6"/>
    <w:rsid w:val="00930DBD"/>
    <w:rsid w:val="0097074B"/>
    <w:rsid w:val="009B1F64"/>
    <w:rsid w:val="009D38CF"/>
    <w:rsid w:val="009D5C8E"/>
    <w:rsid w:val="009E099F"/>
    <w:rsid w:val="009E3A65"/>
    <w:rsid w:val="009E6382"/>
    <w:rsid w:val="00A22981"/>
    <w:rsid w:val="00A37377"/>
    <w:rsid w:val="00A40017"/>
    <w:rsid w:val="00A748B3"/>
    <w:rsid w:val="00A85D13"/>
    <w:rsid w:val="00A958DD"/>
    <w:rsid w:val="00AA2C70"/>
    <w:rsid w:val="00AA74C9"/>
    <w:rsid w:val="00AB130D"/>
    <w:rsid w:val="00AC35A9"/>
    <w:rsid w:val="00B41277"/>
    <w:rsid w:val="00B46287"/>
    <w:rsid w:val="00B769CE"/>
    <w:rsid w:val="00B940B0"/>
    <w:rsid w:val="00BB4A86"/>
    <w:rsid w:val="00BC1FD9"/>
    <w:rsid w:val="00BC24E9"/>
    <w:rsid w:val="00BE71AC"/>
    <w:rsid w:val="00BF1E24"/>
    <w:rsid w:val="00C0300C"/>
    <w:rsid w:val="00C1387E"/>
    <w:rsid w:val="00C15924"/>
    <w:rsid w:val="00C21F96"/>
    <w:rsid w:val="00C31D4B"/>
    <w:rsid w:val="00C52489"/>
    <w:rsid w:val="00C823B9"/>
    <w:rsid w:val="00CD0FB7"/>
    <w:rsid w:val="00D0014C"/>
    <w:rsid w:val="00D02006"/>
    <w:rsid w:val="00D30226"/>
    <w:rsid w:val="00D453BF"/>
    <w:rsid w:val="00D77A7A"/>
    <w:rsid w:val="00D816CD"/>
    <w:rsid w:val="00D81C8A"/>
    <w:rsid w:val="00DA0973"/>
    <w:rsid w:val="00DA1FC8"/>
    <w:rsid w:val="00DD6219"/>
    <w:rsid w:val="00DE603F"/>
    <w:rsid w:val="00DE740F"/>
    <w:rsid w:val="00E12D0B"/>
    <w:rsid w:val="00E20E22"/>
    <w:rsid w:val="00E265BA"/>
    <w:rsid w:val="00E67409"/>
    <w:rsid w:val="00E77FB1"/>
    <w:rsid w:val="00EC1ACB"/>
    <w:rsid w:val="00EC2AA8"/>
    <w:rsid w:val="00EC5832"/>
    <w:rsid w:val="00F068C9"/>
    <w:rsid w:val="00F7405F"/>
    <w:rsid w:val="00F75270"/>
    <w:rsid w:val="00F84579"/>
    <w:rsid w:val="00FC4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45E9B"/>
    <w:pPr>
      <w:widowControl w:val="0"/>
      <w:spacing w:after="0" w:line="240" w:lineRule="auto"/>
    </w:pPr>
    <w:rPr>
      <w:rFonts w:ascii="Courier New" w:eastAsia="Courier New" w:hAnsi="Courier New" w:cs="Courier New"/>
      <w:color w:val="000000"/>
      <w:sz w:val="24"/>
      <w:szCs w:val="24"/>
      <w:lang w:val="uk-UA" w:eastAsia="uk-UA"/>
    </w:rPr>
  </w:style>
  <w:style w:type="paragraph" w:styleId="1">
    <w:name w:val="heading 1"/>
    <w:basedOn w:val="a"/>
    <w:next w:val="a"/>
    <w:link w:val="10"/>
    <w:uiPriority w:val="99"/>
    <w:qFormat/>
    <w:rsid w:val="00E265BA"/>
    <w:pPr>
      <w:keepNext/>
      <w:widowControl/>
      <w:spacing w:before="240" w:after="60"/>
      <w:outlineLvl w:val="0"/>
    </w:pPr>
    <w:rPr>
      <w:rFonts w:ascii="Cambria" w:eastAsia="Times New Roman" w:hAnsi="Cambria" w:cs="Times New Roman"/>
      <w:b/>
      <w:bCs/>
      <w:color w:val="auto"/>
      <w:kern w:val="32"/>
      <w:sz w:val="32"/>
      <w:szCs w:val="32"/>
      <w:lang w:val="ru-RU" w:eastAsia="ru-RU"/>
    </w:rPr>
  </w:style>
  <w:style w:type="paragraph" w:styleId="3">
    <w:name w:val="heading 3"/>
    <w:basedOn w:val="a"/>
    <w:link w:val="30"/>
    <w:uiPriority w:val="99"/>
    <w:qFormat/>
    <w:rsid w:val="00E265BA"/>
    <w:pPr>
      <w:widowControl/>
      <w:spacing w:before="100" w:beforeAutospacing="1" w:after="100" w:afterAutospacing="1"/>
      <w:outlineLvl w:val="2"/>
    </w:pPr>
    <w:rPr>
      <w:rFonts w:ascii="Times New Roman" w:eastAsia="Times New Roman" w:hAnsi="Times New Roman" w:cs="Times New Roman"/>
      <w:b/>
      <w:bCs/>
      <w:color w:val="auto"/>
      <w:sz w:val="27"/>
      <w:szCs w:val="27"/>
      <w:lang w:val="ru-RU" w:eastAsia="ru-RU"/>
    </w:rPr>
  </w:style>
  <w:style w:type="paragraph" w:styleId="7">
    <w:name w:val="heading 7"/>
    <w:basedOn w:val="a"/>
    <w:next w:val="a"/>
    <w:link w:val="70"/>
    <w:uiPriority w:val="99"/>
    <w:qFormat/>
    <w:rsid w:val="00E265BA"/>
    <w:pPr>
      <w:keepNext/>
      <w:keepLines/>
      <w:widowControl/>
      <w:spacing w:before="200" w:line="276" w:lineRule="auto"/>
      <w:outlineLvl w:val="6"/>
    </w:pPr>
    <w:rPr>
      <w:rFonts w:ascii="Cambria" w:eastAsia="Times New Roman" w:hAnsi="Cambria" w:cs="Times New Roman"/>
      <w:i/>
      <w:iCs/>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345E9B"/>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345E9B"/>
    <w:rPr>
      <w:rFonts w:ascii="Times New Roman" w:eastAsia="Times New Roman" w:hAnsi="Times New Roman" w:cs="Times New Roman"/>
      <w:b/>
      <w:bCs/>
      <w:spacing w:val="8"/>
      <w:sz w:val="8"/>
      <w:szCs w:val="8"/>
      <w:shd w:val="clear" w:color="auto" w:fill="FFFFFF"/>
    </w:rPr>
  </w:style>
  <w:style w:type="character" w:customStyle="1" w:styleId="30pt">
    <w:name w:val="Основной текст (3) + Не полужирный;Интервал 0 pt"/>
    <w:basedOn w:val="31"/>
    <w:rsid w:val="00345E9B"/>
    <w:rPr>
      <w:color w:val="000000"/>
      <w:spacing w:val="0"/>
      <w:w w:val="100"/>
      <w:position w:val="0"/>
    </w:rPr>
  </w:style>
  <w:style w:type="character" w:customStyle="1" w:styleId="211pt0pt">
    <w:name w:val="Основной текст (2) + 11 pt;Интервал 0 pt"/>
    <w:basedOn w:val="2"/>
    <w:rsid w:val="00345E9B"/>
    <w:rPr>
      <w:color w:val="000000"/>
      <w:spacing w:val="7"/>
      <w:w w:val="100"/>
      <w:position w:val="0"/>
      <w:sz w:val="22"/>
      <w:szCs w:val="22"/>
      <w:lang w:val="uk-UA"/>
    </w:rPr>
  </w:style>
  <w:style w:type="character" w:customStyle="1" w:styleId="a3">
    <w:name w:val="Основной текст_"/>
    <w:basedOn w:val="a0"/>
    <w:link w:val="21"/>
    <w:rsid w:val="00345E9B"/>
    <w:rPr>
      <w:rFonts w:ascii="Times New Roman" w:eastAsia="Times New Roman" w:hAnsi="Times New Roman" w:cs="Times New Roman"/>
      <w:shd w:val="clear" w:color="auto" w:fill="FFFFFF"/>
    </w:rPr>
  </w:style>
  <w:style w:type="character" w:customStyle="1" w:styleId="a4">
    <w:name w:val="Основной текст + Полужирный"/>
    <w:basedOn w:val="a3"/>
    <w:uiPriority w:val="99"/>
    <w:rsid w:val="00345E9B"/>
    <w:rPr>
      <w:b/>
      <w:bCs/>
      <w:color w:val="000000"/>
      <w:spacing w:val="0"/>
      <w:w w:val="100"/>
      <w:position w:val="0"/>
      <w:lang w:val="uk-UA"/>
    </w:rPr>
  </w:style>
  <w:style w:type="character" w:customStyle="1" w:styleId="11">
    <w:name w:val="Заголовок №1_"/>
    <w:basedOn w:val="a0"/>
    <w:link w:val="12"/>
    <w:uiPriority w:val="99"/>
    <w:rsid w:val="00345E9B"/>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345E9B"/>
    <w:rPr>
      <w:rFonts w:ascii="Times New Roman" w:eastAsia="Times New Roman" w:hAnsi="Times New Roman" w:cs="Times New Roman"/>
      <w:i/>
      <w:iCs/>
      <w:spacing w:val="-2"/>
      <w:shd w:val="clear" w:color="auto" w:fill="FFFFFF"/>
    </w:rPr>
  </w:style>
  <w:style w:type="character" w:customStyle="1" w:styleId="a5">
    <w:name w:val="Подпись к таблице_"/>
    <w:basedOn w:val="a0"/>
    <w:link w:val="a6"/>
    <w:uiPriority w:val="99"/>
    <w:rsid w:val="00345E9B"/>
    <w:rPr>
      <w:rFonts w:ascii="Times New Roman" w:eastAsia="Times New Roman" w:hAnsi="Times New Roman" w:cs="Times New Roman"/>
      <w:shd w:val="clear" w:color="auto" w:fill="FFFFFF"/>
    </w:rPr>
  </w:style>
  <w:style w:type="character" w:customStyle="1" w:styleId="13">
    <w:name w:val="Основной текст1"/>
    <w:basedOn w:val="a3"/>
    <w:rsid w:val="00345E9B"/>
    <w:rPr>
      <w:color w:val="000000"/>
      <w:spacing w:val="0"/>
      <w:w w:val="100"/>
      <w:position w:val="0"/>
      <w:lang w:val="uk-UA"/>
    </w:rPr>
  </w:style>
  <w:style w:type="character" w:customStyle="1" w:styleId="0pt">
    <w:name w:val="Основной текст + Курсив;Интервал 0 pt"/>
    <w:basedOn w:val="a3"/>
    <w:rsid w:val="00345E9B"/>
    <w:rPr>
      <w:i/>
      <w:iCs/>
      <w:color w:val="000000"/>
      <w:spacing w:val="-2"/>
      <w:w w:val="100"/>
      <w:position w:val="0"/>
      <w:lang w:val="uk-UA"/>
    </w:rPr>
  </w:style>
  <w:style w:type="character" w:customStyle="1" w:styleId="40pt">
    <w:name w:val="Основной текст (4) + Не курсив;Интервал 0 pt"/>
    <w:basedOn w:val="4"/>
    <w:rsid w:val="00345E9B"/>
    <w:rPr>
      <w:color w:val="000000"/>
      <w:spacing w:val="0"/>
      <w:w w:val="100"/>
      <w:position w:val="0"/>
    </w:rPr>
  </w:style>
  <w:style w:type="character" w:customStyle="1" w:styleId="5">
    <w:name w:val="Основной текст (5)_"/>
    <w:basedOn w:val="a0"/>
    <w:link w:val="50"/>
    <w:rsid w:val="00345E9B"/>
    <w:rPr>
      <w:rFonts w:ascii="Times New Roman" w:eastAsia="Times New Roman" w:hAnsi="Times New Roman" w:cs="Times New Roman"/>
      <w:spacing w:val="-1"/>
      <w:sz w:val="26"/>
      <w:szCs w:val="26"/>
      <w:shd w:val="clear" w:color="auto" w:fill="FFFFFF"/>
    </w:rPr>
  </w:style>
  <w:style w:type="paragraph" w:customStyle="1" w:styleId="20">
    <w:name w:val="Основной текст (2)"/>
    <w:basedOn w:val="a"/>
    <w:link w:val="2"/>
    <w:rsid w:val="00345E9B"/>
    <w:pPr>
      <w:shd w:val="clear" w:color="auto" w:fill="FFFFFF"/>
      <w:spacing w:line="322" w:lineRule="exact"/>
      <w:jc w:val="center"/>
    </w:pPr>
    <w:rPr>
      <w:rFonts w:ascii="Times New Roman" w:eastAsia="Times New Roman" w:hAnsi="Times New Roman" w:cs="Times New Roman"/>
      <w:b/>
      <w:bCs/>
      <w:color w:val="auto"/>
      <w:sz w:val="26"/>
      <w:szCs w:val="26"/>
      <w:lang w:val="ru-RU" w:eastAsia="en-US"/>
    </w:rPr>
  </w:style>
  <w:style w:type="paragraph" w:customStyle="1" w:styleId="32">
    <w:name w:val="Основной текст (3)"/>
    <w:basedOn w:val="a"/>
    <w:link w:val="31"/>
    <w:rsid w:val="00345E9B"/>
    <w:pPr>
      <w:shd w:val="clear" w:color="auto" w:fill="FFFFFF"/>
      <w:spacing w:line="0" w:lineRule="atLeast"/>
    </w:pPr>
    <w:rPr>
      <w:rFonts w:ascii="Times New Roman" w:eastAsia="Times New Roman" w:hAnsi="Times New Roman" w:cs="Times New Roman"/>
      <w:b/>
      <w:bCs/>
      <w:color w:val="auto"/>
      <w:spacing w:val="8"/>
      <w:sz w:val="8"/>
      <w:szCs w:val="8"/>
      <w:lang w:val="ru-RU" w:eastAsia="en-US"/>
    </w:rPr>
  </w:style>
  <w:style w:type="paragraph" w:customStyle="1" w:styleId="21">
    <w:name w:val="Основной текст2"/>
    <w:basedOn w:val="a"/>
    <w:link w:val="a3"/>
    <w:rsid w:val="00345E9B"/>
    <w:pPr>
      <w:shd w:val="clear" w:color="auto" w:fill="FFFFFF"/>
      <w:spacing w:before="240" w:line="276" w:lineRule="exact"/>
      <w:jc w:val="both"/>
    </w:pPr>
    <w:rPr>
      <w:rFonts w:ascii="Times New Roman" w:eastAsia="Times New Roman" w:hAnsi="Times New Roman" w:cs="Times New Roman"/>
      <w:color w:val="auto"/>
      <w:sz w:val="22"/>
      <w:szCs w:val="22"/>
      <w:lang w:val="ru-RU" w:eastAsia="en-US"/>
    </w:rPr>
  </w:style>
  <w:style w:type="paragraph" w:customStyle="1" w:styleId="12">
    <w:name w:val="Заголовок №1"/>
    <w:basedOn w:val="a"/>
    <w:link w:val="11"/>
    <w:uiPriority w:val="99"/>
    <w:rsid w:val="00345E9B"/>
    <w:pPr>
      <w:shd w:val="clear" w:color="auto" w:fill="FFFFFF"/>
      <w:spacing w:line="276" w:lineRule="exact"/>
      <w:ind w:hanging="400"/>
      <w:jc w:val="both"/>
      <w:outlineLvl w:val="0"/>
    </w:pPr>
    <w:rPr>
      <w:rFonts w:ascii="Times New Roman" w:eastAsia="Times New Roman" w:hAnsi="Times New Roman" w:cs="Times New Roman"/>
      <w:b/>
      <w:bCs/>
      <w:color w:val="auto"/>
      <w:sz w:val="22"/>
      <w:szCs w:val="22"/>
      <w:lang w:val="ru-RU" w:eastAsia="en-US"/>
    </w:rPr>
  </w:style>
  <w:style w:type="paragraph" w:customStyle="1" w:styleId="40">
    <w:name w:val="Основной текст (4)"/>
    <w:basedOn w:val="a"/>
    <w:link w:val="4"/>
    <w:rsid w:val="00345E9B"/>
    <w:pPr>
      <w:shd w:val="clear" w:color="auto" w:fill="FFFFFF"/>
      <w:spacing w:before="360" w:line="276" w:lineRule="exact"/>
      <w:ind w:firstLine="680"/>
      <w:jc w:val="both"/>
    </w:pPr>
    <w:rPr>
      <w:rFonts w:ascii="Times New Roman" w:eastAsia="Times New Roman" w:hAnsi="Times New Roman" w:cs="Times New Roman"/>
      <w:i/>
      <w:iCs/>
      <w:color w:val="auto"/>
      <w:spacing w:val="-2"/>
      <w:sz w:val="22"/>
      <w:szCs w:val="22"/>
      <w:lang w:val="ru-RU" w:eastAsia="en-US"/>
    </w:rPr>
  </w:style>
  <w:style w:type="paragraph" w:customStyle="1" w:styleId="a6">
    <w:name w:val="Подпись к таблице"/>
    <w:basedOn w:val="a"/>
    <w:link w:val="a5"/>
    <w:uiPriority w:val="99"/>
    <w:rsid w:val="00345E9B"/>
    <w:pPr>
      <w:shd w:val="clear" w:color="auto" w:fill="FFFFFF"/>
      <w:spacing w:line="0" w:lineRule="atLeast"/>
    </w:pPr>
    <w:rPr>
      <w:rFonts w:ascii="Times New Roman" w:eastAsia="Times New Roman" w:hAnsi="Times New Roman" w:cs="Times New Roman"/>
      <w:color w:val="auto"/>
      <w:sz w:val="22"/>
      <w:szCs w:val="22"/>
      <w:lang w:val="ru-RU" w:eastAsia="en-US"/>
    </w:rPr>
  </w:style>
  <w:style w:type="paragraph" w:customStyle="1" w:styleId="50">
    <w:name w:val="Основной текст (5)"/>
    <w:basedOn w:val="a"/>
    <w:link w:val="5"/>
    <w:rsid w:val="00345E9B"/>
    <w:pPr>
      <w:shd w:val="clear" w:color="auto" w:fill="FFFFFF"/>
      <w:spacing w:before="840" w:after="720" w:line="0" w:lineRule="atLeast"/>
    </w:pPr>
    <w:rPr>
      <w:rFonts w:ascii="Times New Roman" w:eastAsia="Times New Roman" w:hAnsi="Times New Roman" w:cs="Times New Roman"/>
      <w:color w:val="auto"/>
      <w:spacing w:val="-1"/>
      <w:sz w:val="26"/>
      <w:szCs w:val="26"/>
      <w:lang w:val="ru-RU" w:eastAsia="en-US"/>
    </w:rPr>
  </w:style>
  <w:style w:type="character" w:customStyle="1" w:styleId="10">
    <w:name w:val="Заголовок 1 Знак"/>
    <w:basedOn w:val="a0"/>
    <w:link w:val="1"/>
    <w:uiPriority w:val="99"/>
    <w:rsid w:val="00E265BA"/>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E265BA"/>
    <w:rPr>
      <w:rFonts w:ascii="Times New Roman" w:eastAsia="Times New Roman" w:hAnsi="Times New Roman" w:cs="Times New Roman"/>
      <w:b/>
      <w:bCs/>
      <w:sz w:val="27"/>
      <w:szCs w:val="27"/>
      <w:lang w:eastAsia="ru-RU"/>
    </w:rPr>
  </w:style>
  <w:style w:type="character" w:customStyle="1" w:styleId="70">
    <w:name w:val="Заголовок 7 Знак"/>
    <w:basedOn w:val="a0"/>
    <w:link w:val="7"/>
    <w:uiPriority w:val="99"/>
    <w:rsid w:val="00E265BA"/>
    <w:rPr>
      <w:rFonts w:ascii="Cambria" w:eastAsia="Times New Roman" w:hAnsi="Cambria" w:cs="Times New Roman"/>
      <w:i/>
      <w:iCs/>
      <w:color w:val="404040"/>
      <w:sz w:val="20"/>
      <w:szCs w:val="20"/>
      <w:lang w:eastAsia="ru-RU"/>
    </w:rPr>
  </w:style>
  <w:style w:type="paragraph" w:styleId="a7">
    <w:name w:val="Normal (Web)"/>
    <w:basedOn w:val="a"/>
    <w:uiPriority w:val="99"/>
    <w:rsid w:val="00E265BA"/>
    <w:pPr>
      <w:widowControl/>
      <w:spacing w:before="100" w:beforeAutospacing="1" w:after="100" w:afterAutospacing="1"/>
    </w:pPr>
    <w:rPr>
      <w:rFonts w:ascii="Times New Roman" w:eastAsia="Times New Roman" w:hAnsi="Times New Roman" w:cs="Times New Roman"/>
      <w:color w:val="auto"/>
      <w:lang w:val="ru-RU" w:eastAsia="ru-RU"/>
    </w:rPr>
  </w:style>
  <w:style w:type="paragraph" w:styleId="a8">
    <w:name w:val="Body Text Indent"/>
    <w:basedOn w:val="a"/>
    <w:link w:val="a9"/>
    <w:uiPriority w:val="99"/>
    <w:rsid w:val="00E265BA"/>
    <w:pPr>
      <w:widowControl/>
      <w:spacing w:after="120"/>
      <w:ind w:left="283"/>
    </w:pPr>
    <w:rPr>
      <w:rFonts w:ascii="Times New Roman" w:eastAsia="Times New Roman" w:hAnsi="Times New Roman" w:cs="Times New Roman"/>
      <w:color w:val="auto"/>
      <w:lang w:val="ru-RU" w:eastAsia="ru-RU"/>
    </w:rPr>
  </w:style>
  <w:style w:type="character" w:customStyle="1" w:styleId="a9">
    <w:name w:val="Основной текст с отступом Знак"/>
    <w:basedOn w:val="a0"/>
    <w:link w:val="a8"/>
    <w:uiPriority w:val="99"/>
    <w:rsid w:val="00E265BA"/>
    <w:rPr>
      <w:rFonts w:ascii="Times New Roman" w:eastAsia="Times New Roman" w:hAnsi="Times New Roman" w:cs="Times New Roman"/>
      <w:sz w:val="24"/>
      <w:szCs w:val="24"/>
      <w:lang w:eastAsia="ru-RU"/>
    </w:rPr>
  </w:style>
  <w:style w:type="paragraph" w:styleId="aa">
    <w:name w:val="No Spacing"/>
    <w:link w:val="ab"/>
    <w:uiPriority w:val="99"/>
    <w:qFormat/>
    <w:rsid w:val="00E265BA"/>
    <w:pPr>
      <w:spacing w:after="0" w:line="240" w:lineRule="auto"/>
    </w:pPr>
    <w:rPr>
      <w:rFonts w:ascii="Calibri" w:eastAsia="Times New Roman" w:hAnsi="Calibri" w:cs="Times New Roman"/>
    </w:rPr>
  </w:style>
  <w:style w:type="character" w:customStyle="1" w:styleId="ab">
    <w:name w:val="Без интервала Знак"/>
    <w:link w:val="aa"/>
    <w:uiPriority w:val="99"/>
    <w:locked/>
    <w:rsid w:val="00E265BA"/>
    <w:rPr>
      <w:rFonts w:ascii="Calibri" w:eastAsia="Times New Roman" w:hAnsi="Calibri" w:cs="Times New Roman"/>
    </w:rPr>
  </w:style>
  <w:style w:type="character" w:customStyle="1" w:styleId="22">
    <w:name w:val="Стиль2"/>
    <w:uiPriority w:val="99"/>
    <w:rsid w:val="00E265BA"/>
  </w:style>
  <w:style w:type="character" w:styleId="ac">
    <w:name w:val="line number"/>
    <w:basedOn w:val="a0"/>
    <w:uiPriority w:val="99"/>
    <w:rsid w:val="00E265BA"/>
    <w:rPr>
      <w:rFonts w:cs="Times New Roman"/>
    </w:rPr>
  </w:style>
  <w:style w:type="paragraph" w:customStyle="1" w:styleId="rvps14">
    <w:name w:val="rvps14"/>
    <w:basedOn w:val="a"/>
    <w:uiPriority w:val="99"/>
    <w:rsid w:val="00E265BA"/>
    <w:pPr>
      <w:widowControl/>
      <w:spacing w:before="100" w:beforeAutospacing="1" w:after="100" w:afterAutospacing="1"/>
    </w:pPr>
    <w:rPr>
      <w:rFonts w:ascii="Times New Roman" w:eastAsia="Times New Roman" w:hAnsi="Times New Roman" w:cs="Times New Roman"/>
      <w:color w:val="auto"/>
      <w:lang w:val="ru-RU" w:eastAsia="ru-RU"/>
    </w:rPr>
  </w:style>
  <w:style w:type="character" w:customStyle="1" w:styleId="rvts11">
    <w:name w:val="rvts11"/>
    <w:uiPriority w:val="99"/>
    <w:rsid w:val="00E265BA"/>
  </w:style>
  <w:style w:type="paragraph" w:customStyle="1" w:styleId="14">
    <w:name w:val="Без интервала1"/>
    <w:uiPriority w:val="99"/>
    <w:rsid w:val="00E265BA"/>
    <w:pPr>
      <w:spacing w:after="0" w:line="240" w:lineRule="auto"/>
    </w:pPr>
    <w:rPr>
      <w:rFonts w:ascii="Calibri" w:eastAsia="Times New Roman" w:hAnsi="Calibri" w:cs="Times New Roman"/>
    </w:rPr>
  </w:style>
  <w:style w:type="character" w:customStyle="1" w:styleId="15">
    <w:name w:val="Основной текст Знак1"/>
    <w:uiPriority w:val="99"/>
    <w:locked/>
    <w:rsid w:val="00E265BA"/>
    <w:rPr>
      <w:rFonts w:ascii="Times New Roman" w:hAnsi="Times New Roman"/>
      <w:sz w:val="22"/>
      <w:shd w:val="clear" w:color="auto" w:fill="FFFFFF"/>
    </w:rPr>
  </w:style>
  <w:style w:type="character" w:styleId="ad">
    <w:name w:val="Emphasis"/>
    <w:basedOn w:val="a0"/>
    <w:uiPriority w:val="99"/>
    <w:qFormat/>
    <w:rsid w:val="00E265BA"/>
    <w:rPr>
      <w:rFonts w:cs="Times New Roman"/>
      <w:i/>
    </w:rPr>
  </w:style>
  <w:style w:type="paragraph" w:styleId="ae">
    <w:name w:val="Body Text"/>
    <w:basedOn w:val="a"/>
    <w:link w:val="af"/>
    <w:uiPriority w:val="99"/>
    <w:unhideWhenUsed/>
    <w:rsid w:val="00E265BA"/>
    <w:pPr>
      <w:widowControl/>
      <w:spacing w:after="120" w:line="276" w:lineRule="auto"/>
    </w:pPr>
    <w:rPr>
      <w:rFonts w:ascii="Calibri" w:eastAsia="Times New Roman" w:hAnsi="Calibri" w:cs="Times New Roman"/>
      <w:color w:val="auto"/>
      <w:sz w:val="22"/>
      <w:szCs w:val="22"/>
      <w:lang w:val="ru-RU" w:eastAsia="ru-RU"/>
    </w:rPr>
  </w:style>
  <w:style w:type="character" w:customStyle="1" w:styleId="af">
    <w:name w:val="Основной текст Знак"/>
    <w:basedOn w:val="a0"/>
    <w:link w:val="ae"/>
    <w:uiPriority w:val="99"/>
    <w:rsid w:val="00E265BA"/>
    <w:rPr>
      <w:rFonts w:ascii="Calibri" w:eastAsia="Times New Roman" w:hAnsi="Calibri" w:cs="Times New Roman"/>
      <w:lang w:eastAsia="ru-RU"/>
    </w:rPr>
  </w:style>
  <w:style w:type="character" w:customStyle="1" w:styleId="23">
    <w:name w:val="Основной текст (2) + Не полужирный"/>
    <w:uiPriority w:val="99"/>
    <w:rsid w:val="00E265BA"/>
    <w:rPr>
      <w:rFonts w:ascii="Times New Roman" w:hAnsi="Times New Roman"/>
      <w:b/>
      <w:sz w:val="22"/>
      <w:u w:val="none"/>
    </w:rPr>
  </w:style>
  <w:style w:type="paragraph" w:customStyle="1" w:styleId="rvps2">
    <w:name w:val="rvps2"/>
    <w:basedOn w:val="a"/>
    <w:uiPriority w:val="99"/>
    <w:rsid w:val="00E265BA"/>
    <w:pPr>
      <w:widowControl/>
      <w:spacing w:before="100" w:beforeAutospacing="1" w:after="100" w:afterAutospacing="1"/>
    </w:pPr>
    <w:rPr>
      <w:rFonts w:ascii="Times New Roman" w:eastAsia="Times New Roman" w:hAnsi="Times New Roman" w:cs="Times New Roman"/>
      <w:color w:val="auto"/>
      <w:lang w:val="ru-RU" w:eastAsia="ru-RU"/>
    </w:rPr>
  </w:style>
  <w:style w:type="paragraph" w:customStyle="1" w:styleId="af0">
    <w:name w:val="_ДЛЯ ШАПКИ ТАБЛИЦЫ"/>
    <w:basedOn w:val="af1"/>
    <w:qFormat/>
    <w:rsid w:val="00E265BA"/>
    <w:pPr>
      <w:spacing w:before="0" w:after="0" w:line="14" w:lineRule="auto"/>
      <w:outlineLvl w:val="9"/>
    </w:pPr>
    <w:rPr>
      <w:rFonts w:ascii="Calibri" w:hAnsi="Calibri"/>
      <w:bCs w:val="0"/>
      <w:i/>
      <w:kern w:val="0"/>
      <w:sz w:val="2"/>
      <w:szCs w:val="20"/>
      <w:lang w:val="uk-UA"/>
    </w:rPr>
  </w:style>
  <w:style w:type="paragraph" w:styleId="af1">
    <w:name w:val="Title"/>
    <w:basedOn w:val="a"/>
    <w:next w:val="a"/>
    <w:link w:val="af2"/>
    <w:uiPriority w:val="99"/>
    <w:qFormat/>
    <w:rsid w:val="00E265BA"/>
    <w:pPr>
      <w:widowControl/>
      <w:spacing w:before="240" w:after="60" w:line="276" w:lineRule="auto"/>
      <w:jc w:val="center"/>
      <w:outlineLvl w:val="0"/>
    </w:pPr>
    <w:rPr>
      <w:rFonts w:ascii="Cambria" w:eastAsia="Times New Roman" w:hAnsi="Cambria" w:cs="Times New Roman"/>
      <w:b/>
      <w:bCs/>
      <w:color w:val="auto"/>
      <w:kern w:val="28"/>
      <w:sz w:val="32"/>
      <w:szCs w:val="32"/>
      <w:lang w:val="ru-RU" w:eastAsia="ru-RU"/>
    </w:rPr>
  </w:style>
  <w:style w:type="character" w:customStyle="1" w:styleId="af2">
    <w:name w:val="Название Знак"/>
    <w:basedOn w:val="a0"/>
    <w:link w:val="af1"/>
    <w:uiPriority w:val="99"/>
    <w:rsid w:val="00E265BA"/>
    <w:rPr>
      <w:rFonts w:ascii="Cambria" w:eastAsia="Times New Roman" w:hAnsi="Cambria" w:cs="Times New Roman"/>
      <w:b/>
      <w:bCs/>
      <w:kern w:val="28"/>
      <w:sz w:val="32"/>
      <w:szCs w:val="32"/>
      <w:lang w:eastAsia="ru-RU"/>
    </w:rPr>
  </w:style>
  <w:style w:type="character" w:customStyle="1" w:styleId="rvts0">
    <w:name w:val="rvts0"/>
    <w:rsid w:val="00E265BA"/>
  </w:style>
  <w:style w:type="character" w:styleId="af3">
    <w:name w:val="Hyperlink"/>
    <w:basedOn w:val="a0"/>
    <w:uiPriority w:val="99"/>
    <w:rsid w:val="00E265BA"/>
    <w:rPr>
      <w:rFonts w:cs="Times New Roman"/>
      <w:color w:val="0000FF"/>
      <w:u w:val="single"/>
    </w:rPr>
  </w:style>
  <w:style w:type="paragraph" w:customStyle="1" w:styleId="af4">
    <w:name w:val="Нормальний текст"/>
    <w:basedOn w:val="a"/>
    <w:uiPriority w:val="99"/>
    <w:rsid w:val="00E265BA"/>
    <w:pPr>
      <w:widowControl/>
      <w:spacing w:before="120"/>
      <w:ind w:firstLine="567"/>
    </w:pPr>
    <w:rPr>
      <w:rFonts w:ascii="Antiqua" w:eastAsia="Times New Roman" w:hAnsi="Antiqua" w:cs="Times New Roman"/>
      <w:color w:val="auto"/>
      <w:sz w:val="26"/>
      <w:szCs w:val="20"/>
      <w:lang w:eastAsia="ru-RU"/>
    </w:rPr>
  </w:style>
  <w:style w:type="paragraph" w:styleId="24">
    <w:name w:val="Body Text 2"/>
    <w:basedOn w:val="a"/>
    <w:link w:val="25"/>
    <w:uiPriority w:val="99"/>
    <w:rsid w:val="00E265BA"/>
    <w:pPr>
      <w:widowControl/>
    </w:pPr>
    <w:rPr>
      <w:rFonts w:ascii="Times New Roman" w:eastAsia="Times New Roman" w:hAnsi="Times New Roman" w:cs="Times New Roman"/>
      <w:color w:val="auto"/>
      <w:sz w:val="28"/>
      <w:szCs w:val="20"/>
      <w:lang w:eastAsia="ru-RU"/>
    </w:rPr>
  </w:style>
  <w:style w:type="character" w:customStyle="1" w:styleId="25">
    <w:name w:val="Основной текст 2 Знак"/>
    <w:basedOn w:val="a0"/>
    <w:link w:val="24"/>
    <w:uiPriority w:val="99"/>
    <w:rsid w:val="00E265BA"/>
    <w:rPr>
      <w:rFonts w:ascii="Times New Roman" w:eastAsia="Times New Roman" w:hAnsi="Times New Roman" w:cs="Times New Roman"/>
      <w:sz w:val="28"/>
      <w:szCs w:val="20"/>
      <w:lang w:val="uk-UA" w:eastAsia="ru-RU"/>
    </w:rPr>
  </w:style>
  <w:style w:type="paragraph" w:styleId="26">
    <w:name w:val="Body Text Indent 2"/>
    <w:basedOn w:val="a"/>
    <w:link w:val="27"/>
    <w:uiPriority w:val="99"/>
    <w:rsid w:val="00E265BA"/>
    <w:pPr>
      <w:widowControl/>
      <w:ind w:left="1931"/>
      <w:jc w:val="both"/>
    </w:pPr>
    <w:rPr>
      <w:rFonts w:ascii="Times New Roman" w:eastAsia="Times New Roman" w:hAnsi="Times New Roman" w:cs="Times New Roman"/>
      <w:color w:val="auto"/>
      <w:sz w:val="28"/>
      <w:szCs w:val="20"/>
      <w:lang w:eastAsia="ru-RU"/>
    </w:rPr>
  </w:style>
  <w:style w:type="character" w:customStyle="1" w:styleId="27">
    <w:name w:val="Основной текст с отступом 2 Знак"/>
    <w:basedOn w:val="a0"/>
    <w:link w:val="26"/>
    <w:uiPriority w:val="99"/>
    <w:rsid w:val="00E265BA"/>
    <w:rPr>
      <w:rFonts w:ascii="Times New Roman" w:eastAsia="Times New Roman" w:hAnsi="Times New Roman" w:cs="Times New Roman"/>
      <w:sz w:val="28"/>
      <w:szCs w:val="20"/>
      <w:lang w:val="uk-UA" w:eastAsia="ru-RU"/>
    </w:rPr>
  </w:style>
  <w:style w:type="character" w:customStyle="1" w:styleId="FontStyle20">
    <w:name w:val="Font Style20"/>
    <w:uiPriority w:val="99"/>
    <w:rsid w:val="00E265BA"/>
    <w:rPr>
      <w:rFonts w:ascii="Times New Roman" w:hAnsi="Times New Roman"/>
      <w:sz w:val="26"/>
    </w:rPr>
  </w:style>
  <w:style w:type="paragraph" w:customStyle="1" w:styleId="af5">
    <w:name w:val="Назва документа"/>
    <w:basedOn w:val="a"/>
    <w:next w:val="af4"/>
    <w:uiPriority w:val="99"/>
    <w:rsid w:val="00E265BA"/>
    <w:pPr>
      <w:keepNext/>
      <w:keepLines/>
      <w:widowControl/>
      <w:spacing w:before="240" w:after="240"/>
      <w:jc w:val="center"/>
    </w:pPr>
    <w:rPr>
      <w:rFonts w:ascii="Antiqua" w:eastAsia="Times New Roman" w:hAnsi="Antiqua" w:cs="Times New Roman"/>
      <w:b/>
      <w:color w:val="auto"/>
      <w:sz w:val="26"/>
      <w:szCs w:val="20"/>
      <w:lang w:eastAsia="ru-RU"/>
    </w:rPr>
  </w:style>
  <w:style w:type="character" w:customStyle="1" w:styleId="FontStyle14">
    <w:name w:val="Font Style14"/>
    <w:uiPriority w:val="99"/>
    <w:rsid w:val="00E265BA"/>
    <w:rPr>
      <w:rFonts w:ascii="Times New Roman" w:hAnsi="Times New Roman"/>
      <w:sz w:val="26"/>
    </w:rPr>
  </w:style>
  <w:style w:type="paragraph" w:styleId="HTML">
    <w:name w:val="HTML Preformatted"/>
    <w:basedOn w:val="a"/>
    <w:link w:val="HTML0"/>
    <w:uiPriority w:val="99"/>
    <w:rsid w:val="00E265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val="ru-RU" w:eastAsia="ru-RU"/>
    </w:rPr>
  </w:style>
  <w:style w:type="character" w:customStyle="1" w:styleId="HTML0">
    <w:name w:val="Стандартный HTML Знак"/>
    <w:basedOn w:val="a0"/>
    <w:link w:val="HTML"/>
    <w:uiPriority w:val="99"/>
    <w:rsid w:val="00E265BA"/>
    <w:rPr>
      <w:rFonts w:ascii="Courier New" w:eastAsia="Times New Roman" w:hAnsi="Courier New" w:cs="Courier New"/>
      <w:sz w:val="20"/>
      <w:szCs w:val="20"/>
      <w:lang w:eastAsia="ru-RU"/>
    </w:rPr>
  </w:style>
  <w:style w:type="paragraph" w:customStyle="1" w:styleId="16">
    <w:name w:val="1"/>
    <w:basedOn w:val="a"/>
    <w:uiPriority w:val="99"/>
    <w:rsid w:val="00E265BA"/>
    <w:pPr>
      <w:widowControl/>
    </w:pPr>
    <w:rPr>
      <w:rFonts w:ascii="Verdana" w:eastAsia="Times New Roman" w:hAnsi="Verdana" w:cs="Verdana"/>
      <w:color w:val="auto"/>
      <w:sz w:val="20"/>
      <w:szCs w:val="20"/>
      <w:lang w:val="en-US" w:eastAsia="en-US"/>
    </w:rPr>
  </w:style>
  <w:style w:type="paragraph" w:styleId="af6">
    <w:name w:val="header"/>
    <w:basedOn w:val="a"/>
    <w:link w:val="af7"/>
    <w:uiPriority w:val="99"/>
    <w:rsid w:val="00E265BA"/>
    <w:pPr>
      <w:widowControl/>
      <w:tabs>
        <w:tab w:val="center" w:pos="4677"/>
        <w:tab w:val="right" w:pos="9355"/>
      </w:tabs>
    </w:pPr>
    <w:rPr>
      <w:rFonts w:ascii="Times New Roman" w:eastAsia="Times New Roman" w:hAnsi="Times New Roman" w:cs="Times New Roman"/>
      <w:color w:val="auto"/>
      <w:sz w:val="20"/>
      <w:szCs w:val="20"/>
      <w:lang w:val="ru-RU" w:eastAsia="ru-RU"/>
    </w:rPr>
  </w:style>
  <w:style w:type="character" w:customStyle="1" w:styleId="af7">
    <w:name w:val="Верхний колонтитул Знак"/>
    <w:basedOn w:val="a0"/>
    <w:link w:val="af6"/>
    <w:uiPriority w:val="99"/>
    <w:rsid w:val="00E265BA"/>
    <w:rPr>
      <w:rFonts w:ascii="Times New Roman" w:eastAsia="Times New Roman" w:hAnsi="Times New Roman" w:cs="Times New Roman"/>
      <w:sz w:val="20"/>
      <w:szCs w:val="20"/>
      <w:lang w:eastAsia="ru-RU"/>
    </w:rPr>
  </w:style>
  <w:style w:type="paragraph" w:styleId="af8">
    <w:name w:val="footer"/>
    <w:basedOn w:val="a"/>
    <w:link w:val="af9"/>
    <w:uiPriority w:val="99"/>
    <w:rsid w:val="00E265BA"/>
    <w:pPr>
      <w:widowControl/>
      <w:tabs>
        <w:tab w:val="center" w:pos="4677"/>
        <w:tab w:val="right" w:pos="9355"/>
      </w:tabs>
    </w:pPr>
    <w:rPr>
      <w:rFonts w:ascii="Times New Roman" w:eastAsia="Times New Roman" w:hAnsi="Times New Roman" w:cs="Times New Roman"/>
      <w:color w:val="auto"/>
      <w:sz w:val="20"/>
      <w:szCs w:val="20"/>
      <w:lang w:val="ru-RU" w:eastAsia="ru-RU"/>
    </w:rPr>
  </w:style>
  <w:style w:type="character" w:customStyle="1" w:styleId="af9">
    <w:name w:val="Нижний колонтитул Знак"/>
    <w:basedOn w:val="a0"/>
    <w:link w:val="af8"/>
    <w:uiPriority w:val="99"/>
    <w:rsid w:val="00E265BA"/>
    <w:rPr>
      <w:rFonts w:ascii="Times New Roman" w:eastAsia="Times New Roman" w:hAnsi="Times New Roman" w:cs="Times New Roman"/>
      <w:sz w:val="20"/>
      <w:szCs w:val="20"/>
      <w:lang w:eastAsia="ru-RU"/>
    </w:rPr>
  </w:style>
  <w:style w:type="paragraph" w:styleId="afa">
    <w:name w:val="Balloon Text"/>
    <w:basedOn w:val="a"/>
    <w:link w:val="afb"/>
    <w:uiPriority w:val="99"/>
    <w:rsid w:val="00E265BA"/>
    <w:pPr>
      <w:widowControl/>
    </w:pPr>
    <w:rPr>
      <w:rFonts w:ascii="Tahoma" w:eastAsia="Times New Roman" w:hAnsi="Tahoma" w:cs="Tahoma"/>
      <w:color w:val="auto"/>
      <w:sz w:val="16"/>
      <w:szCs w:val="16"/>
      <w:lang w:val="ru-RU" w:eastAsia="ru-RU"/>
    </w:rPr>
  </w:style>
  <w:style w:type="character" w:customStyle="1" w:styleId="afb">
    <w:name w:val="Текст выноски Знак"/>
    <w:basedOn w:val="a0"/>
    <w:link w:val="afa"/>
    <w:uiPriority w:val="99"/>
    <w:rsid w:val="00E265BA"/>
    <w:rPr>
      <w:rFonts w:ascii="Tahoma" w:eastAsia="Times New Roman" w:hAnsi="Tahoma" w:cs="Tahoma"/>
      <w:sz w:val="16"/>
      <w:szCs w:val="16"/>
      <w:lang w:eastAsia="ru-RU"/>
    </w:rPr>
  </w:style>
  <w:style w:type="character" w:customStyle="1" w:styleId="rvts23">
    <w:name w:val="rvts23"/>
    <w:uiPriority w:val="99"/>
    <w:rsid w:val="00E265BA"/>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E265BA"/>
    <w:pPr>
      <w:widowControl/>
    </w:pPr>
    <w:rPr>
      <w:rFonts w:ascii="Verdana" w:eastAsia="Times New Roman" w:hAnsi="Verdana" w:cs="Verdana"/>
      <w:color w:val="auto"/>
      <w:sz w:val="20"/>
      <w:szCs w:val="20"/>
      <w:lang w:val="en-US" w:eastAsia="en-US"/>
    </w:rPr>
  </w:style>
  <w:style w:type="character" w:customStyle="1" w:styleId="rvts82">
    <w:name w:val="rvts82"/>
    <w:uiPriority w:val="99"/>
    <w:rsid w:val="00E265BA"/>
  </w:style>
  <w:style w:type="character" w:customStyle="1" w:styleId="17">
    <w:name w:val="Строгий1"/>
    <w:uiPriority w:val="99"/>
    <w:rsid w:val="00E265BA"/>
    <w:rPr>
      <w:b/>
    </w:rPr>
  </w:style>
  <w:style w:type="paragraph" w:customStyle="1" w:styleId="210">
    <w:name w:val="Основной текст (2)1"/>
    <w:basedOn w:val="a"/>
    <w:uiPriority w:val="99"/>
    <w:rsid w:val="00E265BA"/>
    <w:pPr>
      <w:shd w:val="clear" w:color="auto" w:fill="FFFFFF"/>
      <w:spacing w:line="274" w:lineRule="exact"/>
    </w:pPr>
    <w:rPr>
      <w:rFonts w:ascii="Calibri" w:eastAsia="Times New Roman" w:hAnsi="Calibri" w:cs="Times New Roman"/>
      <w:b/>
      <w:color w:val="auto"/>
      <w:sz w:val="20"/>
      <w:szCs w:val="20"/>
      <w:lang w:val="ru-RU" w:eastAsia="ru-RU"/>
    </w:rPr>
  </w:style>
  <w:style w:type="paragraph" w:customStyle="1" w:styleId="18">
    <w:name w:val="Знак Знак1 Знак"/>
    <w:basedOn w:val="a"/>
    <w:uiPriority w:val="99"/>
    <w:rsid w:val="00E265BA"/>
    <w:pPr>
      <w:widowControl/>
    </w:pPr>
    <w:rPr>
      <w:rFonts w:ascii="Verdana" w:eastAsia="Times New Roman" w:hAnsi="Verdana" w:cs="Verdana"/>
      <w:color w:val="auto"/>
      <w:sz w:val="20"/>
      <w:szCs w:val="20"/>
      <w:lang w:val="en-US" w:eastAsia="en-US"/>
    </w:rPr>
  </w:style>
  <w:style w:type="character" w:customStyle="1" w:styleId="apple-converted-space">
    <w:name w:val="apple-converted-space"/>
    <w:uiPriority w:val="99"/>
    <w:rsid w:val="00E265BA"/>
  </w:style>
  <w:style w:type="paragraph" w:styleId="33">
    <w:name w:val="Body Text Indent 3"/>
    <w:basedOn w:val="a"/>
    <w:link w:val="34"/>
    <w:uiPriority w:val="99"/>
    <w:rsid w:val="00E265BA"/>
    <w:pPr>
      <w:widowControl/>
      <w:spacing w:after="120"/>
      <w:ind w:left="283"/>
    </w:pPr>
    <w:rPr>
      <w:rFonts w:ascii="Times New Roman" w:eastAsia="Times New Roman" w:hAnsi="Times New Roman" w:cs="Times New Roman"/>
      <w:color w:val="auto"/>
      <w:sz w:val="16"/>
      <w:szCs w:val="16"/>
      <w:lang w:val="ru-RU" w:eastAsia="ru-RU"/>
    </w:rPr>
  </w:style>
  <w:style w:type="character" w:customStyle="1" w:styleId="34">
    <w:name w:val="Основной текст с отступом 3 Знак"/>
    <w:basedOn w:val="a0"/>
    <w:link w:val="33"/>
    <w:uiPriority w:val="99"/>
    <w:rsid w:val="00E265BA"/>
    <w:rPr>
      <w:rFonts w:ascii="Times New Roman" w:eastAsia="Times New Roman" w:hAnsi="Times New Roman" w:cs="Times New Roman"/>
      <w:sz w:val="16"/>
      <w:szCs w:val="16"/>
      <w:lang w:eastAsia="ru-RU"/>
    </w:rPr>
  </w:style>
  <w:style w:type="character" w:customStyle="1" w:styleId="19">
    <w:name w:val="Основной текст + Полужирный1"/>
    <w:uiPriority w:val="99"/>
    <w:rsid w:val="00E265BA"/>
    <w:rPr>
      <w:rFonts w:ascii="Times New Roman" w:hAnsi="Times New Roman"/>
      <w:b/>
      <w:sz w:val="22"/>
      <w:u w:val="none"/>
    </w:rPr>
  </w:style>
  <w:style w:type="character" w:customStyle="1" w:styleId="afc">
    <w:name w:val="Колонтитул"/>
    <w:uiPriority w:val="99"/>
    <w:rsid w:val="00E265BA"/>
    <w:rPr>
      <w:rFonts w:ascii="Times New Roman" w:hAnsi="Times New Roman"/>
      <w:noProof/>
      <w:sz w:val="22"/>
      <w:u w:val="none"/>
    </w:rPr>
  </w:style>
  <w:style w:type="character" w:styleId="afd">
    <w:name w:val="Strong"/>
    <w:basedOn w:val="a0"/>
    <w:uiPriority w:val="99"/>
    <w:qFormat/>
    <w:rsid w:val="00E265BA"/>
    <w:rPr>
      <w:rFonts w:cs="Times New Roman"/>
      <w:b/>
    </w:rPr>
  </w:style>
  <w:style w:type="character" w:customStyle="1" w:styleId="28">
    <w:name w:val="Подпись к таблице (2)_"/>
    <w:link w:val="29"/>
    <w:uiPriority w:val="99"/>
    <w:locked/>
    <w:rsid w:val="00E265BA"/>
    <w:rPr>
      <w:b/>
      <w:shd w:val="clear" w:color="auto" w:fill="FFFFFF"/>
    </w:rPr>
  </w:style>
  <w:style w:type="paragraph" w:customStyle="1" w:styleId="29">
    <w:name w:val="Подпись к таблице (2)"/>
    <w:basedOn w:val="a"/>
    <w:link w:val="28"/>
    <w:uiPriority w:val="99"/>
    <w:rsid w:val="00E265BA"/>
    <w:pPr>
      <w:shd w:val="clear" w:color="auto" w:fill="FFFFFF"/>
      <w:spacing w:line="240" w:lineRule="atLeast"/>
    </w:pPr>
    <w:rPr>
      <w:rFonts w:asciiTheme="minorHAnsi" w:eastAsiaTheme="minorHAnsi" w:hAnsiTheme="minorHAnsi" w:cstheme="minorBidi"/>
      <w:b/>
      <w:color w:val="auto"/>
      <w:sz w:val="22"/>
      <w:szCs w:val="22"/>
      <w:lang w:val="ru-RU" w:eastAsia="en-US"/>
    </w:rPr>
  </w:style>
  <w:style w:type="paragraph" w:customStyle="1" w:styleId="1a">
    <w:name w:val="Знак Знак Знак Знак Знак Знак Знак Знак Знак Знак Знак1 Знак"/>
    <w:basedOn w:val="a"/>
    <w:uiPriority w:val="99"/>
    <w:rsid w:val="00E265BA"/>
    <w:pPr>
      <w:widowControl/>
      <w:spacing w:after="160" w:line="240" w:lineRule="exact"/>
    </w:pPr>
    <w:rPr>
      <w:rFonts w:ascii="Verdana" w:eastAsia="Times New Roman" w:hAnsi="Verdana" w:cs="Times New Roman"/>
      <w:color w:val="auto"/>
      <w:sz w:val="20"/>
      <w:szCs w:val="20"/>
      <w:lang w:val="en-US" w:eastAsia="en-US"/>
    </w:rPr>
  </w:style>
  <w:style w:type="paragraph" w:styleId="afe">
    <w:name w:val="List Paragraph"/>
    <w:basedOn w:val="a"/>
    <w:uiPriority w:val="99"/>
    <w:qFormat/>
    <w:rsid w:val="00E265BA"/>
    <w:pPr>
      <w:widowControl/>
      <w:spacing w:after="200" w:line="276" w:lineRule="auto"/>
      <w:ind w:left="720"/>
      <w:contextualSpacing/>
    </w:pPr>
    <w:rPr>
      <w:rFonts w:ascii="Calibri" w:eastAsia="Calibri" w:hAnsi="Calibri" w:cs="Times New Roman"/>
      <w:color w:val="auto"/>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55-17/pri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srada@go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CD762-E63C-4FA8-A418-30A5F7B4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28</Pages>
  <Words>8988</Words>
  <Characters>51233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Admin</cp:lastModifiedBy>
  <cp:revision>124</cp:revision>
  <cp:lastPrinted>2019-05-31T08:50:00Z</cp:lastPrinted>
  <dcterms:created xsi:type="dcterms:W3CDTF">2019-05-21T05:36:00Z</dcterms:created>
  <dcterms:modified xsi:type="dcterms:W3CDTF">2019-05-31T10:04:00Z</dcterms:modified>
</cp:coreProperties>
</file>