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D1" w:rsidRDefault="00D250D1" w:rsidP="00D250D1">
      <w:pPr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D1" w:rsidRDefault="00D250D1" w:rsidP="00D250D1">
      <w:pPr>
        <w:jc w:val="center"/>
      </w:pPr>
    </w:p>
    <w:p w:rsidR="00D250D1" w:rsidRDefault="00D250D1" w:rsidP="00D250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 К Р А Ї Н А</w:t>
      </w:r>
    </w:p>
    <w:p w:rsidR="00D250D1" w:rsidRDefault="00D250D1" w:rsidP="00D250D1">
      <w:pPr>
        <w:jc w:val="center"/>
        <w:rPr>
          <w:b/>
          <w:bCs/>
          <w:sz w:val="24"/>
          <w:szCs w:val="24"/>
        </w:rPr>
      </w:pPr>
    </w:p>
    <w:p w:rsidR="00D250D1" w:rsidRDefault="00D250D1" w:rsidP="00D250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D250D1" w:rsidRDefault="00D250D1" w:rsidP="00D250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D250D1" w:rsidRDefault="00D250D1" w:rsidP="00D250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D250D1" w:rsidRDefault="00D250D1" w:rsidP="00D250D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D250D1" w:rsidRDefault="00D250D1" w:rsidP="00D250D1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>29 травня 20</w:t>
      </w:r>
      <w:proofErr w:type="spellStart"/>
      <w:r>
        <w:rPr>
          <w:sz w:val="24"/>
          <w:szCs w:val="24"/>
          <w:lang w:val="ru-RU"/>
        </w:rPr>
        <w:t>20</w:t>
      </w:r>
      <w:proofErr w:type="spellEnd"/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64</w:t>
      </w:r>
    </w:p>
    <w:p w:rsidR="00D250D1" w:rsidRDefault="00D250D1" w:rsidP="00D250D1">
      <w:pPr>
        <w:jc w:val="both"/>
        <w:rPr>
          <w:noProof/>
          <w:sz w:val="24"/>
          <w:szCs w:val="24"/>
          <w:lang w:val="ru-RU"/>
        </w:rPr>
      </w:pPr>
    </w:p>
    <w:p w:rsidR="00D250D1" w:rsidRDefault="00D250D1" w:rsidP="00D250D1">
      <w:pPr>
        <w:pStyle w:val="20"/>
        <w:shd w:val="clear" w:color="auto" w:fill="auto"/>
        <w:spacing w:before="0" w:line="240" w:lineRule="exact"/>
        <w:ind w:right="-1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Про внесення змін в розпорядження міського голови від 06 вересня 2018 року № 133 «Про створення робочої групи з виявлення проблемних питань життєдіяльності міста </w:t>
      </w:r>
    </w:p>
    <w:p w:rsidR="00D250D1" w:rsidRDefault="00D250D1" w:rsidP="00D250D1">
      <w:pPr>
        <w:pStyle w:val="20"/>
        <w:shd w:val="clear" w:color="auto" w:fill="auto"/>
        <w:spacing w:before="0" w:line="240" w:lineRule="exact"/>
        <w:ind w:right="1503"/>
        <w:jc w:val="left"/>
        <w:rPr>
          <w:b/>
          <w:sz w:val="24"/>
          <w:szCs w:val="24"/>
          <w:lang w:val="uk-UA"/>
        </w:rPr>
      </w:pPr>
    </w:p>
    <w:p w:rsidR="00D250D1" w:rsidRDefault="00D250D1" w:rsidP="00D250D1">
      <w:pPr>
        <w:rPr>
          <w:sz w:val="24"/>
          <w:szCs w:val="24"/>
        </w:rPr>
      </w:pP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ст. 42 Закону України «Про місцеве самоврядування в Україні» та з метою контролю з розгляду проблемних питань життєдіяльності міста,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ЗОБОВ’ЯЗУЮ: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jc w:val="both"/>
        <w:rPr>
          <w:b/>
          <w:sz w:val="24"/>
          <w:szCs w:val="24"/>
          <w:lang w:val="uk-UA"/>
        </w:rPr>
      </w:pPr>
    </w:p>
    <w:p w:rsidR="00D250D1" w:rsidRDefault="00D250D1" w:rsidP="00D250D1">
      <w:pPr>
        <w:pStyle w:val="20"/>
        <w:shd w:val="clear" w:color="auto" w:fill="auto"/>
        <w:spacing w:before="0" w:line="240" w:lineRule="exact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1. Внести зміни до пункту 1 розпорядження міського голови від 06 вересня 2018 року № 133 «Про створення робочої групи з виявлення проблемних питань життєдіяльності міста», виклавши  його в новій редакції:  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right="-1"/>
        <w:jc w:val="both"/>
        <w:rPr>
          <w:sz w:val="24"/>
          <w:szCs w:val="24"/>
          <w:lang w:val="uk-UA"/>
        </w:rPr>
      </w:pPr>
    </w:p>
    <w:p w:rsidR="00D250D1" w:rsidRDefault="00D250D1" w:rsidP="00D250D1">
      <w:pPr>
        <w:pStyle w:val="20"/>
        <w:shd w:val="clear" w:color="auto" w:fill="auto"/>
        <w:spacing w:before="0" w:after="236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 Створити робочу групу з  виявлення  проблемних питань життєдіяльності міста  (далі робоча група) у складі: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Нечет</w:t>
      </w:r>
      <w:proofErr w:type="spellEnd"/>
      <w:r>
        <w:rPr>
          <w:sz w:val="24"/>
          <w:szCs w:val="24"/>
          <w:lang w:val="uk-UA"/>
        </w:rPr>
        <w:t xml:space="preserve"> Олена Миколаївна – начальник відділу з питань земельних відносин та земельного кадастру виконавчого апарату міської ради;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Малішевський</w:t>
      </w:r>
      <w:proofErr w:type="spellEnd"/>
      <w:r>
        <w:rPr>
          <w:sz w:val="24"/>
          <w:szCs w:val="24"/>
          <w:lang w:val="uk-UA"/>
        </w:rPr>
        <w:t xml:space="preserve"> Роман Богданович – провідний  спеціаліст відділу комунального господарства та містобудування виконавчого апарату міської ради;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Сергійко Максим Вікторович – провідний спеціаліст відділу будівництва та інвестиційного розвитку виконавчого апарату міської ради; 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Соколова Інна Миколаївна – провідний спеціаліст з  архівних справ відділу з гуманітарних питань виконавчого апарату міської ради;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>
        <w:rPr>
          <w:sz w:val="24"/>
          <w:szCs w:val="24"/>
          <w:lang w:val="uk-UA"/>
        </w:rPr>
        <w:t>Фісун</w:t>
      </w:r>
      <w:proofErr w:type="spellEnd"/>
      <w:r>
        <w:rPr>
          <w:sz w:val="24"/>
          <w:szCs w:val="24"/>
          <w:lang w:val="uk-UA"/>
        </w:rPr>
        <w:t xml:space="preserve"> Олександр Вікторович – провідний спеціаліст з благоустрою та охорони навколишнього середовища відділу комунального господарства та містобудування виконавчого апарату міської ради;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представник Василівського ВП </w:t>
      </w:r>
      <w:proofErr w:type="spellStart"/>
      <w:r>
        <w:rPr>
          <w:sz w:val="24"/>
          <w:szCs w:val="24"/>
          <w:lang w:val="uk-UA"/>
        </w:rPr>
        <w:t>ГУНП</w:t>
      </w:r>
      <w:proofErr w:type="spellEnd"/>
      <w:r>
        <w:rPr>
          <w:sz w:val="24"/>
          <w:szCs w:val="24"/>
          <w:lang w:val="uk-UA"/>
        </w:rPr>
        <w:t xml:space="preserve"> в Запорізькій області (за згодою)».</w:t>
      </w:r>
    </w:p>
    <w:p w:rsidR="00D250D1" w:rsidRDefault="00D250D1" w:rsidP="00D250D1">
      <w:pPr>
        <w:pStyle w:val="20"/>
        <w:shd w:val="clear" w:color="auto" w:fill="auto"/>
        <w:spacing w:before="0" w:line="240" w:lineRule="auto"/>
        <w:ind w:firstLine="708"/>
        <w:jc w:val="both"/>
        <w:rPr>
          <w:sz w:val="24"/>
          <w:szCs w:val="24"/>
          <w:lang w:val="uk-UA"/>
        </w:rPr>
      </w:pPr>
    </w:p>
    <w:p w:rsidR="00D250D1" w:rsidRDefault="00D250D1" w:rsidP="00D250D1">
      <w:pPr>
        <w:ind w:firstLine="567"/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D250D1" w:rsidRDefault="00D250D1" w:rsidP="00D250D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 ради                                                                                 Олександр МАНДИЧЕВ</w:t>
      </w: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D250D1" w:rsidRDefault="00D250D1" w:rsidP="00D250D1">
      <w:pPr>
        <w:jc w:val="both"/>
        <w:rPr>
          <w:sz w:val="24"/>
          <w:szCs w:val="24"/>
        </w:rPr>
      </w:pPr>
    </w:p>
    <w:p w:rsidR="00527490" w:rsidRDefault="00527490"/>
    <w:sectPr w:rsidR="00527490" w:rsidSect="0052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D1"/>
    <w:rsid w:val="00527490"/>
    <w:rsid w:val="00D250D1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D1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250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50D1"/>
    <w:pPr>
      <w:widowControl w:val="0"/>
      <w:shd w:val="clear" w:color="auto" w:fill="FFFFFF"/>
      <w:spacing w:before="60" w:line="240" w:lineRule="atLeast"/>
      <w:jc w:val="center"/>
    </w:pPr>
    <w:rPr>
      <w:rFonts w:eastAsiaTheme="minorHAnsi"/>
      <w:sz w:val="26"/>
      <w:szCs w:val="26"/>
      <w:lang w:val="ru-RU" w:eastAsia="en-US"/>
    </w:rPr>
  </w:style>
  <w:style w:type="paragraph" w:styleId="a3">
    <w:name w:val="Balloon Text"/>
    <w:basedOn w:val="a"/>
    <w:link w:val="a4"/>
    <w:uiPriority w:val="99"/>
    <w:semiHidden/>
    <w:unhideWhenUsed/>
    <w:rsid w:val="00D25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0D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Sashakomynal</cp:lastModifiedBy>
  <cp:revision>2</cp:revision>
  <dcterms:created xsi:type="dcterms:W3CDTF">2020-06-09T07:12:00Z</dcterms:created>
  <dcterms:modified xsi:type="dcterms:W3CDTF">2020-06-09T07:13:00Z</dcterms:modified>
</cp:coreProperties>
</file>