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D90186">
        <w:rPr>
          <w:lang w:val="uk-UA"/>
        </w:rPr>
        <w:t>четвертого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D90186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 січня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четверте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D90186" w:rsidRPr="00D90186" w:rsidRDefault="00D90186" w:rsidP="00D90186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D90186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D90186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D90186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D90186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D90186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D90186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D90186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D90186" w:rsidRPr="00D90186" w:rsidRDefault="00D90186" w:rsidP="00D90186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90186">
        <w:rPr>
          <w:rFonts w:ascii="Times New Roman" w:hAnsi="Times New Roman"/>
          <w:sz w:val="24"/>
          <w:szCs w:val="24"/>
          <w:lang w:val="uk-UA" w:eastAsia="uk-UA"/>
        </w:rPr>
        <w:t>Поновлення розгляду Комісією виявлених об’єктів, які мають ознаки повного знищення за 6 інформаційними повідомленнями, у яких стан майна визначено як «</w:t>
      </w:r>
      <w:proofErr w:type="spellStart"/>
      <w:r w:rsidRPr="00D90186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D90186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0572" w:rsidRPr="00F20572" w:rsidRDefault="00D90186" w:rsidP="00D90186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90186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D90186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D90186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7 інформаційних повідомлень, у яких стан пошкодженого майна зазначено як «</w:t>
      </w:r>
      <w:proofErr w:type="spellStart"/>
      <w:r w:rsidRPr="00D90186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D90186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D90186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ня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D90186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 рішень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F25136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D90186"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36723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8807-2398-4219-8D95-14EF679F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2025-08-28T07:09:00Z</cp:lastPrinted>
  <dcterms:created xsi:type="dcterms:W3CDTF">2025-08-12T10:11:00Z</dcterms:created>
  <dcterms:modified xsi:type="dcterms:W3CDTF">2026-02-27T10:58:00Z</dcterms:modified>
</cp:coreProperties>
</file>