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F3" w:rsidRPr="00953C1B" w:rsidRDefault="00C93C5F" w:rsidP="00080AC2">
      <w:pPr>
        <w:pStyle w:val="aa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ПЛАН ЗАХОДІВ</w:t>
      </w:r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br/>
        <w:t xml:space="preserve">на 2025—2026 роки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щодо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реалізації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Національної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стратегії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формування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безбар’єрного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середовища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в </w:t>
      </w:r>
      <w:proofErr w:type="spellStart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>Україні</w:t>
      </w:r>
      <w:proofErr w:type="spellEnd"/>
      <w:r w:rsidRPr="00953C1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до 2030 року</w:t>
      </w:r>
    </w:p>
    <w:p w:rsidR="00B224F3" w:rsidRPr="00522E22" w:rsidRDefault="00C93C5F">
      <w:pPr>
        <w:rPr>
          <w:lang w:val="ru-RU"/>
        </w:rPr>
      </w:pPr>
      <w:proofErr w:type="spellStart"/>
      <w:r w:rsidRPr="00522E22">
        <w:rPr>
          <w:lang w:val="ru-RU"/>
        </w:rPr>
        <w:t>Василівська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міська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військова</w:t>
      </w:r>
      <w:proofErr w:type="spellEnd"/>
      <w:r w:rsidRPr="00522E22">
        <w:rPr>
          <w:lang w:val="ru-RU"/>
        </w:rPr>
        <w:t xml:space="preserve"> </w:t>
      </w:r>
      <w:proofErr w:type="spellStart"/>
      <w:proofErr w:type="gramStart"/>
      <w:r w:rsidRPr="00522E22">
        <w:rPr>
          <w:lang w:val="ru-RU"/>
        </w:rPr>
        <w:t>адм</w:t>
      </w:r>
      <w:proofErr w:type="gramEnd"/>
      <w:r w:rsidRPr="00522E22">
        <w:rPr>
          <w:lang w:val="ru-RU"/>
        </w:rPr>
        <w:t>іністрація</w:t>
      </w:r>
      <w:proofErr w:type="spellEnd"/>
    </w:p>
    <w:p w:rsidR="00B224F3" w:rsidRPr="00522E22" w:rsidRDefault="00C93C5F">
      <w:pPr>
        <w:rPr>
          <w:lang w:val="ru-RU"/>
        </w:rPr>
      </w:pPr>
      <w:proofErr w:type="spellStart"/>
      <w:r w:rsidRPr="00522E22">
        <w:rPr>
          <w:lang w:val="ru-RU"/>
        </w:rPr>
        <w:t>Вступна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інформація</w:t>
      </w:r>
      <w:proofErr w:type="spellEnd"/>
      <w:r w:rsidRPr="00522E22">
        <w:rPr>
          <w:lang w:val="ru-RU"/>
        </w:rPr>
        <w:t>:</w:t>
      </w:r>
      <w:r w:rsidRPr="00522E22">
        <w:rPr>
          <w:lang w:val="ru-RU"/>
        </w:rPr>
        <w:br/>
      </w:r>
      <w:proofErr w:type="spellStart"/>
      <w:r w:rsidRPr="00522E22">
        <w:rPr>
          <w:lang w:val="ru-RU"/>
        </w:rPr>
        <w:t>Частина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території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громади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залишається</w:t>
      </w:r>
      <w:proofErr w:type="spellEnd"/>
      <w:r w:rsidRPr="00522E22">
        <w:rPr>
          <w:lang w:val="ru-RU"/>
        </w:rPr>
        <w:t xml:space="preserve"> </w:t>
      </w:r>
      <w:proofErr w:type="spellStart"/>
      <w:proofErr w:type="gramStart"/>
      <w:r w:rsidRPr="00522E22">
        <w:rPr>
          <w:lang w:val="ru-RU"/>
        </w:rPr>
        <w:t>п</w:t>
      </w:r>
      <w:proofErr w:type="gramEnd"/>
      <w:r w:rsidRPr="00522E22">
        <w:rPr>
          <w:lang w:val="ru-RU"/>
        </w:rPr>
        <w:t>ід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тимчасовою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окупацією</w:t>
      </w:r>
      <w:proofErr w:type="spellEnd"/>
      <w:r w:rsidRPr="00522E22">
        <w:rPr>
          <w:lang w:val="ru-RU"/>
        </w:rPr>
        <w:t xml:space="preserve">, </w:t>
      </w:r>
      <w:proofErr w:type="spellStart"/>
      <w:r w:rsidRPr="00522E22">
        <w:rPr>
          <w:lang w:val="ru-RU"/>
        </w:rPr>
        <w:t>населення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стикається</w:t>
      </w:r>
      <w:proofErr w:type="spellEnd"/>
      <w:r w:rsidRPr="00522E22">
        <w:rPr>
          <w:lang w:val="ru-RU"/>
        </w:rPr>
        <w:t xml:space="preserve"> з </w:t>
      </w:r>
      <w:proofErr w:type="spellStart"/>
      <w:r w:rsidRPr="00522E22">
        <w:rPr>
          <w:lang w:val="ru-RU"/>
        </w:rPr>
        <w:t>гуманітарними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труднощами</w:t>
      </w:r>
      <w:proofErr w:type="spellEnd"/>
      <w:r w:rsidRPr="00522E22">
        <w:rPr>
          <w:lang w:val="ru-RU"/>
        </w:rPr>
        <w:t xml:space="preserve">, </w:t>
      </w:r>
      <w:proofErr w:type="spellStart"/>
      <w:r w:rsidRPr="00522E22">
        <w:rPr>
          <w:lang w:val="ru-RU"/>
        </w:rPr>
        <w:t>частина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послуг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надається</w:t>
      </w:r>
      <w:proofErr w:type="spellEnd"/>
      <w:r w:rsidRPr="00522E22">
        <w:rPr>
          <w:lang w:val="ru-RU"/>
        </w:rPr>
        <w:t xml:space="preserve"> у </w:t>
      </w:r>
      <w:proofErr w:type="spellStart"/>
      <w:r w:rsidRPr="00522E22">
        <w:rPr>
          <w:lang w:val="ru-RU"/>
        </w:rPr>
        <w:t>приміщеннях</w:t>
      </w:r>
      <w:proofErr w:type="spellEnd"/>
      <w:r w:rsidRPr="00522E22">
        <w:rPr>
          <w:lang w:val="ru-RU"/>
        </w:rPr>
        <w:t xml:space="preserve"> на </w:t>
      </w:r>
      <w:proofErr w:type="spellStart"/>
      <w:r w:rsidRPr="00522E22">
        <w:rPr>
          <w:lang w:val="ru-RU"/>
        </w:rPr>
        <w:t>території</w:t>
      </w:r>
      <w:proofErr w:type="spellEnd"/>
      <w:r w:rsidRPr="00522E22">
        <w:rPr>
          <w:lang w:val="ru-RU"/>
        </w:rPr>
        <w:t xml:space="preserve"> м. </w:t>
      </w:r>
      <w:proofErr w:type="spellStart"/>
      <w:r w:rsidRPr="00522E22">
        <w:rPr>
          <w:lang w:val="ru-RU"/>
        </w:rPr>
        <w:t>Запоріжжя</w:t>
      </w:r>
      <w:proofErr w:type="spellEnd"/>
      <w:r w:rsidRPr="00522E22">
        <w:rPr>
          <w:lang w:val="ru-RU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80"/>
        <w:gridCol w:w="1479"/>
        <w:gridCol w:w="1816"/>
        <w:gridCol w:w="2165"/>
        <w:gridCol w:w="1150"/>
        <w:gridCol w:w="1741"/>
        <w:gridCol w:w="1857"/>
        <w:gridCol w:w="1738"/>
      </w:tblGrid>
      <w:tr w:rsidR="00B224F3">
        <w:tc>
          <w:tcPr>
            <w:tcW w:w="1080" w:type="dxa"/>
          </w:tcPr>
          <w:p w:rsidR="00B224F3" w:rsidRDefault="00C93C5F">
            <w:r>
              <w:t>№</w:t>
            </w:r>
          </w:p>
        </w:tc>
        <w:tc>
          <w:tcPr>
            <w:tcW w:w="1080" w:type="dxa"/>
          </w:tcPr>
          <w:p w:rsidR="00B224F3" w:rsidRDefault="00C93C5F">
            <w:r>
              <w:t>Напрям</w:t>
            </w:r>
          </w:p>
        </w:tc>
        <w:tc>
          <w:tcPr>
            <w:tcW w:w="1080" w:type="dxa"/>
          </w:tcPr>
          <w:p w:rsidR="00B224F3" w:rsidRDefault="00C93C5F">
            <w:r>
              <w:t>Захід</w:t>
            </w:r>
          </w:p>
        </w:tc>
        <w:tc>
          <w:tcPr>
            <w:tcW w:w="1080" w:type="dxa"/>
          </w:tcPr>
          <w:p w:rsidR="00B224F3" w:rsidRDefault="00C93C5F">
            <w:r>
              <w:t>Діяльність</w:t>
            </w:r>
          </w:p>
        </w:tc>
        <w:tc>
          <w:tcPr>
            <w:tcW w:w="1080" w:type="dxa"/>
          </w:tcPr>
          <w:p w:rsidR="00B224F3" w:rsidRDefault="00C93C5F">
            <w:r>
              <w:t>Термін</w:t>
            </w:r>
          </w:p>
        </w:tc>
        <w:tc>
          <w:tcPr>
            <w:tcW w:w="1080" w:type="dxa"/>
          </w:tcPr>
          <w:p w:rsidR="00B224F3" w:rsidRDefault="00C93C5F">
            <w:r>
              <w:t>Фінансування</w:t>
            </w:r>
          </w:p>
        </w:tc>
        <w:tc>
          <w:tcPr>
            <w:tcW w:w="1080" w:type="dxa"/>
          </w:tcPr>
          <w:p w:rsidR="00B224F3" w:rsidRDefault="00C93C5F">
            <w:r>
              <w:t>Відповідальні</w:t>
            </w:r>
          </w:p>
        </w:tc>
        <w:tc>
          <w:tcPr>
            <w:tcW w:w="1080" w:type="dxa"/>
          </w:tcPr>
          <w:p w:rsidR="00B224F3" w:rsidRDefault="00C93C5F">
            <w:r>
              <w:t>Індикатори</w:t>
            </w:r>
          </w:p>
        </w:tc>
      </w:tr>
      <w:tr w:rsidR="0084388C"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Pr="00522E22" w:rsidRDefault="0084388C">
            <w:pPr>
              <w:rPr>
                <w:lang w:val="ru-RU"/>
              </w:rPr>
            </w:pPr>
          </w:p>
        </w:tc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Default="0084388C"/>
        </w:tc>
        <w:tc>
          <w:tcPr>
            <w:tcW w:w="1080" w:type="dxa"/>
          </w:tcPr>
          <w:p w:rsidR="0084388C" w:rsidRDefault="0084388C"/>
        </w:tc>
      </w:tr>
      <w:tr w:rsidR="00B224F3">
        <w:tc>
          <w:tcPr>
            <w:tcW w:w="1080" w:type="dxa"/>
          </w:tcPr>
          <w:p w:rsidR="00B224F3" w:rsidRDefault="00C93C5F">
            <w:r>
              <w:t>1.1</w:t>
            </w:r>
          </w:p>
        </w:tc>
        <w:tc>
          <w:tcPr>
            <w:tcW w:w="1080" w:type="dxa"/>
          </w:tcPr>
          <w:p w:rsidR="00B224F3" w:rsidRDefault="00C93C5F">
            <w:r>
              <w:t>Просторова доступність</w:t>
            </w:r>
          </w:p>
        </w:tc>
        <w:tc>
          <w:tcPr>
            <w:tcW w:w="1080" w:type="dxa"/>
          </w:tcPr>
          <w:p w:rsidR="00B224F3" w:rsidRDefault="00C93C5F">
            <w:r>
              <w:t>Формування карти доступних об’є</w:t>
            </w:r>
            <w:r>
              <w:t>ктів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Розробка</w:t>
            </w:r>
            <w:proofErr w:type="spellEnd"/>
            <w:r w:rsidRPr="00522E22">
              <w:rPr>
                <w:lang w:val="ru-RU"/>
              </w:rPr>
              <w:t xml:space="preserve"> та </w:t>
            </w:r>
            <w:proofErr w:type="spellStart"/>
            <w:r w:rsidRPr="00522E22">
              <w:rPr>
                <w:lang w:val="ru-RU"/>
              </w:rPr>
              <w:t>оновлення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інтерактивної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мапи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укриттів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пунктів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допомоги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ЦНАПі</w:t>
            </w:r>
            <w:proofErr w:type="gramStart"/>
            <w:r w:rsidRPr="00522E2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080" w:type="dxa"/>
          </w:tcPr>
          <w:p w:rsidR="00B224F3" w:rsidRDefault="00C93C5F">
            <w:r>
              <w:t xml:space="preserve">з </w:t>
            </w:r>
            <w:proofErr w:type="spellStart"/>
            <w:r>
              <w:t>вересня</w:t>
            </w:r>
            <w:proofErr w:type="spellEnd"/>
            <w:r>
              <w:t xml:space="preserve"> 2025, </w:t>
            </w:r>
            <w:proofErr w:type="spellStart"/>
            <w:r>
              <w:t>постій</w:t>
            </w:r>
            <w:bookmarkStart w:id="0" w:name="_GoBack"/>
            <w:bookmarkEnd w:id="0"/>
            <w:r>
              <w:t>но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не потребує</w:t>
            </w:r>
          </w:p>
        </w:tc>
        <w:tc>
          <w:tcPr>
            <w:tcW w:w="1080" w:type="dxa"/>
          </w:tcPr>
          <w:p w:rsidR="00B224F3" w:rsidRDefault="00C93C5F">
            <w:r>
              <w:t>Відділ цифрової трансформації</w:t>
            </w:r>
          </w:p>
        </w:tc>
        <w:tc>
          <w:tcPr>
            <w:tcW w:w="1080" w:type="dxa"/>
          </w:tcPr>
          <w:p w:rsidR="00B224F3" w:rsidRDefault="00C93C5F">
            <w:r>
              <w:t>Кількість об’єктів; кількість переглядів; відгуки</w:t>
            </w:r>
          </w:p>
        </w:tc>
      </w:tr>
      <w:tr w:rsidR="00B224F3">
        <w:tc>
          <w:tcPr>
            <w:tcW w:w="1080" w:type="dxa"/>
          </w:tcPr>
          <w:p w:rsidR="00B224F3" w:rsidRDefault="00C93C5F">
            <w:r>
              <w:t>1.2</w:t>
            </w:r>
          </w:p>
        </w:tc>
        <w:tc>
          <w:tcPr>
            <w:tcW w:w="1080" w:type="dxa"/>
          </w:tcPr>
          <w:p w:rsidR="00B224F3" w:rsidRDefault="00C93C5F">
            <w:r>
              <w:t>Просторова доступність</w:t>
            </w:r>
          </w:p>
        </w:tc>
        <w:tc>
          <w:tcPr>
            <w:tcW w:w="1080" w:type="dxa"/>
          </w:tcPr>
          <w:p w:rsidR="00B224F3" w:rsidRDefault="00C93C5F">
            <w:r>
              <w:t>Удосконалення умов доступу</w:t>
            </w:r>
          </w:p>
        </w:tc>
        <w:tc>
          <w:tcPr>
            <w:tcW w:w="1080" w:type="dxa"/>
          </w:tcPr>
          <w:p w:rsidR="00B224F3" w:rsidRPr="00522E22" w:rsidRDefault="00522E22" w:rsidP="00522E22">
            <w:pPr>
              <w:rPr>
                <w:lang w:val="uk-UA"/>
              </w:rPr>
            </w:pPr>
            <w:proofErr w:type="spellStart"/>
            <w:r w:rsidRPr="00522E22">
              <w:rPr>
                <w:lang w:val="ru-RU"/>
              </w:rPr>
              <w:t>Оцінка</w:t>
            </w:r>
            <w:proofErr w:type="spellEnd"/>
            <w:r w:rsidRPr="00522E22">
              <w:rPr>
                <w:lang w:val="ru-RU"/>
              </w:rPr>
              <w:t xml:space="preserve"> умов </w:t>
            </w:r>
            <w:proofErr w:type="spellStart"/>
            <w:r w:rsidRPr="00522E22">
              <w:rPr>
                <w:lang w:val="ru-RU"/>
              </w:rPr>
              <w:t>розміщення</w:t>
            </w:r>
            <w:proofErr w:type="spellEnd"/>
            <w:r w:rsidRPr="00522E22">
              <w:rPr>
                <w:lang w:val="ru-RU"/>
              </w:rPr>
              <w:t xml:space="preserve"> та </w:t>
            </w:r>
            <w:proofErr w:type="spellStart"/>
            <w:r w:rsidRPr="00522E22">
              <w:rPr>
                <w:lang w:val="ru-RU"/>
              </w:rPr>
              <w:t>доступності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тимчасових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укриттів</w:t>
            </w:r>
            <w:proofErr w:type="spellEnd"/>
            <w:r w:rsidRPr="00522E22">
              <w:rPr>
                <w:lang w:val="ru-RU"/>
              </w:rPr>
              <w:t xml:space="preserve"> і </w:t>
            </w:r>
            <w:proofErr w:type="spellStart"/>
            <w:r w:rsidRPr="00522E22">
              <w:rPr>
                <w:lang w:val="ru-RU"/>
              </w:rPr>
              <w:t>гуманітарних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локацій</w:t>
            </w:r>
            <w:proofErr w:type="spellEnd"/>
            <w:r w:rsidRPr="00522E22">
              <w:rPr>
                <w:lang w:val="ru-RU"/>
              </w:rPr>
              <w:t xml:space="preserve"> у м. </w:t>
            </w:r>
            <w:proofErr w:type="spellStart"/>
            <w:r w:rsidRPr="00522E22">
              <w:rPr>
                <w:lang w:val="ru-RU"/>
              </w:rPr>
              <w:t>Запоріжжя</w:t>
            </w:r>
            <w:proofErr w:type="spellEnd"/>
            <w:r w:rsidRPr="00522E22">
              <w:rPr>
                <w:lang w:val="ru-RU"/>
              </w:rPr>
              <w:t xml:space="preserve">; </w:t>
            </w:r>
            <w:proofErr w:type="spellStart"/>
            <w:r w:rsidRPr="00522E22">
              <w:rPr>
                <w:lang w:val="ru-RU"/>
              </w:rPr>
              <w:t>встановлення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мобільних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пандусів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gramStart"/>
            <w:r w:rsidRPr="00522E22">
              <w:rPr>
                <w:lang w:val="ru-RU"/>
              </w:rPr>
              <w:t>(</w:t>
            </w:r>
            <w:r>
              <w:rPr>
                <w:lang w:val="uk-UA"/>
              </w:rPr>
              <w:t xml:space="preserve"> </w:t>
            </w:r>
            <w:proofErr w:type="gramEnd"/>
            <w:r>
              <w:rPr>
                <w:lang w:val="uk-UA"/>
              </w:rPr>
              <w:t>орендованих приміщень)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жовтень</w:t>
            </w:r>
            <w:proofErr w:type="spellEnd"/>
            <w:r>
              <w:t xml:space="preserve"> 2025 – </w:t>
            </w:r>
            <w:proofErr w:type="spellStart"/>
            <w:r>
              <w:t>червень</w:t>
            </w:r>
            <w:proofErr w:type="spellEnd"/>
            <w:r>
              <w:t xml:space="preserve"> 2026</w:t>
            </w:r>
          </w:p>
        </w:tc>
        <w:tc>
          <w:tcPr>
            <w:tcW w:w="1080" w:type="dxa"/>
          </w:tcPr>
          <w:p w:rsidR="00B224F3" w:rsidRDefault="00C93C5F">
            <w:r>
              <w:t>місцеві ресурси, донори</w:t>
            </w:r>
          </w:p>
        </w:tc>
        <w:tc>
          <w:tcPr>
            <w:tcW w:w="1080" w:type="dxa"/>
          </w:tcPr>
          <w:p w:rsidR="00B224F3" w:rsidRPr="00522E22" w:rsidRDefault="00522E22" w:rsidP="00522E22">
            <w:pPr>
              <w:rPr>
                <w:lang w:val="uk-UA"/>
              </w:rPr>
            </w:pPr>
            <w:proofErr w:type="spellStart"/>
            <w:r w:rsidRPr="00522E22">
              <w:t>Відділ</w:t>
            </w:r>
            <w:proofErr w:type="spellEnd"/>
            <w:r w:rsidRPr="00522E22">
              <w:t xml:space="preserve"> </w:t>
            </w:r>
            <w:proofErr w:type="spellStart"/>
            <w:r w:rsidRPr="00522E22">
              <w:t>містобудування</w:t>
            </w:r>
            <w:proofErr w:type="spellEnd"/>
            <w:r w:rsidRPr="00522E22">
              <w:t xml:space="preserve"> </w:t>
            </w:r>
            <w:proofErr w:type="spellStart"/>
            <w:r w:rsidRPr="00522E22">
              <w:t>та</w:t>
            </w:r>
            <w:proofErr w:type="spellEnd"/>
            <w:r w:rsidRPr="00522E22">
              <w:t xml:space="preserve"> </w:t>
            </w:r>
            <w:proofErr w:type="spellStart"/>
            <w:r w:rsidRPr="00522E22">
              <w:t>архітектури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адаптованих</w:t>
            </w:r>
            <w:proofErr w:type="spellEnd"/>
            <w:r>
              <w:t xml:space="preserve"> </w:t>
            </w:r>
            <w:proofErr w:type="spellStart"/>
            <w:r>
              <w:t>локацій</w:t>
            </w:r>
            <w:proofErr w:type="spellEnd"/>
            <w:r>
              <w:t xml:space="preserve">, </w:t>
            </w:r>
            <w:proofErr w:type="spellStart"/>
            <w:r>
              <w:t>задоволеність</w:t>
            </w:r>
            <w:proofErr w:type="spellEnd"/>
          </w:p>
        </w:tc>
      </w:tr>
      <w:tr w:rsidR="0084388C">
        <w:tc>
          <w:tcPr>
            <w:tcW w:w="1080" w:type="dxa"/>
          </w:tcPr>
          <w:p w:rsidR="0084388C" w:rsidRPr="0084388C" w:rsidRDefault="0084388C">
            <w:pPr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1080" w:type="dxa"/>
          </w:tcPr>
          <w:p w:rsidR="0084388C" w:rsidRDefault="0084388C">
            <w:proofErr w:type="spellStart"/>
            <w:r w:rsidRPr="0084388C">
              <w:t>Просторова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доступність</w:t>
            </w:r>
            <w:proofErr w:type="spellEnd"/>
          </w:p>
        </w:tc>
        <w:tc>
          <w:tcPr>
            <w:tcW w:w="1080" w:type="dxa"/>
          </w:tcPr>
          <w:p w:rsidR="0084388C" w:rsidRDefault="0084388C">
            <w:proofErr w:type="spellStart"/>
            <w:r w:rsidRPr="0084388C">
              <w:t>Безбар’єрність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координаційно-гуманітарного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центру</w:t>
            </w:r>
            <w:proofErr w:type="spellEnd"/>
          </w:p>
        </w:tc>
        <w:tc>
          <w:tcPr>
            <w:tcW w:w="1080" w:type="dxa"/>
          </w:tcPr>
          <w:p w:rsidR="0084388C" w:rsidRPr="0084388C" w:rsidRDefault="0084388C" w:rsidP="00522E22">
            <w:proofErr w:type="spellStart"/>
            <w:r w:rsidRPr="0084388C">
              <w:rPr>
                <w:lang w:val="ru-RU"/>
              </w:rPr>
              <w:t>Створення</w:t>
            </w:r>
            <w:proofErr w:type="spellEnd"/>
            <w:r w:rsidRPr="0084388C">
              <w:t xml:space="preserve"> </w:t>
            </w:r>
            <w:r w:rsidRPr="0084388C">
              <w:rPr>
                <w:lang w:val="ru-RU"/>
              </w:rPr>
              <w:t>умов</w:t>
            </w:r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t>фізичної</w:t>
            </w:r>
            <w:proofErr w:type="spellEnd"/>
            <w:r w:rsidRPr="0084388C">
              <w:t xml:space="preserve">, </w:t>
            </w:r>
            <w:proofErr w:type="spellStart"/>
            <w:r w:rsidRPr="0084388C">
              <w:rPr>
                <w:lang w:val="ru-RU"/>
              </w:rPr>
              <w:t>інформаційної</w:t>
            </w:r>
            <w:proofErr w:type="spellEnd"/>
            <w:r w:rsidRPr="0084388C">
              <w:t xml:space="preserve"> </w:t>
            </w:r>
            <w:r w:rsidRPr="0084388C">
              <w:rPr>
                <w:lang w:val="ru-RU"/>
              </w:rPr>
              <w:t>та</w:t>
            </w:r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t>цифрової</w:t>
            </w:r>
            <w:proofErr w:type="spellEnd"/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t>доступності</w:t>
            </w:r>
            <w:proofErr w:type="spellEnd"/>
            <w:r w:rsidRPr="0084388C">
              <w:t xml:space="preserve"> </w:t>
            </w:r>
            <w:r w:rsidRPr="0084388C">
              <w:rPr>
                <w:lang w:val="ru-RU"/>
              </w:rPr>
              <w:t>для</w:t>
            </w:r>
            <w:r w:rsidRPr="0084388C">
              <w:t xml:space="preserve"> </w:t>
            </w:r>
            <w:r w:rsidRPr="0084388C">
              <w:rPr>
                <w:lang w:val="ru-RU"/>
              </w:rPr>
              <w:t>людей</w:t>
            </w:r>
            <w:r w:rsidRPr="0084388C">
              <w:t xml:space="preserve"> </w:t>
            </w:r>
            <w:r w:rsidRPr="0084388C">
              <w:rPr>
                <w:lang w:val="ru-RU"/>
              </w:rPr>
              <w:t>з</w:t>
            </w:r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lastRenderedPageBreak/>
              <w:t>інвалідністю</w:t>
            </w:r>
            <w:proofErr w:type="spellEnd"/>
            <w:r w:rsidRPr="0084388C">
              <w:t xml:space="preserve"> </w:t>
            </w:r>
            <w:r w:rsidRPr="0084388C">
              <w:rPr>
                <w:lang w:val="ru-RU"/>
              </w:rPr>
              <w:t>у</w:t>
            </w:r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t>приміщенні</w:t>
            </w:r>
            <w:proofErr w:type="spellEnd"/>
            <w:r w:rsidRPr="0084388C">
              <w:t xml:space="preserve"> </w:t>
            </w:r>
            <w:r w:rsidRPr="0084388C">
              <w:rPr>
                <w:lang w:val="ru-RU"/>
              </w:rPr>
              <w:t>КГЦ</w:t>
            </w:r>
            <w:r w:rsidRPr="0084388C">
              <w:t xml:space="preserve"> (</w:t>
            </w:r>
            <w:proofErr w:type="spellStart"/>
            <w:r w:rsidRPr="0084388C">
              <w:rPr>
                <w:lang w:val="ru-RU"/>
              </w:rPr>
              <w:t>навігація</w:t>
            </w:r>
            <w:proofErr w:type="spellEnd"/>
            <w:r w:rsidRPr="0084388C">
              <w:t xml:space="preserve">, </w:t>
            </w:r>
            <w:r w:rsidRPr="0084388C">
              <w:rPr>
                <w:lang w:val="ru-RU"/>
              </w:rPr>
              <w:t>пандус</w:t>
            </w:r>
            <w:r w:rsidRPr="0084388C">
              <w:t xml:space="preserve">, </w:t>
            </w:r>
            <w:r w:rsidRPr="0084388C">
              <w:rPr>
                <w:lang w:val="ru-RU"/>
              </w:rPr>
              <w:t>доступ</w:t>
            </w:r>
            <w:r w:rsidRPr="0084388C">
              <w:t xml:space="preserve"> </w:t>
            </w:r>
            <w:r w:rsidRPr="0084388C">
              <w:rPr>
                <w:lang w:val="ru-RU"/>
              </w:rPr>
              <w:t>до</w:t>
            </w:r>
            <w:r w:rsidRPr="0084388C">
              <w:t xml:space="preserve"> </w:t>
            </w:r>
            <w:proofErr w:type="spellStart"/>
            <w:r w:rsidRPr="0084388C">
              <w:rPr>
                <w:lang w:val="ru-RU"/>
              </w:rPr>
              <w:t>послуг</w:t>
            </w:r>
            <w:proofErr w:type="spellEnd"/>
            <w:r w:rsidRPr="0084388C">
              <w:t>)</w:t>
            </w:r>
          </w:p>
        </w:tc>
        <w:tc>
          <w:tcPr>
            <w:tcW w:w="1080" w:type="dxa"/>
          </w:tcPr>
          <w:p w:rsidR="0084388C" w:rsidRDefault="0084388C">
            <w:proofErr w:type="spellStart"/>
            <w:r w:rsidRPr="0084388C">
              <w:lastRenderedPageBreak/>
              <w:t>листопад</w:t>
            </w:r>
            <w:proofErr w:type="spellEnd"/>
            <w:r w:rsidRPr="0084388C">
              <w:t xml:space="preserve"> 2025 – </w:t>
            </w:r>
            <w:proofErr w:type="spellStart"/>
            <w:r w:rsidRPr="0084388C">
              <w:t>червень</w:t>
            </w:r>
            <w:proofErr w:type="spellEnd"/>
            <w:r w:rsidRPr="0084388C">
              <w:t xml:space="preserve"> 2026</w:t>
            </w:r>
          </w:p>
        </w:tc>
        <w:tc>
          <w:tcPr>
            <w:tcW w:w="1080" w:type="dxa"/>
          </w:tcPr>
          <w:p w:rsidR="0084388C" w:rsidRDefault="0084388C">
            <w:proofErr w:type="spellStart"/>
            <w:r w:rsidRPr="0084388C">
              <w:t>донорські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програми</w:t>
            </w:r>
            <w:proofErr w:type="spellEnd"/>
            <w:r w:rsidRPr="0084388C">
              <w:t xml:space="preserve">, </w:t>
            </w:r>
            <w:proofErr w:type="spellStart"/>
            <w:r w:rsidRPr="0084388C">
              <w:t>бюджет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громади</w:t>
            </w:r>
            <w:proofErr w:type="spellEnd"/>
          </w:p>
        </w:tc>
        <w:tc>
          <w:tcPr>
            <w:tcW w:w="1080" w:type="dxa"/>
          </w:tcPr>
          <w:p w:rsidR="0084388C" w:rsidRDefault="0084388C" w:rsidP="00522E22">
            <w:pPr>
              <w:rPr>
                <w:lang w:val="uk-UA"/>
              </w:rPr>
            </w:pPr>
            <w:proofErr w:type="spellStart"/>
            <w:r w:rsidRPr="0084388C">
              <w:t>Відділ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містобудування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та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архітектури</w:t>
            </w:r>
            <w:proofErr w:type="spellEnd"/>
          </w:p>
          <w:p w:rsidR="0084388C" w:rsidRPr="0084388C" w:rsidRDefault="0084388C" w:rsidP="00522E22">
            <w:pPr>
              <w:rPr>
                <w:lang w:val="uk-UA"/>
              </w:rPr>
            </w:pPr>
            <w:r w:rsidRPr="0084388C">
              <w:rPr>
                <w:lang w:val="uk-UA"/>
              </w:rPr>
              <w:t xml:space="preserve">   Відділ соціального захисту</w:t>
            </w:r>
          </w:p>
        </w:tc>
        <w:tc>
          <w:tcPr>
            <w:tcW w:w="1080" w:type="dxa"/>
          </w:tcPr>
          <w:p w:rsidR="0084388C" w:rsidRDefault="0084388C">
            <w:proofErr w:type="spellStart"/>
            <w:r w:rsidRPr="0084388C">
              <w:t>Центр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відповідає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критеріям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інклюзивності</w:t>
            </w:r>
            <w:proofErr w:type="spellEnd"/>
            <w:r w:rsidRPr="0084388C">
              <w:t xml:space="preserve">; </w:t>
            </w:r>
            <w:proofErr w:type="spellStart"/>
            <w:r w:rsidRPr="0084388C">
              <w:t>зворотній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зв’язок</w:t>
            </w:r>
            <w:proofErr w:type="spellEnd"/>
            <w:r w:rsidRPr="0084388C">
              <w:t xml:space="preserve"> </w:t>
            </w:r>
            <w:proofErr w:type="spellStart"/>
            <w:r w:rsidRPr="0084388C">
              <w:lastRenderedPageBreak/>
              <w:t>отримувачів</w:t>
            </w:r>
            <w:proofErr w:type="spellEnd"/>
            <w:r w:rsidRPr="0084388C">
              <w:t xml:space="preserve"> </w:t>
            </w:r>
            <w:proofErr w:type="spellStart"/>
            <w:r w:rsidRPr="0084388C">
              <w:t>допомоги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lastRenderedPageBreak/>
              <w:t>2.1</w:t>
            </w:r>
          </w:p>
        </w:tc>
        <w:tc>
          <w:tcPr>
            <w:tcW w:w="1080" w:type="dxa"/>
          </w:tcPr>
          <w:p w:rsidR="00B224F3" w:rsidRDefault="00C93C5F">
            <w:r>
              <w:t>Доступність інформації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r w:rsidRPr="00522E22">
              <w:rPr>
                <w:lang w:val="ru-RU"/>
              </w:rPr>
              <w:t xml:space="preserve">Доступ до </w:t>
            </w:r>
            <w:proofErr w:type="spellStart"/>
            <w:r w:rsidRPr="00522E22">
              <w:rPr>
                <w:lang w:val="ru-RU"/>
              </w:rPr>
              <w:t>інформації</w:t>
            </w:r>
            <w:proofErr w:type="spellEnd"/>
            <w:r w:rsidRPr="00522E22">
              <w:rPr>
                <w:lang w:val="ru-RU"/>
              </w:rPr>
              <w:t xml:space="preserve"> у </w:t>
            </w:r>
            <w:proofErr w:type="spellStart"/>
            <w:r w:rsidRPr="00522E22">
              <w:rPr>
                <w:lang w:val="ru-RU"/>
              </w:rPr>
              <w:t>зручному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форматі</w:t>
            </w:r>
            <w:proofErr w:type="spellEnd"/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Адаптація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вебресурсів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соцмереж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друкованих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матеріалів</w:t>
            </w:r>
            <w:proofErr w:type="spellEnd"/>
            <w:r w:rsidRPr="00522E22">
              <w:rPr>
                <w:lang w:val="ru-RU"/>
              </w:rPr>
              <w:t xml:space="preserve"> (великий шрифт, </w:t>
            </w:r>
            <w:proofErr w:type="spellStart"/>
            <w:proofErr w:type="gramStart"/>
            <w:r w:rsidRPr="00522E22">
              <w:rPr>
                <w:lang w:val="ru-RU"/>
              </w:rPr>
              <w:t>ауд</w:t>
            </w:r>
            <w:proofErr w:type="gramEnd"/>
            <w:r w:rsidRPr="00522E22">
              <w:rPr>
                <w:lang w:val="ru-RU"/>
              </w:rPr>
              <w:t>іо</w:t>
            </w:r>
            <w:proofErr w:type="spellEnd"/>
            <w:r w:rsidRPr="00522E22">
              <w:rPr>
                <w:lang w:val="ru-RU"/>
              </w:rPr>
              <w:t>)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постійно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не потребує</w:t>
            </w:r>
          </w:p>
        </w:tc>
        <w:tc>
          <w:tcPr>
            <w:tcW w:w="1080" w:type="dxa"/>
          </w:tcPr>
          <w:p w:rsidR="00B224F3" w:rsidRDefault="00C93C5F">
            <w:pPr>
              <w:rPr>
                <w:lang w:val="uk-UA"/>
              </w:rPr>
            </w:pPr>
            <w:proofErr w:type="spellStart"/>
            <w:r>
              <w:t>Комунікаційний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</w:p>
          <w:p w:rsidR="00522E22" w:rsidRPr="00522E22" w:rsidRDefault="00522E22">
            <w:pPr>
              <w:rPr>
                <w:lang w:val="uk-UA"/>
              </w:rPr>
            </w:pPr>
            <w:r w:rsidRPr="00522E22">
              <w:rPr>
                <w:lang w:val="uk-UA"/>
              </w:rPr>
              <w:t>Відділ цифрової трансформації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скарг</w:t>
            </w:r>
            <w:proofErr w:type="spellEnd"/>
            <w:r>
              <w:t xml:space="preserve">, </w:t>
            </w:r>
            <w:proofErr w:type="spellStart"/>
            <w:r>
              <w:t>зростання</w:t>
            </w:r>
            <w:proofErr w:type="spellEnd"/>
            <w:r>
              <w:t xml:space="preserve"> </w:t>
            </w:r>
            <w:proofErr w:type="spellStart"/>
            <w:r>
              <w:t>охоплення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t>2.2</w:t>
            </w:r>
          </w:p>
        </w:tc>
        <w:tc>
          <w:tcPr>
            <w:tcW w:w="1080" w:type="dxa"/>
          </w:tcPr>
          <w:p w:rsidR="00B224F3" w:rsidRDefault="00C93C5F">
            <w:r>
              <w:t>Доступність інформації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Консультації</w:t>
            </w:r>
            <w:proofErr w:type="spellEnd"/>
            <w:r w:rsidRPr="00522E22">
              <w:rPr>
                <w:lang w:val="ru-RU"/>
              </w:rPr>
              <w:t xml:space="preserve"> для людей </w:t>
            </w:r>
            <w:proofErr w:type="spellStart"/>
            <w:r w:rsidRPr="00522E22">
              <w:rPr>
                <w:lang w:val="ru-RU"/>
              </w:rPr>
              <w:t>із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сенсорними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порушеннями</w:t>
            </w:r>
            <w:proofErr w:type="spellEnd"/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Співпраця</w:t>
            </w:r>
            <w:proofErr w:type="spellEnd"/>
            <w:r w:rsidRPr="00522E22">
              <w:rPr>
                <w:lang w:val="ru-RU"/>
              </w:rPr>
              <w:t xml:space="preserve"> з ГО, </w:t>
            </w:r>
            <w:proofErr w:type="spellStart"/>
            <w:r w:rsidR="00522E22">
              <w:rPr>
                <w:lang w:val="ru-RU"/>
              </w:rPr>
              <w:t>інклюзивним</w:t>
            </w:r>
            <w:proofErr w:type="spellEnd"/>
            <w:r w:rsidR="00522E22">
              <w:rPr>
                <w:lang w:val="ru-RU"/>
              </w:rPr>
              <w:t xml:space="preserve"> </w:t>
            </w:r>
            <w:proofErr w:type="spellStart"/>
            <w:r w:rsidR="00522E22">
              <w:rPr>
                <w:lang w:val="ru-RU"/>
              </w:rPr>
              <w:t>центром</w:t>
            </w:r>
            <w:proofErr w:type="gramStart"/>
            <w:r w:rsidR="00522E22">
              <w:rPr>
                <w:lang w:val="ru-RU"/>
              </w:rPr>
              <w:t>,</w:t>
            </w:r>
            <w:r w:rsidRPr="00522E22">
              <w:rPr>
                <w:lang w:val="ru-RU"/>
              </w:rPr>
              <w:t>з</w:t>
            </w:r>
            <w:proofErr w:type="gramEnd"/>
            <w:r w:rsidRPr="00522E22">
              <w:rPr>
                <w:lang w:val="ru-RU"/>
              </w:rPr>
              <w:t>ал</w:t>
            </w:r>
            <w:r w:rsidRPr="00522E22">
              <w:rPr>
                <w:lang w:val="ru-RU"/>
              </w:rPr>
              <w:t>учення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сурдоперекладачів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адаптація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матеріалів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жовтень</w:t>
            </w:r>
            <w:proofErr w:type="spellEnd"/>
            <w:r>
              <w:t xml:space="preserve"> 2025</w:t>
            </w:r>
          </w:p>
        </w:tc>
        <w:tc>
          <w:tcPr>
            <w:tcW w:w="1080" w:type="dxa"/>
          </w:tcPr>
          <w:p w:rsidR="00B224F3" w:rsidRDefault="00C93C5F">
            <w:r>
              <w:t>підтримка партнерів</w:t>
            </w:r>
          </w:p>
        </w:tc>
        <w:tc>
          <w:tcPr>
            <w:tcW w:w="1080" w:type="dxa"/>
          </w:tcPr>
          <w:p w:rsidR="00B224F3" w:rsidRDefault="00522E22">
            <w:r w:rsidRPr="00522E22">
              <w:t xml:space="preserve">   </w:t>
            </w:r>
            <w:proofErr w:type="spellStart"/>
            <w:r w:rsidRPr="00522E22">
              <w:t>Відділ</w:t>
            </w:r>
            <w:proofErr w:type="spellEnd"/>
            <w:r w:rsidRPr="00522E22">
              <w:t xml:space="preserve"> </w:t>
            </w:r>
            <w:proofErr w:type="spellStart"/>
            <w:r w:rsidRPr="00522E22">
              <w:t>соціального</w:t>
            </w:r>
            <w:proofErr w:type="spellEnd"/>
            <w:r w:rsidRPr="00522E22">
              <w:t xml:space="preserve"> </w:t>
            </w:r>
            <w:proofErr w:type="spellStart"/>
            <w:r w:rsidRPr="00522E22">
              <w:t>захисту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Кількість консультацій, охоплення</w:t>
            </w:r>
          </w:p>
        </w:tc>
      </w:tr>
      <w:tr w:rsidR="00B224F3">
        <w:tc>
          <w:tcPr>
            <w:tcW w:w="1080" w:type="dxa"/>
          </w:tcPr>
          <w:p w:rsidR="00B224F3" w:rsidRDefault="00C93C5F">
            <w:r>
              <w:t>3.1</w:t>
            </w:r>
          </w:p>
        </w:tc>
        <w:tc>
          <w:tcPr>
            <w:tcW w:w="1080" w:type="dxa"/>
          </w:tcPr>
          <w:p w:rsidR="00B224F3" w:rsidRDefault="00C93C5F">
            <w:r>
              <w:t>Цифрова доступність</w:t>
            </w:r>
          </w:p>
        </w:tc>
        <w:tc>
          <w:tcPr>
            <w:tcW w:w="1080" w:type="dxa"/>
          </w:tcPr>
          <w:p w:rsidR="00B224F3" w:rsidRDefault="00C93C5F">
            <w:r>
              <w:t>Адаптація онлайн-ресурсів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r w:rsidRPr="00522E22">
              <w:rPr>
                <w:lang w:val="ru-RU"/>
              </w:rPr>
              <w:t xml:space="preserve">Аудит </w:t>
            </w:r>
            <w:proofErr w:type="spellStart"/>
            <w:r w:rsidRPr="00522E22">
              <w:rPr>
                <w:lang w:val="ru-RU"/>
              </w:rPr>
              <w:t>сайтів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розробка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інструкцій</w:t>
            </w:r>
            <w:proofErr w:type="spellEnd"/>
            <w:r w:rsidRPr="00522E22">
              <w:rPr>
                <w:lang w:val="ru-RU"/>
              </w:rPr>
              <w:t xml:space="preserve"> для </w:t>
            </w:r>
            <w:proofErr w:type="spellStart"/>
            <w:r w:rsidRPr="00522E22">
              <w:rPr>
                <w:lang w:val="ru-RU"/>
              </w:rPr>
              <w:t>літніх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користувачі</w:t>
            </w:r>
            <w:proofErr w:type="gramStart"/>
            <w:r w:rsidRPr="00522E2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серпень</w:t>
            </w:r>
            <w:proofErr w:type="spellEnd"/>
            <w:r>
              <w:t xml:space="preserve"> – </w:t>
            </w:r>
            <w:proofErr w:type="spellStart"/>
            <w:r>
              <w:t>листопад</w:t>
            </w:r>
            <w:proofErr w:type="spellEnd"/>
            <w:r>
              <w:t xml:space="preserve"> 2025</w:t>
            </w:r>
          </w:p>
        </w:tc>
        <w:tc>
          <w:tcPr>
            <w:tcW w:w="1080" w:type="dxa"/>
          </w:tcPr>
          <w:p w:rsidR="00B224F3" w:rsidRDefault="00C93C5F">
            <w:r>
              <w:t>не потребує</w:t>
            </w:r>
          </w:p>
        </w:tc>
        <w:tc>
          <w:tcPr>
            <w:tcW w:w="1080" w:type="dxa"/>
          </w:tcPr>
          <w:p w:rsidR="00B224F3" w:rsidRDefault="00CC3C62">
            <w:proofErr w:type="spellStart"/>
            <w:r w:rsidRPr="00CC3C62">
              <w:t>Відділ</w:t>
            </w:r>
            <w:proofErr w:type="spellEnd"/>
            <w:r w:rsidRPr="00CC3C62">
              <w:t xml:space="preserve"> </w:t>
            </w:r>
            <w:proofErr w:type="spellStart"/>
            <w:r w:rsidRPr="00CC3C62">
              <w:t>цифрової</w:t>
            </w:r>
            <w:proofErr w:type="spellEnd"/>
            <w:r w:rsidRPr="00CC3C62">
              <w:t xml:space="preserve"> </w:t>
            </w:r>
            <w:proofErr w:type="spellStart"/>
            <w:r w:rsidRPr="00CC3C62">
              <w:t>трансформації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Адаптовані сайти, відгуки людей 60+</w:t>
            </w:r>
          </w:p>
        </w:tc>
      </w:tr>
      <w:tr w:rsidR="00953C1B" w:rsidRPr="00953C1B">
        <w:tc>
          <w:tcPr>
            <w:tcW w:w="1080" w:type="dxa"/>
          </w:tcPr>
          <w:p w:rsidR="00953C1B" w:rsidRPr="00953C1B" w:rsidRDefault="00953C1B">
            <w:pPr>
              <w:rPr>
                <w:lang w:val="uk-UA"/>
              </w:rPr>
            </w:pPr>
            <w:r>
              <w:rPr>
                <w:lang w:val="uk-UA"/>
              </w:rPr>
              <w:t>3.2</w:t>
            </w:r>
          </w:p>
        </w:tc>
        <w:tc>
          <w:tcPr>
            <w:tcW w:w="1080" w:type="dxa"/>
          </w:tcPr>
          <w:p w:rsidR="00953C1B" w:rsidRDefault="00953C1B">
            <w:proofErr w:type="spellStart"/>
            <w:r w:rsidRPr="00953C1B">
              <w:t>Цифрова</w:t>
            </w:r>
            <w:proofErr w:type="spellEnd"/>
            <w:r w:rsidRPr="00953C1B">
              <w:t xml:space="preserve"> </w:t>
            </w:r>
            <w:proofErr w:type="spellStart"/>
            <w:r w:rsidRPr="00953C1B">
              <w:t>доступність</w:t>
            </w:r>
            <w:proofErr w:type="spellEnd"/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Забезпечення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цифрової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безбар’єрності</w:t>
            </w:r>
            <w:proofErr w:type="spellEnd"/>
            <w:r w:rsidRPr="00953C1B">
              <w:rPr>
                <w:lang w:val="ru-RU"/>
              </w:rPr>
              <w:t xml:space="preserve"> в </w:t>
            </w:r>
            <w:proofErr w:type="spellStart"/>
            <w:r w:rsidRPr="00953C1B">
              <w:rPr>
                <w:lang w:val="ru-RU"/>
              </w:rPr>
              <w:t>освітньому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процесі</w:t>
            </w:r>
            <w:proofErr w:type="spellEnd"/>
          </w:p>
        </w:tc>
        <w:tc>
          <w:tcPr>
            <w:tcW w:w="1080" w:type="dxa"/>
          </w:tcPr>
          <w:p w:rsidR="00953C1B" w:rsidRPr="00522E22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Надання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proofErr w:type="gramStart"/>
            <w:r w:rsidRPr="00953C1B">
              <w:rPr>
                <w:lang w:val="ru-RU"/>
              </w:rPr>
              <w:t>техн</w:t>
            </w:r>
            <w:proofErr w:type="gramEnd"/>
            <w:r w:rsidRPr="00953C1B">
              <w:rPr>
                <w:lang w:val="ru-RU"/>
              </w:rPr>
              <w:t>ічних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засобів</w:t>
            </w:r>
            <w:proofErr w:type="spellEnd"/>
            <w:r w:rsidRPr="00953C1B">
              <w:rPr>
                <w:lang w:val="ru-RU"/>
              </w:rPr>
              <w:t xml:space="preserve"> (</w:t>
            </w:r>
            <w:proofErr w:type="spellStart"/>
            <w:r w:rsidRPr="00953C1B">
              <w:rPr>
                <w:lang w:val="ru-RU"/>
              </w:rPr>
              <w:t>ноутбуків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планшетів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гарнітур</w:t>
            </w:r>
            <w:proofErr w:type="spellEnd"/>
            <w:r w:rsidRPr="00953C1B">
              <w:rPr>
                <w:lang w:val="ru-RU"/>
              </w:rPr>
              <w:t xml:space="preserve">) для </w:t>
            </w:r>
            <w:proofErr w:type="spellStart"/>
            <w:r w:rsidRPr="00953C1B">
              <w:rPr>
                <w:lang w:val="ru-RU"/>
              </w:rPr>
              <w:t>дітей</w:t>
            </w:r>
            <w:proofErr w:type="spellEnd"/>
            <w:r w:rsidRPr="00953C1B">
              <w:rPr>
                <w:lang w:val="ru-RU"/>
              </w:rPr>
              <w:t xml:space="preserve"> з ООП і з </w:t>
            </w:r>
            <w:proofErr w:type="spellStart"/>
            <w:r w:rsidRPr="00953C1B">
              <w:rPr>
                <w:lang w:val="ru-RU"/>
              </w:rPr>
              <w:t>вразливих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категорій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адаптація</w:t>
            </w:r>
            <w:proofErr w:type="spellEnd"/>
            <w:r w:rsidRPr="00953C1B">
              <w:rPr>
                <w:lang w:val="ru-RU"/>
              </w:rPr>
              <w:t xml:space="preserve"> цифрового </w:t>
            </w:r>
            <w:proofErr w:type="spellStart"/>
            <w:r w:rsidRPr="00953C1B">
              <w:rPr>
                <w:lang w:val="ru-RU"/>
              </w:rPr>
              <w:t>середовища</w:t>
            </w:r>
            <w:proofErr w:type="spellEnd"/>
            <w:r w:rsidRPr="00953C1B">
              <w:rPr>
                <w:lang w:val="ru-RU"/>
              </w:rPr>
              <w:t xml:space="preserve"> для </w:t>
            </w:r>
            <w:proofErr w:type="spellStart"/>
            <w:r w:rsidRPr="00953C1B">
              <w:rPr>
                <w:lang w:val="ru-RU"/>
              </w:rPr>
              <w:t>інклюзивного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r w:rsidRPr="00953C1B">
              <w:rPr>
                <w:lang w:val="ru-RU"/>
              </w:rPr>
              <w:t xml:space="preserve">листопад 2025 – </w:t>
            </w:r>
            <w:proofErr w:type="spellStart"/>
            <w:r w:rsidRPr="00953C1B">
              <w:rPr>
                <w:lang w:val="ru-RU"/>
              </w:rPr>
              <w:t>червень</w:t>
            </w:r>
            <w:proofErr w:type="spellEnd"/>
            <w:r w:rsidRPr="00953C1B">
              <w:rPr>
                <w:lang w:val="ru-RU"/>
              </w:rPr>
              <w:t xml:space="preserve"> 2026</w:t>
            </w:r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державні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програми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донори</w:t>
            </w:r>
            <w:proofErr w:type="spellEnd"/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Відділ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освіти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культури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proofErr w:type="gramStart"/>
            <w:r w:rsidRPr="00953C1B">
              <w:rPr>
                <w:lang w:val="ru-RU"/>
              </w:rPr>
              <w:t>молод</w:t>
            </w:r>
            <w:proofErr w:type="gramEnd"/>
            <w:r w:rsidRPr="00953C1B">
              <w:rPr>
                <w:lang w:val="ru-RU"/>
              </w:rPr>
              <w:t>і</w:t>
            </w:r>
            <w:proofErr w:type="spellEnd"/>
            <w:r w:rsidRPr="00953C1B">
              <w:rPr>
                <w:lang w:val="ru-RU"/>
              </w:rPr>
              <w:t xml:space="preserve"> та спорту</w:t>
            </w:r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Кількість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забезпечених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дітей</w:t>
            </w:r>
            <w:proofErr w:type="spellEnd"/>
            <w:r w:rsidRPr="00953C1B">
              <w:rPr>
                <w:lang w:val="ru-RU"/>
              </w:rPr>
              <w:t xml:space="preserve">; </w:t>
            </w:r>
            <w:proofErr w:type="spellStart"/>
            <w:r w:rsidRPr="00953C1B">
              <w:rPr>
                <w:lang w:val="ru-RU"/>
              </w:rPr>
              <w:t>використання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пристроїв</w:t>
            </w:r>
            <w:proofErr w:type="spellEnd"/>
            <w:r w:rsidRPr="00953C1B">
              <w:rPr>
                <w:lang w:val="ru-RU"/>
              </w:rPr>
              <w:t xml:space="preserve"> у </w:t>
            </w:r>
            <w:proofErr w:type="spellStart"/>
            <w:r w:rsidRPr="00953C1B">
              <w:rPr>
                <w:lang w:val="ru-RU"/>
              </w:rPr>
              <w:t>навчанні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t>4.1</w:t>
            </w:r>
          </w:p>
        </w:tc>
        <w:tc>
          <w:tcPr>
            <w:tcW w:w="1080" w:type="dxa"/>
          </w:tcPr>
          <w:p w:rsidR="00B224F3" w:rsidRDefault="00C93C5F">
            <w:r>
              <w:t>Соціальна включеність</w:t>
            </w:r>
          </w:p>
        </w:tc>
        <w:tc>
          <w:tcPr>
            <w:tcW w:w="1080" w:type="dxa"/>
          </w:tcPr>
          <w:p w:rsidR="00B224F3" w:rsidRDefault="00C93C5F">
            <w:r>
              <w:t>Навчання фахівців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Вебінари</w:t>
            </w:r>
            <w:proofErr w:type="spellEnd"/>
            <w:r w:rsidRPr="00522E22">
              <w:rPr>
                <w:lang w:val="ru-RU"/>
              </w:rPr>
              <w:t xml:space="preserve"> для </w:t>
            </w:r>
            <w:proofErr w:type="spellStart"/>
            <w:r w:rsidRPr="00522E22">
              <w:rPr>
                <w:lang w:val="ru-RU"/>
              </w:rPr>
              <w:t>освітян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волонтерів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службовці</w:t>
            </w:r>
            <w:proofErr w:type="gramStart"/>
            <w:r w:rsidRPr="00522E22">
              <w:rPr>
                <w:lang w:val="ru-RU"/>
              </w:rPr>
              <w:t>в</w:t>
            </w:r>
            <w:proofErr w:type="spellEnd"/>
            <w:proofErr w:type="gramEnd"/>
            <w:r w:rsidRPr="00522E22">
              <w:rPr>
                <w:lang w:val="ru-RU"/>
              </w:rPr>
              <w:t xml:space="preserve"> про </w:t>
            </w:r>
            <w:proofErr w:type="spellStart"/>
            <w:r w:rsidRPr="00522E22">
              <w:rPr>
                <w:lang w:val="ru-RU"/>
              </w:rPr>
              <w:t>етику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спілкування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листопад</w:t>
            </w:r>
            <w:proofErr w:type="spellEnd"/>
            <w:r>
              <w:t xml:space="preserve"> 2025 – </w:t>
            </w:r>
            <w:proofErr w:type="spellStart"/>
            <w:r>
              <w:t>червень</w:t>
            </w:r>
            <w:proofErr w:type="spellEnd"/>
            <w:r>
              <w:t xml:space="preserve"> 2026</w:t>
            </w:r>
          </w:p>
        </w:tc>
        <w:tc>
          <w:tcPr>
            <w:tcW w:w="1080" w:type="dxa"/>
          </w:tcPr>
          <w:p w:rsidR="00B224F3" w:rsidRDefault="00C93C5F">
            <w:r>
              <w:t>благодійні ресурси</w:t>
            </w:r>
          </w:p>
        </w:tc>
        <w:tc>
          <w:tcPr>
            <w:tcW w:w="1080" w:type="dxa"/>
          </w:tcPr>
          <w:p w:rsidR="00B224F3" w:rsidRDefault="00C93C5F">
            <w:r>
              <w:t>Відділ освіти, психологи</w:t>
            </w:r>
          </w:p>
        </w:tc>
        <w:tc>
          <w:tcPr>
            <w:tcW w:w="1080" w:type="dxa"/>
          </w:tcPr>
          <w:p w:rsidR="00B224F3" w:rsidRDefault="00C93C5F">
            <w:r>
              <w:t>Кількість учасників, анкетування</w:t>
            </w:r>
          </w:p>
        </w:tc>
      </w:tr>
      <w:tr w:rsidR="00B224F3">
        <w:tc>
          <w:tcPr>
            <w:tcW w:w="1080" w:type="dxa"/>
          </w:tcPr>
          <w:p w:rsidR="00B224F3" w:rsidRDefault="00C93C5F">
            <w:r>
              <w:t>4.2</w:t>
            </w:r>
          </w:p>
        </w:tc>
        <w:tc>
          <w:tcPr>
            <w:tcW w:w="1080" w:type="dxa"/>
          </w:tcPr>
          <w:p w:rsidR="00B224F3" w:rsidRDefault="00C93C5F">
            <w:r>
              <w:t xml:space="preserve">Соціальна </w:t>
            </w:r>
            <w:r>
              <w:lastRenderedPageBreak/>
              <w:t>включеність</w:t>
            </w:r>
          </w:p>
        </w:tc>
        <w:tc>
          <w:tcPr>
            <w:tcW w:w="1080" w:type="dxa"/>
          </w:tcPr>
          <w:p w:rsidR="00B224F3" w:rsidRDefault="00C93C5F">
            <w:r>
              <w:lastRenderedPageBreak/>
              <w:t xml:space="preserve">Громадські </w:t>
            </w:r>
            <w:r>
              <w:lastRenderedPageBreak/>
              <w:t>консультації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r w:rsidRPr="00522E22">
              <w:rPr>
                <w:lang w:val="ru-RU"/>
              </w:rPr>
              <w:lastRenderedPageBreak/>
              <w:t xml:space="preserve">Онлайн </w:t>
            </w:r>
            <w:proofErr w:type="spellStart"/>
            <w:r w:rsidRPr="00522E22">
              <w:rPr>
                <w:lang w:val="ru-RU"/>
              </w:rPr>
              <w:lastRenderedPageBreak/>
              <w:t>обговорення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проєктів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реконструкцій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розміщення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об’єкті</w:t>
            </w:r>
            <w:proofErr w:type="gramStart"/>
            <w:r w:rsidRPr="00522E2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lastRenderedPageBreak/>
              <w:t>постійно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не потребує</w:t>
            </w:r>
          </w:p>
        </w:tc>
        <w:tc>
          <w:tcPr>
            <w:tcW w:w="1080" w:type="dxa"/>
          </w:tcPr>
          <w:p w:rsidR="00B224F3" w:rsidRPr="00E97B93" w:rsidRDefault="00E97B93" w:rsidP="00E97B93">
            <w:pPr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комунікацій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lastRenderedPageBreak/>
              <w:t>Кількість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звернень</w:t>
            </w:r>
            <w:proofErr w:type="spellEnd"/>
            <w:r>
              <w:t xml:space="preserve">, </w:t>
            </w:r>
            <w:proofErr w:type="spellStart"/>
            <w:r>
              <w:t>ініціатив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lastRenderedPageBreak/>
              <w:t>5.1</w:t>
            </w:r>
          </w:p>
        </w:tc>
        <w:tc>
          <w:tcPr>
            <w:tcW w:w="1080" w:type="dxa"/>
          </w:tcPr>
          <w:p w:rsidR="00B224F3" w:rsidRDefault="00C93C5F">
            <w:r>
              <w:t xml:space="preserve">Інклюзивна </w:t>
            </w:r>
            <w:r>
              <w:t>освіта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proofErr w:type="gramStart"/>
            <w:r w:rsidRPr="00522E22">
              <w:rPr>
                <w:lang w:val="ru-RU"/>
              </w:rPr>
              <w:t>Р</w:t>
            </w:r>
            <w:proofErr w:type="gramEnd"/>
            <w:r w:rsidRPr="00522E22">
              <w:rPr>
                <w:lang w:val="ru-RU"/>
              </w:rPr>
              <w:t>івний</w:t>
            </w:r>
            <w:proofErr w:type="spellEnd"/>
            <w:r w:rsidRPr="00522E22">
              <w:rPr>
                <w:lang w:val="ru-RU"/>
              </w:rPr>
              <w:t xml:space="preserve"> доступ до </w:t>
            </w:r>
            <w:proofErr w:type="spellStart"/>
            <w:r w:rsidRPr="00522E22">
              <w:rPr>
                <w:lang w:val="ru-RU"/>
              </w:rPr>
              <w:t>дистанційного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r w:rsidRPr="00522E22">
              <w:rPr>
                <w:lang w:val="ru-RU"/>
              </w:rPr>
              <w:t xml:space="preserve">Аудит </w:t>
            </w:r>
            <w:proofErr w:type="spellStart"/>
            <w:r w:rsidRPr="00522E22">
              <w:rPr>
                <w:lang w:val="ru-RU"/>
              </w:rPr>
              <w:t>освітніх</w:t>
            </w:r>
            <w:proofErr w:type="spellEnd"/>
            <w:r w:rsidRPr="00522E22">
              <w:rPr>
                <w:lang w:val="ru-RU"/>
              </w:rPr>
              <w:t xml:space="preserve"> платформ; </w:t>
            </w:r>
            <w:proofErr w:type="spellStart"/>
            <w:r w:rsidRPr="00522E22">
              <w:rPr>
                <w:lang w:val="ru-RU"/>
              </w:rPr>
              <w:t>додання</w:t>
            </w:r>
            <w:proofErr w:type="spellEnd"/>
            <w:r w:rsidRPr="00522E22">
              <w:rPr>
                <w:lang w:val="ru-RU"/>
              </w:rPr>
              <w:t xml:space="preserve"> </w:t>
            </w:r>
            <w:proofErr w:type="spellStart"/>
            <w:r w:rsidRPr="00522E22">
              <w:rPr>
                <w:lang w:val="ru-RU"/>
              </w:rPr>
              <w:t>титрів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proofErr w:type="gramStart"/>
            <w:r w:rsidRPr="00522E22">
              <w:rPr>
                <w:lang w:val="ru-RU"/>
              </w:rPr>
              <w:t>ауд</w:t>
            </w:r>
            <w:proofErr w:type="gramEnd"/>
            <w:r w:rsidRPr="00522E22">
              <w:rPr>
                <w:lang w:val="ru-RU"/>
              </w:rPr>
              <w:t>іо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адаптації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серпень</w:t>
            </w:r>
            <w:proofErr w:type="spellEnd"/>
            <w:r>
              <w:t xml:space="preserve"> 2025 – </w:t>
            </w:r>
            <w:proofErr w:type="spellStart"/>
            <w:r>
              <w:t>березень</w:t>
            </w:r>
            <w:proofErr w:type="spellEnd"/>
            <w:r>
              <w:t xml:space="preserve"> 2026</w:t>
            </w:r>
          </w:p>
        </w:tc>
        <w:tc>
          <w:tcPr>
            <w:tcW w:w="1080" w:type="dxa"/>
          </w:tcPr>
          <w:p w:rsidR="00B224F3" w:rsidRDefault="00C93C5F">
            <w:r>
              <w:t>не потребує</w:t>
            </w:r>
          </w:p>
        </w:tc>
        <w:tc>
          <w:tcPr>
            <w:tcW w:w="1080" w:type="dxa"/>
          </w:tcPr>
          <w:p w:rsidR="00B224F3" w:rsidRPr="00E97B93" w:rsidRDefault="00E97B93">
            <w:pPr>
              <w:rPr>
                <w:lang w:val="ru-RU"/>
              </w:rPr>
            </w:pPr>
            <w:proofErr w:type="spellStart"/>
            <w:r w:rsidRPr="00E97B93">
              <w:rPr>
                <w:lang w:val="ru-RU"/>
              </w:rPr>
              <w:t>Відділ</w:t>
            </w:r>
            <w:proofErr w:type="spellEnd"/>
            <w:r w:rsidRPr="00E97B93">
              <w:rPr>
                <w:lang w:val="ru-RU"/>
              </w:rPr>
              <w:t xml:space="preserve"> </w:t>
            </w:r>
            <w:proofErr w:type="spellStart"/>
            <w:r w:rsidRPr="00E97B93">
              <w:rPr>
                <w:lang w:val="ru-RU"/>
              </w:rPr>
              <w:t>освіти</w:t>
            </w:r>
            <w:proofErr w:type="spellEnd"/>
            <w:r w:rsidRPr="00E97B93">
              <w:rPr>
                <w:lang w:val="ru-RU"/>
              </w:rPr>
              <w:t xml:space="preserve">, </w:t>
            </w:r>
            <w:proofErr w:type="spellStart"/>
            <w:r w:rsidRPr="00E97B93">
              <w:rPr>
                <w:lang w:val="ru-RU"/>
              </w:rPr>
              <w:t>культури</w:t>
            </w:r>
            <w:proofErr w:type="spellEnd"/>
            <w:r w:rsidRPr="00E97B93">
              <w:rPr>
                <w:lang w:val="ru-RU"/>
              </w:rPr>
              <w:t xml:space="preserve">, </w:t>
            </w:r>
            <w:proofErr w:type="spellStart"/>
            <w:proofErr w:type="gramStart"/>
            <w:r w:rsidRPr="00E97B93">
              <w:rPr>
                <w:lang w:val="ru-RU"/>
              </w:rPr>
              <w:t>молод</w:t>
            </w:r>
            <w:proofErr w:type="gramEnd"/>
            <w:r w:rsidRPr="00E97B93">
              <w:rPr>
                <w:lang w:val="ru-RU"/>
              </w:rPr>
              <w:t>і</w:t>
            </w:r>
            <w:proofErr w:type="spellEnd"/>
            <w:r w:rsidRPr="00E97B93">
              <w:rPr>
                <w:lang w:val="ru-RU"/>
              </w:rPr>
              <w:t xml:space="preserve"> та спорту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адаптованих</w:t>
            </w:r>
            <w:proofErr w:type="spellEnd"/>
            <w:r>
              <w:t xml:space="preserve"> </w:t>
            </w:r>
            <w:proofErr w:type="spellStart"/>
            <w:r>
              <w:t>курсів</w:t>
            </w:r>
            <w:proofErr w:type="spellEnd"/>
            <w:r>
              <w:t xml:space="preserve">, </w:t>
            </w:r>
            <w:proofErr w:type="spellStart"/>
            <w:r>
              <w:t>учасників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t>5.2</w:t>
            </w:r>
          </w:p>
        </w:tc>
        <w:tc>
          <w:tcPr>
            <w:tcW w:w="1080" w:type="dxa"/>
          </w:tcPr>
          <w:p w:rsidR="00B224F3" w:rsidRDefault="00C93C5F">
            <w:r>
              <w:t>Інклюзивна освіта</w:t>
            </w:r>
          </w:p>
        </w:tc>
        <w:tc>
          <w:tcPr>
            <w:tcW w:w="1080" w:type="dxa"/>
          </w:tcPr>
          <w:p w:rsidR="00B224F3" w:rsidRDefault="00C93C5F">
            <w:r>
              <w:t>Психоемоційна підтримка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r w:rsidRPr="00522E22">
              <w:rPr>
                <w:lang w:val="ru-RU"/>
              </w:rPr>
              <w:t>Онлайн-</w:t>
            </w:r>
            <w:proofErr w:type="spellStart"/>
            <w:r w:rsidRPr="00522E22">
              <w:rPr>
                <w:lang w:val="ru-RU"/>
              </w:rPr>
              <w:t>консультації</w:t>
            </w:r>
            <w:proofErr w:type="spellEnd"/>
            <w:r w:rsidRPr="00522E22">
              <w:rPr>
                <w:lang w:val="ru-RU"/>
              </w:rPr>
              <w:t xml:space="preserve"> для </w:t>
            </w:r>
            <w:proofErr w:type="spellStart"/>
            <w:r w:rsidRPr="00522E22">
              <w:rPr>
                <w:lang w:val="ru-RU"/>
              </w:rPr>
              <w:t>батьків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дітей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педагогі</w:t>
            </w:r>
            <w:proofErr w:type="gramStart"/>
            <w:r w:rsidRPr="00522E2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постійно</w:t>
            </w:r>
            <w:proofErr w:type="spellEnd"/>
          </w:p>
        </w:tc>
        <w:tc>
          <w:tcPr>
            <w:tcW w:w="1080" w:type="dxa"/>
          </w:tcPr>
          <w:p w:rsidR="00B224F3" w:rsidRDefault="00C93C5F">
            <w:r>
              <w:t>держпрограми, гранти</w:t>
            </w:r>
          </w:p>
        </w:tc>
        <w:tc>
          <w:tcPr>
            <w:tcW w:w="1080" w:type="dxa"/>
          </w:tcPr>
          <w:p w:rsidR="00B224F3" w:rsidRPr="00E97B93" w:rsidRDefault="00E97B93">
            <w:pPr>
              <w:rPr>
                <w:lang w:val="ru-RU"/>
              </w:rPr>
            </w:pPr>
            <w:proofErr w:type="spellStart"/>
            <w:r w:rsidRPr="00E97B93">
              <w:rPr>
                <w:lang w:val="ru-RU"/>
              </w:rPr>
              <w:t>Відділ</w:t>
            </w:r>
            <w:proofErr w:type="spellEnd"/>
            <w:r w:rsidRPr="00E97B93">
              <w:rPr>
                <w:lang w:val="ru-RU"/>
              </w:rPr>
              <w:t xml:space="preserve"> </w:t>
            </w:r>
            <w:proofErr w:type="spellStart"/>
            <w:r w:rsidRPr="00E97B93">
              <w:rPr>
                <w:lang w:val="ru-RU"/>
              </w:rPr>
              <w:t>освіти</w:t>
            </w:r>
            <w:proofErr w:type="spellEnd"/>
            <w:r w:rsidRPr="00E97B93">
              <w:rPr>
                <w:lang w:val="ru-RU"/>
              </w:rPr>
              <w:t xml:space="preserve">, </w:t>
            </w:r>
            <w:proofErr w:type="spellStart"/>
            <w:r w:rsidRPr="00E97B93">
              <w:rPr>
                <w:lang w:val="ru-RU"/>
              </w:rPr>
              <w:t>культури</w:t>
            </w:r>
            <w:proofErr w:type="spellEnd"/>
            <w:r w:rsidRPr="00E97B93">
              <w:rPr>
                <w:lang w:val="ru-RU"/>
              </w:rPr>
              <w:t xml:space="preserve">, </w:t>
            </w:r>
            <w:proofErr w:type="spellStart"/>
            <w:proofErr w:type="gramStart"/>
            <w:r w:rsidRPr="00E97B93">
              <w:rPr>
                <w:lang w:val="ru-RU"/>
              </w:rPr>
              <w:t>молод</w:t>
            </w:r>
            <w:proofErr w:type="gramEnd"/>
            <w:r w:rsidRPr="00E97B93">
              <w:rPr>
                <w:lang w:val="ru-RU"/>
              </w:rPr>
              <w:t>і</w:t>
            </w:r>
            <w:proofErr w:type="spellEnd"/>
            <w:r w:rsidRPr="00E97B93">
              <w:rPr>
                <w:lang w:val="ru-RU"/>
              </w:rPr>
              <w:t xml:space="preserve"> та спорту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</w:p>
        </w:tc>
      </w:tr>
      <w:tr w:rsidR="00C33046" w:rsidRPr="00C33046">
        <w:tc>
          <w:tcPr>
            <w:tcW w:w="1080" w:type="dxa"/>
          </w:tcPr>
          <w:p w:rsidR="00C33046" w:rsidRPr="00080AC2" w:rsidRDefault="00080AC2">
            <w:pPr>
              <w:rPr>
                <w:lang w:val="uk-UA"/>
              </w:rPr>
            </w:pPr>
            <w:r>
              <w:rPr>
                <w:lang w:val="uk-UA"/>
              </w:rPr>
              <w:t>5.3</w:t>
            </w:r>
          </w:p>
        </w:tc>
        <w:tc>
          <w:tcPr>
            <w:tcW w:w="1080" w:type="dxa"/>
          </w:tcPr>
          <w:p w:rsidR="00C33046" w:rsidRDefault="00C33046" w:rsidP="00C33046">
            <w:pPr>
              <w:jc w:val="center"/>
            </w:pPr>
            <w:proofErr w:type="spellStart"/>
            <w:r w:rsidRPr="00C33046">
              <w:t>Інклюзивна</w:t>
            </w:r>
            <w:proofErr w:type="spellEnd"/>
            <w:r w:rsidRPr="00C33046">
              <w:t xml:space="preserve"> </w:t>
            </w:r>
            <w:proofErr w:type="spellStart"/>
            <w:r w:rsidRPr="00C33046">
              <w:t>освіта</w:t>
            </w:r>
            <w:proofErr w:type="spellEnd"/>
          </w:p>
        </w:tc>
        <w:tc>
          <w:tcPr>
            <w:tcW w:w="1080" w:type="dxa"/>
          </w:tcPr>
          <w:p w:rsidR="00C33046" w:rsidRDefault="00C33046">
            <w:proofErr w:type="spellStart"/>
            <w:r w:rsidRPr="00C33046">
              <w:t>Організація</w:t>
            </w:r>
            <w:proofErr w:type="spellEnd"/>
            <w:r w:rsidRPr="00C33046">
              <w:t xml:space="preserve"> </w:t>
            </w:r>
            <w:proofErr w:type="spellStart"/>
            <w:r w:rsidRPr="00C33046">
              <w:t>змішаного</w:t>
            </w:r>
            <w:proofErr w:type="spellEnd"/>
            <w:r w:rsidRPr="00C33046">
              <w:t xml:space="preserve"> </w:t>
            </w:r>
            <w:proofErr w:type="spellStart"/>
            <w:r w:rsidRPr="00C33046">
              <w:t>формату</w:t>
            </w:r>
            <w:proofErr w:type="spellEnd"/>
            <w:r w:rsidRPr="00C33046">
              <w:t xml:space="preserve"> </w:t>
            </w:r>
            <w:proofErr w:type="spellStart"/>
            <w:r w:rsidRPr="00C33046">
              <w:t>навчання</w:t>
            </w:r>
            <w:proofErr w:type="spellEnd"/>
          </w:p>
        </w:tc>
        <w:tc>
          <w:tcPr>
            <w:tcW w:w="1080" w:type="dxa"/>
          </w:tcPr>
          <w:p w:rsidR="00C33046" w:rsidRPr="00522E22" w:rsidRDefault="00C33046">
            <w:pPr>
              <w:rPr>
                <w:lang w:val="ru-RU"/>
              </w:rPr>
            </w:pPr>
            <w:proofErr w:type="spellStart"/>
            <w:r w:rsidRPr="00C33046">
              <w:rPr>
                <w:lang w:val="ru-RU"/>
              </w:rPr>
              <w:t>Забезпечення</w:t>
            </w:r>
            <w:proofErr w:type="spellEnd"/>
            <w:r w:rsidRPr="00C33046">
              <w:rPr>
                <w:lang w:val="ru-RU"/>
              </w:rPr>
              <w:t xml:space="preserve"> умов для </w:t>
            </w:r>
            <w:proofErr w:type="spellStart"/>
            <w:r w:rsidRPr="00C33046">
              <w:rPr>
                <w:lang w:val="ru-RU"/>
              </w:rPr>
              <w:t>поєднання</w:t>
            </w:r>
            <w:proofErr w:type="spellEnd"/>
            <w:r w:rsidRPr="00C33046">
              <w:rPr>
                <w:lang w:val="ru-RU"/>
              </w:rPr>
              <w:t xml:space="preserve"> очного та </w:t>
            </w:r>
            <w:proofErr w:type="spellStart"/>
            <w:r w:rsidRPr="00C33046">
              <w:rPr>
                <w:lang w:val="ru-RU"/>
              </w:rPr>
              <w:t>дистанційного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навчання</w:t>
            </w:r>
            <w:proofErr w:type="spellEnd"/>
            <w:r w:rsidRPr="00C33046">
              <w:rPr>
                <w:lang w:val="ru-RU"/>
              </w:rPr>
              <w:t xml:space="preserve"> у </w:t>
            </w:r>
            <w:proofErr w:type="spellStart"/>
            <w:r w:rsidRPr="00C33046">
              <w:rPr>
                <w:lang w:val="ru-RU"/>
              </w:rPr>
              <w:t>приміщеннях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Запоріжжя</w:t>
            </w:r>
            <w:proofErr w:type="spellEnd"/>
            <w:r w:rsidRPr="00C33046">
              <w:rPr>
                <w:lang w:val="ru-RU"/>
              </w:rPr>
              <w:t xml:space="preserve"> (</w:t>
            </w:r>
            <w:proofErr w:type="spellStart"/>
            <w:r w:rsidRPr="00C33046">
              <w:rPr>
                <w:lang w:val="ru-RU"/>
              </w:rPr>
              <w:t>інтернет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proofErr w:type="gramStart"/>
            <w:r w:rsidRPr="00C33046">
              <w:rPr>
                <w:lang w:val="ru-RU"/>
              </w:rPr>
              <w:t>техн</w:t>
            </w:r>
            <w:proofErr w:type="gramEnd"/>
            <w:r w:rsidRPr="00C33046">
              <w:rPr>
                <w:lang w:val="ru-RU"/>
              </w:rPr>
              <w:t>іка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r w:rsidRPr="00C33046">
              <w:rPr>
                <w:lang w:val="ru-RU"/>
              </w:rPr>
              <w:t>меблі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r w:rsidRPr="00C33046">
              <w:rPr>
                <w:lang w:val="ru-RU"/>
              </w:rPr>
              <w:t>укриття</w:t>
            </w:r>
            <w:proofErr w:type="spellEnd"/>
            <w:r w:rsidRPr="00C33046">
              <w:rPr>
                <w:lang w:val="ru-RU"/>
              </w:rPr>
              <w:t>)</w:t>
            </w:r>
          </w:p>
        </w:tc>
        <w:tc>
          <w:tcPr>
            <w:tcW w:w="1080" w:type="dxa"/>
          </w:tcPr>
          <w:p w:rsidR="00C33046" w:rsidRPr="00C33046" w:rsidRDefault="00C33046">
            <w:pPr>
              <w:rPr>
                <w:lang w:val="ru-RU"/>
              </w:rPr>
            </w:pPr>
            <w:proofErr w:type="spellStart"/>
            <w:r w:rsidRPr="00C33046">
              <w:rPr>
                <w:lang w:val="ru-RU"/>
              </w:rPr>
              <w:t>вересень</w:t>
            </w:r>
            <w:proofErr w:type="spellEnd"/>
            <w:r w:rsidRPr="00C33046">
              <w:rPr>
                <w:lang w:val="ru-RU"/>
              </w:rPr>
              <w:t xml:space="preserve"> 2025 – </w:t>
            </w:r>
            <w:proofErr w:type="spellStart"/>
            <w:r w:rsidRPr="00C33046">
              <w:rPr>
                <w:lang w:val="ru-RU"/>
              </w:rPr>
              <w:t>червень</w:t>
            </w:r>
            <w:proofErr w:type="spellEnd"/>
            <w:r w:rsidRPr="00C33046">
              <w:rPr>
                <w:lang w:val="ru-RU"/>
              </w:rPr>
              <w:t xml:space="preserve"> 2026</w:t>
            </w:r>
          </w:p>
        </w:tc>
        <w:tc>
          <w:tcPr>
            <w:tcW w:w="1080" w:type="dxa"/>
          </w:tcPr>
          <w:p w:rsidR="00C33046" w:rsidRPr="00C33046" w:rsidRDefault="00C33046">
            <w:pPr>
              <w:rPr>
                <w:lang w:val="ru-RU"/>
              </w:rPr>
            </w:pPr>
            <w:proofErr w:type="spellStart"/>
            <w:proofErr w:type="gramStart"/>
            <w:r w:rsidRPr="00C33046">
              <w:rPr>
                <w:lang w:val="ru-RU"/>
              </w:rPr>
              <w:t>м</w:t>
            </w:r>
            <w:proofErr w:type="gramEnd"/>
            <w:r w:rsidRPr="00C33046">
              <w:rPr>
                <w:lang w:val="ru-RU"/>
              </w:rPr>
              <w:t>ісцевий</w:t>
            </w:r>
            <w:proofErr w:type="spellEnd"/>
            <w:r w:rsidRPr="00C33046">
              <w:rPr>
                <w:lang w:val="ru-RU"/>
              </w:rPr>
              <w:t xml:space="preserve"> бюджет, </w:t>
            </w:r>
            <w:proofErr w:type="spellStart"/>
            <w:r w:rsidRPr="00C33046">
              <w:rPr>
                <w:lang w:val="ru-RU"/>
              </w:rPr>
              <w:t>партнери</w:t>
            </w:r>
            <w:proofErr w:type="spellEnd"/>
          </w:p>
        </w:tc>
        <w:tc>
          <w:tcPr>
            <w:tcW w:w="1080" w:type="dxa"/>
          </w:tcPr>
          <w:p w:rsidR="00C33046" w:rsidRPr="00E97B93" w:rsidRDefault="00C33046">
            <w:pPr>
              <w:rPr>
                <w:lang w:val="ru-RU"/>
              </w:rPr>
            </w:pPr>
            <w:proofErr w:type="spellStart"/>
            <w:r w:rsidRPr="00C33046">
              <w:rPr>
                <w:lang w:val="ru-RU"/>
              </w:rPr>
              <w:t>Відділ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освіти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r w:rsidRPr="00C33046">
              <w:rPr>
                <w:lang w:val="ru-RU"/>
              </w:rPr>
              <w:t>культури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proofErr w:type="gramStart"/>
            <w:r w:rsidRPr="00C33046">
              <w:rPr>
                <w:lang w:val="ru-RU"/>
              </w:rPr>
              <w:t>молод</w:t>
            </w:r>
            <w:proofErr w:type="gramEnd"/>
            <w:r w:rsidRPr="00C33046">
              <w:rPr>
                <w:lang w:val="ru-RU"/>
              </w:rPr>
              <w:t>і</w:t>
            </w:r>
            <w:proofErr w:type="spellEnd"/>
            <w:r w:rsidRPr="00C33046">
              <w:rPr>
                <w:lang w:val="ru-RU"/>
              </w:rPr>
              <w:t xml:space="preserve"> та спорту</w:t>
            </w:r>
          </w:p>
        </w:tc>
        <w:tc>
          <w:tcPr>
            <w:tcW w:w="1080" w:type="dxa"/>
          </w:tcPr>
          <w:p w:rsidR="00C33046" w:rsidRPr="00C33046" w:rsidRDefault="00C33046">
            <w:pPr>
              <w:rPr>
                <w:lang w:val="ru-RU"/>
              </w:rPr>
            </w:pPr>
            <w:proofErr w:type="spellStart"/>
            <w:r w:rsidRPr="00C33046">
              <w:rPr>
                <w:lang w:val="ru-RU"/>
              </w:rPr>
              <w:t>Кількість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учнів</w:t>
            </w:r>
            <w:proofErr w:type="spellEnd"/>
            <w:r w:rsidRPr="00C33046">
              <w:rPr>
                <w:lang w:val="ru-RU"/>
              </w:rPr>
              <w:t xml:space="preserve">, </w:t>
            </w:r>
            <w:proofErr w:type="spellStart"/>
            <w:r w:rsidRPr="00C33046">
              <w:rPr>
                <w:lang w:val="ru-RU"/>
              </w:rPr>
              <w:t>охоплених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змішаним</w:t>
            </w:r>
            <w:proofErr w:type="spellEnd"/>
            <w:r w:rsidRPr="00C33046">
              <w:rPr>
                <w:lang w:val="ru-RU"/>
              </w:rPr>
              <w:t xml:space="preserve"> форматом; </w:t>
            </w:r>
            <w:proofErr w:type="spellStart"/>
            <w:proofErr w:type="gramStart"/>
            <w:r w:rsidRPr="00C33046">
              <w:rPr>
                <w:lang w:val="ru-RU"/>
              </w:rPr>
              <w:t>р</w:t>
            </w:r>
            <w:proofErr w:type="gramEnd"/>
            <w:r w:rsidRPr="00C33046">
              <w:rPr>
                <w:lang w:val="ru-RU"/>
              </w:rPr>
              <w:t>івень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задоволеності</w:t>
            </w:r>
            <w:proofErr w:type="spellEnd"/>
            <w:r w:rsidRPr="00C33046">
              <w:rPr>
                <w:lang w:val="ru-RU"/>
              </w:rPr>
              <w:t xml:space="preserve"> </w:t>
            </w:r>
            <w:proofErr w:type="spellStart"/>
            <w:r w:rsidRPr="00C33046">
              <w:rPr>
                <w:lang w:val="ru-RU"/>
              </w:rPr>
              <w:t>батьків</w:t>
            </w:r>
            <w:proofErr w:type="spellEnd"/>
          </w:p>
        </w:tc>
      </w:tr>
      <w:tr w:rsidR="00953C1B" w:rsidRPr="00C33046">
        <w:tc>
          <w:tcPr>
            <w:tcW w:w="1080" w:type="dxa"/>
          </w:tcPr>
          <w:p w:rsidR="00953C1B" w:rsidRDefault="00953C1B">
            <w:pPr>
              <w:rPr>
                <w:lang w:val="uk-UA"/>
              </w:rPr>
            </w:pPr>
            <w:r>
              <w:rPr>
                <w:lang w:val="uk-UA"/>
              </w:rPr>
              <w:t>5.4</w:t>
            </w:r>
          </w:p>
        </w:tc>
        <w:tc>
          <w:tcPr>
            <w:tcW w:w="1080" w:type="dxa"/>
          </w:tcPr>
          <w:p w:rsidR="00953C1B" w:rsidRPr="00C33046" w:rsidRDefault="00953C1B" w:rsidP="00C33046">
            <w:pPr>
              <w:jc w:val="center"/>
            </w:pPr>
            <w:proofErr w:type="spellStart"/>
            <w:r w:rsidRPr="00953C1B">
              <w:t>Інклюзивна</w:t>
            </w:r>
            <w:proofErr w:type="spellEnd"/>
            <w:r w:rsidRPr="00953C1B">
              <w:t xml:space="preserve"> </w:t>
            </w:r>
            <w:proofErr w:type="spellStart"/>
            <w:r w:rsidRPr="00953C1B">
              <w:t>освіта</w:t>
            </w:r>
            <w:proofErr w:type="spellEnd"/>
          </w:p>
        </w:tc>
        <w:tc>
          <w:tcPr>
            <w:tcW w:w="1080" w:type="dxa"/>
          </w:tcPr>
          <w:p w:rsidR="00953C1B" w:rsidRPr="00953C1B" w:rsidRDefault="00953C1B">
            <w:pPr>
              <w:rPr>
                <w:lang w:val="ru-RU"/>
              </w:rPr>
            </w:pPr>
            <w:proofErr w:type="spellStart"/>
            <w:proofErr w:type="gramStart"/>
            <w:r w:rsidRPr="00953C1B">
              <w:rPr>
                <w:lang w:val="ru-RU"/>
              </w:rPr>
              <w:t>П</w:t>
            </w:r>
            <w:proofErr w:type="gramEnd"/>
            <w:r w:rsidRPr="00953C1B">
              <w:rPr>
                <w:lang w:val="ru-RU"/>
              </w:rPr>
              <w:t>ідтримка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педагогів</w:t>
            </w:r>
            <w:proofErr w:type="spellEnd"/>
            <w:r w:rsidRPr="00953C1B">
              <w:rPr>
                <w:lang w:val="ru-RU"/>
              </w:rPr>
              <w:t xml:space="preserve"> у </w:t>
            </w:r>
            <w:proofErr w:type="spellStart"/>
            <w:r w:rsidRPr="00953C1B">
              <w:rPr>
                <w:lang w:val="ru-RU"/>
              </w:rPr>
              <w:t>змішаному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форматі</w:t>
            </w:r>
            <w:proofErr w:type="spellEnd"/>
          </w:p>
        </w:tc>
        <w:tc>
          <w:tcPr>
            <w:tcW w:w="1080" w:type="dxa"/>
          </w:tcPr>
          <w:p w:rsidR="00953C1B" w:rsidRPr="00C33046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Проведення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тренінгів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забезпечення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методичних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матеріалів</w:t>
            </w:r>
            <w:proofErr w:type="spellEnd"/>
            <w:r w:rsidRPr="00953C1B">
              <w:rPr>
                <w:lang w:val="ru-RU"/>
              </w:rPr>
              <w:t xml:space="preserve"> і </w:t>
            </w:r>
            <w:proofErr w:type="spellStart"/>
            <w:r w:rsidRPr="00953C1B">
              <w:rPr>
                <w:lang w:val="ru-RU"/>
              </w:rPr>
              <w:t>консультацій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щодо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інклюзивного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proofErr w:type="gramStart"/>
            <w:r w:rsidRPr="00953C1B">
              <w:rPr>
                <w:lang w:val="ru-RU"/>
              </w:rPr>
              <w:t>п</w:t>
            </w:r>
            <w:proofErr w:type="gramEnd"/>
            <w:r w:rsidRPr="00953C1B">
              <w:rPr>
                <w:lang w:val="ru-RU"/>
              </w:rPr>
              <w:t>ідходу</w:t>
            </w:r>
            <w:proofErr w:type="spellEnd"/>
            <w:r w:rsidRPr="00953C1B">
              <w:rPr>
                <w:lang w:val="ru-RU"/>
              </w:rPr>
              <w:t xml:space="preserve"> в </w:t>
            </w:r>
            <w:proofErr w:type="spellStart"/>
            <w:r w:rsidRPr="00953C1B">
              <w:rPr>
                <w:lang w:val="ru-RU"/>
              </w:rPr>
              <w:t>умовах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змішаного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навчання</w:t>
            </w:r>
            <w:proofErr w:type="spellEnd"/>
          </w:p>
        </w:tc>
        <w:tc>
          <w:tcPr>
            <w:tcW w:w="1080" w:type="dxa"/>
          </w:tcPr>
          <w:p w:rsidR="00953C1B" w:rsidRPr="00C33046" w:rsidRDefault="00953C1B">
            <w:pPr>
              <w:rPr>
                <w:lang w:val="ru-RU"/>
              </w:rPr>
            </w:pPr>
            <w:r w:rsidRPr="00953C1B">
              <w:rPr>
                <w:lang w:val="ru-RU"/>
              </w:rPr>
              <w:t xml:space="preserve">листопад 2025 – </w:t>
            </w:r>
            <w:proofErr w:type="spellStart"/>
            <w:r w:rsidRPr="00953C1B">
              <w:rPr>
                <w:lang w:val="ru-RU"/>
              </w:rPr>
              <w:t>червень</w:t>
            </w:r>
            <w:proofErr w:type="spellEnd"/>
            <w:r w:rsidRPr="00953C1B">
              <w:rPr>
                <w:lang w:val="ru-RU"/>
              </w:rPr>
              <w:t xml:space="preserve"> 2026</w:t>
            </w:r>
          </w:p>
        </w:tc>
        <w:tc>
          <w:tcPr>
            <w:tcW w:w="1080" w:type="dxa"/>
          </w:tcPr>
          <w:p w:rsidR="00953C1B" w:rsidRPr="00C33046" w:rsidRDefault="00953C1B">
            <w:pPr>
              <w:rPr>
                <w:lang w:val="ru-RU"/>
              </w:rPr>
            </w:pPr>
            <w:proofErr w:type="spellStart"/>
            <w:proofErr w:type="gramStart"/>
            <w:r w:rsidRPr="00953C1B">
              <w:rPr>
                <w:lang w:val="ru-RU"/>
              </w:rPr>
              <w:t>м</w:t>
            </w:r>
            <w:proofErr w:type="gramEnd"/>
            <w:r w:rsidRPr="00953C1B">
              <w:rPr>
                <w:lang w:val="ru-RU"/>
              </w:rPr>
              <w:t>іжнародні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партнери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місцеві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ресурси</w:t>
            </w:r>
            <w:proofErr w:type="spellEnd"/>
          </w:p>
        </w:tc>
        <w:tc>
          <w:tcPr>
            <w:tcW w:w="1080" w:type="dxa"/>
          </w:tcPr>
          <w:p w:rsidR="00953C1B" w:rsidRPr="00C33046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Управління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освіти</w:t>
            </w:r>
            <w:proofErr w:type="spellEnd"/>
            <w:r w:rsidRPr="00953C1B">
              <w:rPr>
                <w:lang w:val="ru-RU"/>
              </w:rPr>
              <w:t>, ІРЦ</w:t>
            </w:r>
          </w:p>
        </w:tc>
        <w:tc>
          <w:tcPr>
            <w:tcW w:w="1080" w:type="dxa"/>
          </w:tcPr>
          <w:p w:rsidR="00953C1B" w:rsidRPr="00C33046" w:rsidRDefault="00953C1B">
            <w:pPr>
              <w:rPr>
                <w:lang w:val="ru-RU"/>
              </w:rPr>
            </w:pPr>
            <w:proofErr w:type="spellStart"/>
            <w:r w:rsidRPr="00953C1B">
              <w:rPr>
                <w:lang w:val="ru-RU"/>
              </w:rPr>
              <w:t>Кількість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педагогів</w:t>
            </w:r>
            <w:proofErr w:type="spellEnd"/>
            <w:r w:rsidRPr="00953C1B">
              <w:rPr>
                <w:lang w:val="ru-RU"/>
              </w:rPr>
              <w:t xml:space="preserve">, </w:t>
            </w:r>
            <w:proofErr w:type="spellStart"/>
            <w:r w:rsidRPr="00953C1B">
              <w:rPr>
                <w:lang w:val="ru-RU"/>
              </w:rPr>
              <w:t>які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пройшли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proofErr w:type="gramStart"/>
            <w:r w:rsidRPr="00953C1B">
              <w:rPr>
                <w:lang w:val="ru-RU"/>
              </w:rPr>
              <w:t>п</w:t>
            </w:r>
            <w:proofErr w:type="gramEnd"/>
            <w:r w:rsidRPr="00953C1B">
              <w:rPr>
                <w:lang w:val="ru-RU"/>
              </w:rPr>
              <w:t>ідготовку</w:t>
            </w:r>
            <w:proofErr w:type="spellEnd"/>
            <w:r w:rsidRPr="00953C1B">
              <w:rPr>
                <w:lang w:val="ru-RU"/>
              </w:rPr>
              <w:t xml:space="preserve">; </w:t>
            </w:r>
            <w:proofErr w:type="spellStart"/>
            <w:r w:rsidRPr="00953C1B">
              <w:rPr>
                <w:lang w:val="ru-RU"/>
              </w:rPr>
              <w:t>рівень</w:t>
            </w:r>
            <w:proofErr w:type="spellEnd"/>
            <w:r w:rsidRPr="00953C1B">
              <w:rPr>
                <w:lang w:val="ru-RU"/>
              </w:rPr>
              <w:t xml:space="preserve"> </w:t>
            </w:r>
            <w:proofErr w:type="spellStart"/>
            <w:r w:rsidRPr="00953C1B">
              <w:rPr>
                <w:lang w:val="ru-RU"/>
              </w:rPr>
              <w:t>впровадження</w:t>
            </w:r>
            <w:proofErr w:type="spellEnd"/>
            <w:r w:rsidRPr="00953C1B">
              <w:rPr>
                <w:lang w:val="ru-RU"/>
              </w:rPr>
              <w:t xml:space="preserve"> методик</w:t>
            </w:r>
          </w:p>
        </w:tc>
      </w:tr>
      <w:tr w:rsidR="00B224F3">
        <w:tc>
          <w:tcPr>
            <w:tcW w:w="1080" w:type="dxa"/>
          </w:tcPr>
          <w:p w:rsidR="00B224F3" w:rsidRDefault="00C93C5F">
            <w:r>
              <w:t>6.1</w:t>
            </w:r>
          </w:p>
        </w:tc>
        <w:tc>
          <w:tcPr>
            <w:tcW w:w="1080" w:type="dxa"/>
          </w:tcPr>
          <w:p w:rsidR="00B224F3" w:rsidRDefault="00C93C5F">
            <w:r>
              <w:t>Економічні можливості</w:t>
            </w:r>
          </w:p>
        </w:tc>
        <w:tc>
          <w:tcPr>
            <w:tcW w:w="1080" w:type="dxa"/>
          </w:tcPr>
          <w:p w:rsidR="00B224F3" w:rsidRDefault="00C93C5F">
            <w:r>
              <w:t>Підтримка ветеранів та осіб з інвалідністю</w:t>
            </w:r>
          </w:p>
        </w:tc>
        <w:tc>
          <w:tcPr>
            <w:tcW w:w="1080" w:type="dxa"/>
          </w:tcPr>
          <w:p w:rsidR="00B224F3" w:rsidRPr="00522E22" w:rsidRDefault="00C93C5F">
            <w:pPr>
              <w:rPr>
                <w:lang w:val="ru-RU"/>
              </w:rPr>
            </w:pPr>
            <w:proofErr w:type="spellStart"/>
            <w:r w:rsidRPr="00522E22">
              <w:rPr>
                <w:lang w:val="ru-RU"/>
              </w:rPr>
              <w:t>Тренінги</w:t>
            </w:r>
            <w:proofErr w:type="spellEnd"/>
            <w:r w:rsidRPr="00522E22">
              <w:rPr>
                <w:lang w:val="ru-RU"/>
              </w:rPr>
              <w:t xml:space="preserve"> з </w:t>
            </w:r>
            <w:proofErr w:type="spellStart"/>
            <w:r w:rsidRPr="00522E22">
              <w:rPr>
                <w:lang w:val="ru-RU"/>
              </w:rPr>
              <w:t>перекваліфікації</w:t>
            </w:r>
            <w:proofErr w:type="spellEnd"/>
            <w:r w:rsidRPr="00522E22">
              <w:rPr>
                <w:lang w:val="ru-RU"/>
              </w:rPr>
              <w:t xml:space="preserve">, </w:t>
            </w:r>
            <w:proofErr w:type="spellStart"/>
            <w:r w:rsidRPr="00522E22">
              <w:rPr>
                <w:lang w:val="ru-RU"/>
              </w:rPr>
              <w:t>інформація</w:t>
            </w:r>
            <w:proofErr w:type="spellEnd"/>
            <w:r w:rsidRPr="00522E22">
              <w:rPr>
                <w:lang w:val="ru-RU"/>
              </w:rPr>
              <w:t xml:space="preserve"> про </w:t>
            </w:r>
            <w:proofErr w:type="spellStart"/>
            <w:r w:rsidRPr="00522E22">
              <w:rPr>
                <w:lang w:val="ru-RU"/>
              </w:rPr>
              <w:t>гранти</w:t>
            </w:r>
            <w:proofErr w:type="spellEnd"/>
          </w:p>
        </w:tc>
        <w:tc>
          <w:tcPr>
            <w:tcW w:w="1080" w:type="dxa"/>
          </w:tcPr>
          <w:p w:rsidR="00B224F3" w:rsidRDefault="00C93C5F">
            <w:proofErr w:type="spellStart"/>
            <w:r>
              <w:t>грудень</w:t>
            </w:r>
            <w:proofErr w:type="spellEnd"/>
            <w:r>
              <w:t xml:space="preserve"> 2025 – </w:t>
            </w:r>
            <w:proofErr w:type="spellStart"/>
            <w:r>
              <w:t>червень</w:t>
            </w:r>
            <w:proofErr w:type="spellEnd"/>
            <w:r>
              <w:t xml:space="preserve"> 2026</w:t>
            </w:r>
          </w:p>
        </w:tc>
        <w:tc>
          <w:tcPr>
            <w:tcW w:w="1080" w:type="dxa"/>
          </w:tcPr>
          <w:p w:rsidR="00B224F3" w:rsidRDefault="00C93C5F">
            <w:r>
              <w:t>центр зайнятості, донори</w:t>
            </w:r>
          </w:p>
        </w:tc>
        <w:tc>
          <w:tcPr>
            <w:tcW w:w="1080" w:type="dxa"/>
          </w:tcPr>
          <w:p w:rsidR="00B224F3" w:rsidRPr="00080AC2" w:rsidRDefault="00080AC2">
            <w:pPr>
              <w:rPr>
                <w:lang w:val="uk-UA"/>
              </w:rPr>
            </w:pPr>
            <w:r>
              <w:rPr>
                <w:lang w:val="uk-UA"/>
              </w:rPr>
              <w:t>Відділ з питань ветеранської політики</w:t>
            </w:r>
          </w:p>
        </w:tc>
        <w:tc>
          <w:tcPr>
            <w:tcW w:w="1080" w:type="dxa"/>
          </w:tcPr>
          <w:p w:rsidR="00B224F3" w:rsidRDefault="00C93C5F"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, </w:t>
            </w:r>
            <w:proofErr w:type="spellStart"/>
            <w:r>
              <w:t>відкритих</w:t>
            </w:r>
            <w:proofErr w:type="spellEnd"/>
            <w:r>
              <w:t xml:space="preserve"> </w:t>
            </w:r>
            <w:proofErr w:type="spellStart"/>
            <w:r>
              <w:t>бізнесів</w:t>
            </w:r>
            <w:proofErr w:type="spellEnd"/>
          </w:p>
        </w:tc>
      </w:tr>
      <w:tr w:rsidR="00B224F3">
        <w:tc>
          <w:tcPr>
            <w:tcW w:w="1080" w:type="dxa"/>
          </w:tcPr>
          <w:p w:rsidR="00B224F3" w:rsidRDefault="00C93C5F">
            <w:r>
              <w:t>6.2</w:t>
            </w:r>
          </w:p>
        </w:tc>
        <w:tc>
          <w:tcPr>
            <w:tcW w:w="1080" w:type="dxa"/>
          </w:tcPr>
          <w:p w:rsidR="00B224F3" w:rsidRDefault="00C93C5F">
            <w:r>
              <w:t>Економічні можливості</w:t>
            </w:r>
          </w:p>
        </w:tc>
        <w:tc>
          <w:tcPr>
            <w:tcW w:w="1080" w:type="dxa"/>
          </w:tcPr>
          <w:p w:rsidR="00B224F3" w:rsidRDefault="00C93C5F">
            <w:r>
              <w:t>Розвиток соціального бізнесу</w:t>
            </w:r>
          </w:p>
        </w:tc>
        <w:tc>
          <w:tcPr>
            <w:tcW w:w="1080" w:type="dxa"/>
          </w:tcPr>
          <w:p w:rsidR="00B224F3" w:rsidRDefault="00C93C5F">
            <w:r>
              <w:t xml:space="preserve">Залучення підприємців, підтримка </w:t>
            </w:r>
            <w:r>
              <w:lastRenderedPageBreak/>
              <w:t>соцініціатив</w:t>
            </w:r>
          </w:p>
        </w:tc>
        <w:tc>
          <w:tcPr>
            <w:tcW w:w="1080" w:type="dxa"/>
          </w:tcPr>
          <w:p w:rsidR="00B224F3" w:rsidRDefault="00C93C5F">
            <w:r>
              <w:lastRenderedPageBreak/>
              <w:t xml:space="preserve">жовтень 2025 – травень </w:t>
            </w:r>
            <w:r>
              <w:lastRenderedPageBreak/>
              <w:t>2026</w:t>
            </w:r>
          </w:p>
        </w:tc>
        <w:tc>
          <w:tcPr>
            <w:tcW w:w="1080" w:type="dxa"/>
          </w:tcPr>
          <w:p w:rsidR="00B224F3" w:rsidRDefault="00C93C5F">
            <w:r>
              <w:lastRenderedPageBreak/>
              <w:t>донори, місцеві програми</w:t>
            </w:r>
          </w:p>
        </w:tc>
        <w:tc>
          <w:tcPr>
            <w:tcW w:w="1080" w:type="dxa"/>
          </w:tcPr>
          <w:p w:rsidR="00B224F3" w:rsidRDefault="00C93C5F">
            <w:r>
              <w:t>Відділ екон. розвитку</w:t>
            </w:r>
          </w:p>
        </w:tc>
        <w:tc>
          <w:tcPr>
            <w:tcW w:w="1080" w:type="dxa"/>
          </w:tcPr>
          <w:p w:rsidR="00B224F3" w:rsidRDefault="00C93C5F">
            <w:r>
              <w:t>Створено пілотні ініціативи (2+)</w:t>
            </w:r>
          </w:p>
        </w:tc>
      </w:tr>
    </w:tbl>
    <w:p w:rsidR="00B224F3" w:rsidRPr="00C93C5F" w:rsidRDefault="00C93C5F">
      <w:pPr>
        <w:rPr>
          <w:lang w:val="uk-UA"/>
        </w:rPr>
      </w:pPr>
      <w:r w:rsidRPr="00522E22">
        <w:rPr>
          <w:lang w:val="ru-RU"/>
        </w:rPr>
        <w:lastRenderedPageBreak/>
        <w:br/>
        <w:t xml:space="preserve">План </w:t>
      </w:r>
      <w:proofErr w:type="spellStart"/>
      <w:r w:rsidRPr="00522E22">
        <w:rPr>
          <w:lang w:val="ru-RU"/>
        </w:rPr>
        <w:t>враховує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воєнні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ризики</w:t>
      </w:r>
      <w:proofErr w:type="spellEnd"/>
      <w:r w:rsidRPr="00522E22">
        <w:rPr>
          <w:lang w:val="ru-RU"/>
        </w:rPr>
        <w:t xml:space="preserve"> та </w:t>
      </w:r>
      <w:proofErr w:type="spellStart"/>
      <w:r w:rsidRPr="00522E22">
        <w:rPr>
          <w:lang w:val="ru-RU"/>
        </w:rPr>
        <w:t>специфіку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функціонування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громади</w:t>
      </w:r>
      <w:proofErr w:type="spellEnd"/>
      <w:r w:rsidRPr="00522E22">
        <w:rPr>
          <w:lang w:val="ru-RU"/>
        </w:rPr>
        <w:t xml:space="preserve"> в </w:t>
      </w:r>
      <w:proofErr w:type="spellStart"/>
      <w:r w:rsidRPr="00522E22">
        <w:rPr>
          <w:lang w:val="ru-RU"/>
        </w:rPr>
        <w:t>умовах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тимчасової</w:t>
      </w:r>
      <w:proofErr w:type="spellEnd"/>
      <w:r w:rsidRPr="00522E22">
        <w:rPr>
          <w:lang w:val="ru-RU"/>
        </w:rPr>
        <w:t xml:space="preserve"> </w:t>
      </w:r>
      <w:proofErr w:type="spellStart"/>
      <w:r w:rsidRPr="00522E22">
        <w:rPr>
          <w:lang w:val="ru-RU"/>
        </w:rPr>
        <w:t>окупації</w:t>
      </w:r>
      <w:proofErr w:type="spellEnd"/>
      <w:r w:rsidRPr="00522E22">
        <w:rPr>
          <w:lang w:val="ru-RU"/>
        </w:rPr>
        <w:t xml:space="preserve">. </w:t>
      </w:r>
      <w:proofErr w:type="spellStart"/>
      <w:r w:rsidRPr="00C93C5F">
        <w:rPr>
          <w:lang w:val="ru-RU"/>
        </w:rPr>
        <w:t>Може</w:t>
      </w:r>
      <w:proofErr w:type="spellEnd"/>
      <w:r w:rsidRPr="00C93C5F">
        <w:rPr>
          <w:lang w:val="ru-RU"/>
        </w:rPr>
        <w:t xml:space="preserve"> бути </w:t>
      </w:r>
      <w:proofErr w:type="spellStart"/>
      <w:r w:rsidRPr="00C93C5F">
        <w:rPr>
          <w:lang w:val="ru-RU"/>
        </w:rPr>
        <w:t>скоригований</w:t>
      </w:r>
      <w:proofErr w:type="spellEnd"/>
      <w:r w:rsidRPr="00C93C5F">
        <w:rPr>
          <w:lang w:val="ru-RU"/>
        </w:rPr>
        <w:t xml:space="preserve"> за результатами </w:t>
      </w:r>
      <w:proofErr w:type="spellStart"/>
      <w:r w:rsidRPr="00C93C5F">
        <w:rPr>
          <w:lang w:val="ru-RU"/>
        </w:rPr>
        <w:t>консультацій</w:t>
      </w:r>
      <w:proofErr w:type="spellEnd"/>
      <w:r w:rsidRPr="00C93C5F">
        <w:rPr>
          <w:lang w:val="ru-RU"/>
        </w:rPr>
        <w:t xml:space="preserve"> з </w:t>
      </w:r>
      <w:proofErr w:type="spellStart"/>
      <w:r w:rsidRPr="00C93C5F">
        <w:rPr>
          <w:lang w:val="ru-RU"/>
        </w:rPr>
        <w:t>громадськістю</w:t>
      </w:r>
      <w:proofErr w:type="spellEnd"/>
      <w:r>
        <w:rPr>
          <w:lang w:val="uk-UA"/>
        </w:rPr>
        <w:t xml:space="preserve"> та зміни геополітичної ситуації в </w:t>
      </w:r>
      <w:proofErr w:type="gramStart"/>
      <w:r>
        <w:rPr>
          <w:lang w:val="uk-UA"/>
        </w:rPr>
        <w:t>країн</w:t>
      </w:r>
      <w:proofErr w:type="gramEnd"/>
      <w:r>
        <w:rPr>
          <w:lang w:val="uk-UA"/>
        </w:rPr>
        <w:t>і.</w:t>
      </w:r>
    </w:p>
    <w:sectPr w:rsidR="00B224F3" w:rsidRPr="00C93C5F" w:rsidSect="00522E22">
      <w:pgSz w:w="15840" w:h="12240" w:orient="landscape"/>
      <w:pgMar w:top="284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0AC2"/>
    <w:rsid w:val="0015074B"/>
    <w:rsid w:val="0029639D"/>
    <w:rsid w:val="00326F90"/>
    <w:rsid w:val="00522E22"/>
    <w:rsid w:val="0084388C"/>
    <w:rsid w:val="00953C1B"/>
    <w:rsid w:val="00AA1D8D"/>
    <w:rsid w:val="00B224F3"/>
    <w:rsid w:val="00B47730"/>
    <w:rsid w:val="00C33046"/>
    <w:rsid w:val="00C93C5F"/>
    <w:rsid w:val="00CB0664"/>
    <w:rsid w:val="00CC3C62"/>
    <w:rsid w:val="00E97B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E39CF-CC9A-4908-9F02-1D89BDB8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Cnp_1</cp:lastModifiedBy>
  <cp:revision>8</cp:revision>
  <cp:lastPrinted>2025-07-10T10:45:00Z</cp:lastPrinted>
  <dcterms:created xsi:type="dcterms:W3CDTF">2025-07-10T10:06:00Z</dcterms:created>
  <dcterms:modified xsi:type="dcterms:W3CDTF">2025-07-10T10:45:00Z</dcterms:modified>
</cp:coreProperties>
</file>