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B4" w:rsidRDefault="00387EB4" w:rsidP="00387EB4">
      <w:pPr>
        <w:jc w:val="center"/>
        <w:rPr>
          <w:noProof/>
        </w:rPr>
      </w:pPr>
    </w:p>
    <w:p w:rsidR="00387EB4" w:rsidRDefault="00387EB4" w:rsidP="00387EB4">
      <w:pPr>
        <w:jc w:val="center"/>
        <w:rPr>
          <w:sz w:val="22"/>
          <w:szCs w:val="22"/>
          <w:lang w:val="ru-RU"/>
        </w:rPr>
      </w:pPr>
      <w:r>
        <w:rPr>
          <w:noProof/>
          <w:lang w:eastAsia="uk-UA"/>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191CF9" w:rsidRDefault="00191CF9" w:rsidP="00387EB4">
      <w:pPr>
        <w:jc w:val="center"/>
        <w:rPr>
          <w:sz w:val="22"/>
          <w:szCs w:val="22"/>
          <w:lang w:val="ru-RU"/>
        </w:rPr>
      </w:pPr>
    </w:p>
    <w:p w:rsidR="00387EB4" w:rsidRDefault="00387EB4" w:rsidP="00387EB4">
      <w:pPr>
        <w:jc w:val="center"/>
        <w:rPr>
          <w:b/>
          <w:bCs/>
          <w:lang w:val="ru-RU"/>
        </w:rPr>
      </w:pPr>
      <w:r>
        <w:rPr>
          <w:b/>
          <w:bCs/>
        </w:rPr>
        <w:t>У К Р А Ї Н А</w:t>
      </w:r>
    </w:p>
    <w:p w:rsidR="00191CF9" w:rsidRPr="00191CF9" w:rsidRDefault="00191CF9" w:rsidP="00387EB4">
      <w:pPr>
        <w:jc w:val="center"/>
        <w:rPr>
          <w:b/>
          <w:bCs/>
          <w:lang w:val="ru-RU"/>
        </w:rPr>
      </w:pPr>
    </w:p>
    <w:p w:rsidR="00387EB4" w:rsidRDefault="00387EB4" w:rsidP="00387EB4">
      <w:pPr>
        <w:jc w:val="center"/>
        <w:rPr>
          <w:b/>
          <w:bCs/>
          <w:sz w:val="28"/>
          <w:szCs w:val="28"/>
        </w:rPr>
      </w:pPr>
      <w:r>
        <w:rPr>
          <w:b/>
          <w:bCs/>
          <w:sz w:val="28"/>
          <w:szCs w:val="28"/>
        </w:rPr>
        <w:t>ВАСИЛІВСЬКА МІСЬКА РАДА</w:t>
      </w:r>
    </w:p>
    <w:p w:rsidR="00387EB4" w:rsidRDefault="00387EB4" w:rsidP="00387EB4">
      <w:pPr>
        <w:jc w:val="center"/>
        <w:rPr>
          <w:b/>
          <w:bCs/>
          <w:sz w:val="28"/>
          <w:szCs w:val="28"/>
        </w:rPr>
      </w:pPr>
      <w:r>
        <w:rPr>
          <w:b/>
          <w:bCs/>
          <w:sz w:val="28"/>
          <w:szCs w:val="28"/>
        </w:rPr>
        <w:t>ЗАПОРІЗЬКОЇ ОБЛАСТІ</w:t>
      </w:r>
    </w:p>
    <w:p w:rsidR="00387EB4" w:rsidRDefault="00387EB4" w:rsidP="00387EB4">
      <w:pPr>
        <w:jc w:val="center"/>
        <w:rPr>
          <w:b/>
          <w:bCs/>
          <w:sz w:val="28"/>
          <w:szCs w:val="28"/>
        </w:rPr>
      </w:pPr>
    </w:p>
    <w:p w:rsidR="00387EB4" w:rsidRDefault="00387EB4" w:rsidP="00387EB4">
      <w:pPr>
        <w:jc w:val="center"/>
        <w:rPr>
          <w:b/>
          <w:bCs/>
          <w:sz w:val="28"/>
          <w:szCs w:val="28"/>
        </w:rPr>
      </w:pPr>
      <w:r>
        <w:rPr>
          <w:b/>
          <w:bCs/>
          <w:sz w:val="28"/>
          <w:szCs w:val="28"/>
        </w:rPr>
        <w:t xml:space="preserve">ВИКОНАВЧИЙ КОМІТЕТ </w:t>
      </w:r>
    </w:p>
    <w:p w:rsidR="00387EB4" w:rsidRDefault="00387EB4" w:rsidP="00387EB4">
      <w:pPr>
        <w:jc w:val="center"/>
        <w:rPr>
          <w:b/>
          <w:bCs/>
          <w:sz w:val="28"/>
          <w:szCs w:val="28"/>
        </w:rPr>
      </w:pPr>
    </w:p>
    <w:p w:rsidR="00387EB4" w:rsidRPr="00EA16EF" w:rsidRDefault="00387EB4" w:rsidP="00387EB4">
      <w:pPr>
        <w:jc w:val="center"/>
        <w:rPr>
          <w:b/>
          <w:bCs/>
          <w:sz w:val="28"/>
          <w:szCs w:val="28"/>
          <w:lang w:val="ru-RU"/>
        </w:rPr>
      </w:pPr>
      <w:r>
        <w:rPr>
          <w:b/>
          <w:bCs/>
          <w:sz w:val="28"/>
          <w:szCs w:val="28"/>
        </w:rPr>
        <w:t xml:space="preserve">Р І Ш Е Н Н Я </w:t>
      </w:r>
    </w:p>
    <w:p w:rsidR="00387EB4" w:rsidRDefault="00387EB4" w:rsidP="00387EB4">
      <w:pPr>
        <w:jc w:val="both"/>
      </w:pPr>
    </w:p>
    <w:p w:rsidR="00387EB4" w:rsidRPr="00EA16EF" w:rsidRDefault="00EA16EF" w:rsidP="00387EB4">
      <w:pPr>
        <w:jc w:val="both"/>
        <w:rPr>
          <w:lang w:val="ru-RU"/>
        </w:rPr>
      </w:pPr>
      <w:r>
        <w:rPr>
          <w:lang w:val="ru-RU"/>
        </w:rPr>
        <w:t>27</w:t>
      </w:r>
      <w:r w:rsidR="00387EB4">
        <w:t xml:space="preserve"> вересня  2019                                                                                                      № </w:t>
      </w:r>
      <w:r>
        <w:rPr>
          <w:lang w:val="ru-RU"/>
        </w:rPr>
        <w:t xml:space="preserve"> 86</w:t>
      </w:r>
    </w:p>
    <w:p w:rsidR="00FC372D" w:rsidRPr="00387EB4" w:rsidRDefault="00FC372D" w:rsidP="00FC372D">
      <w:pPr>
        <w:jc w:val="both"/>
      </w:pPr>
    </w:p>
    <w:p w:rsidR="00FC372D" w:rsidRPr="00387EB4" w:rsidRDefault="00BA422A" w:rsidP="00292628">
      <w:pPr>
        <w:pStyle w:val="a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Про оприлюднення проекту регуляторного акту «</w:t>
      </w:r>
      <w:r w:rsidR="00FC372D" w:rsidRPr="00387EB4">
        <w:rPr>
          <w:rFonts w:ascii="Times New Roman" w:eastAsia="Times New Roman" w:hAnsi="Times New Roman"/>
          <w:sz w:val="24"/>
          <w:szCs w:val="24"/>
          <w:lang w:eastAsia="uk-UA"/>
        </w:rPr>
        <w:t>Про затвердження Правил приймання</w:t>
      </w:r>
    </w:p>
    <w:p w:rsidR="00FC372D" w:rsidRPr="00387EB4" w:rsidRDefault="00FC372D" w:rsidP="00292628">
      <w:pPr>
        <w:pStyle w:val="a3"/>
        <w:jc w:val="both"/>
        <w:rPr>
          <w:rFonts w:ascii="Times New Roman" w:eastAsia="Times New Roman" w:hAnsi="Times New Roman"/>
          <w:sz w:val="24"/>
          <w:szCs w:val="24"/>
          <w:lang w:eastAsia="uk-UA"/>
        </w:rPr>
      </w:pPr>
      <w:r w:rsidRPr="00387EB4">
        <w:rPr>
          <w:rFonts w:ascii="Times New Roman" w:eastAsia="Times New Roman" w:hAnsi="Times New Roman"/>
          <w:sz w:val="24"/>
          <w:szCs w:val="24"/>
          <w:lang w:eastAsia="uk-UA"/>
        </w:rPr>
        <w:t xml:space="preserve">стічних вод до системи централізованого </w:t>
      </w:r>
      <w:r w:rsidR="00BA422A">
        <w:rPr>
          <w:rFonts w:ascii="Times New Roman" w:eastAsia="Times New Roman" w:hAnsi="Times New Roman"/>
          <w:sz w:val="24"/>
          <w:szCs w:val="24"/>
          <w:lang w:eastAsia="uk-UA"/>
        </w:rPr>
        <w:t xml:space="preserve"> </w:t>
      </w:r>
      <w:r w:rsidR="009A3617" w:rsidRPr="00387EB4">
        <w:rPr>
          <w:rFonts w:ascii="Times New Roman" w:eastAsia="Times New Roman" w:hAnsi="Times New Roman"/>
          <w:sz w:val="24"/>
          <w:szCs w:val="24"/>
          <w:lang w:eastAsia="uk-UA"/>
        </w:rPr>
        <w:t>водовідведення м. Василівка</w:t>
      </w:r>
      <w:r w:rsidR="00BA422A">
        <w:rPr>
          <w:rFonts w:ascii="Times New Roman" w:eastAsia="Times New Roman" w:hAnsi="Times New Roman"/>
          <w:sz w:val="24"/>
          <w:szCs w:val="24"/>
          <w:lang w:eastAsia="uk-UA"/>
        </w:rPr>
        <w:t>»</w:t>
      </w:r>
    </w:p>
    <w:p w:rsidR="00FC372D" w:rsidRPr="00387EB4" w:rsidRDefault="00FC372D" w:rsidP="00292628">
      <w:pPr>
        <w:pStyle w:val="a3"/>
        <w:jc w:val="both"/>
        <w:rPr>
          <w:rFonts w:ascii="Times New Roman" w:eastAsia="Times New Roman" w:hAnsi="Times New Roman"/>
          <w:sz w:val="24"/>
          <w:szCs w:val="24"/>
          <w:lang w:eastAsia="uk-UA"/>
        </w:rPr>
      </w:pPr>
    </w:p>
    <w:p w:rsidR="00FC372D" w:rsidRPr="00387EB4" w:rsidRDefault="00BA422A" w:rsidP="00FC372D">
      <w:pPr>
        <w:ind w:firstLine="708"/>
        <w:jc w:val="both"/>
      </w:pPr>
      <w:r>
        <w:t xml:space="preserve">Керуючись </w:t>
      </w:r>
      <w:r w:rsidRPr="00387EB4">
        <w:rPr>
          <w:color w:val="2E2E2E"/>
        </w:rPr>
        <w:t>п.1 ч. а ст. 30 Закону України «Про місцеве самоврядування в Україні»</w:t>
      </w:r>
      <w:r>
        <w:rPr>
          <w:color w:val="2E2E2E"/>
        </w:rPr>
        <w:t>,</w:t>
      </w:r>
      <w:r w:rsidR="00191CF9">
        <w:rPr>
          <w:color w:val="2E2E2E"/>
          <w:lang w:val="ru-RU"/>
        </w:rPr>
        <w:t xml:space="preserve"> </w:t>
      </w:r>
      <w:r w:rsidR="00191CF9">
        <w:rPr>
          <w:noProof/>
          <w:lang w:val="ru-RU"/>
        </w:rPr>
        <w:t>Законом України «Про засади державної регуляторної політики у сфері господарської діяльності»</w:t>
      </w:r>
      <w:r w:rsidR="00911CF2">
        <w:rPr>
          <w:noProof/>
          <w:lang w:val="ru-RU"/>
        </w:rPr>
        <w:t xml:space="preserve">, </w:t>
      </w:r>
      <w:r>
        <w:rPr>
          <w:color w:val="2E2E2E"/>
        </w:rPr>
        <w:t xml:space="preserve"> з</w:t>
      </w:r>
      <w:r w:rsidR="00FC372D" w:rsidRPr="00387EB4">
        <w:t xml:space="preserve"> метою прийняття нормативно-правового документу по встановленню єдиних вимог прийому стічних вод до системи ц</w:t>
      </w:r>
      <w:r w:rsidR="00387EB4">
        <w:t>ентралізованого водовідведення м.</w:t>
      </w:r>
      <w:r w:rsidR="00FC372D" w:rsidRPr="00387EB4">
        <w:t xml:space="preserve"> </w:t>
      </w:r>
      <w:r w:rsidR="009A3617" w:rsidRPr="00387EB4">
        <w:t>Василівка</w:t>
      </w:r>
      <w:r w:rsidR="00D95E52">
        <w:t>,</w:t>
      </w:r>
      <w:r>
        <w:rPr>
          <w:color w:val="2E2E2E"/>
        </w:rPr>
        <w:t xml:space="preserve"> </w:t>
      </w:r>
      <w:r w:rsidR="009A3617" w:rsidRPr="00387EB4">
        <w:rPr>
          <w:color w:val="2E2E2E"/>
        </w:rPr>
        <w:t xml:space="preserve"> викон</w:t>
      </w:r>
      <w:r w:rsidR="00911CF2">
        <w:rPr>
          <w:color w:val="2E2E2E"/>
          <w:lang w:val="ru-RU"/>
        </w:rPr>
        <w:t xml:space="preserve">авчий комітет </w:t>
      </w:r>
      <w:r w:rsidR="009A3617" w:rsidRPr="00387EB4">
        <w:rPr>
          <w:color w:val="2E2E2E"/>
        </w:rPr>
        <w:t xml:space="preserve"> Василівської</w:t>
      </w:r>
      <w:r w:rsidR="00FC372D" w:rsidRPr="00387EB4">
        <w:rPr>
          <w:color w:val="2E2E2E"/>
        </w:rPr>
        <w:t xml:space="preserve"> міської ради </w:t>
      </w:r>
    </w:p>
    <w:p w:rsidR="00FC372D" w:rsidRDefault="00FC372D" w:rsidP="00FC372D">
      <w:pPr>
        <w:pStyle w:val="Standard"/>
        <w:jc w:val="both"/>
        <w:rPr>
          <w:lang w:val="uk-UA"/>
        </w:rPr>
      </w:pPr>
      <w:r w:rsidRPr="00387EB4">
        <w:rPr>
          <w:lang w:val="uk-UA"/>
        </w:rPr>
        <w:t>В И Р І Ш И В :</w:t>
      </w:r>
    </w:p>
    <w:p w:rsidR="00387EB4" w:rsidRPr="00387EB4" w:rsidRDefault="00387EB4" w:rsidP="00FC372D">
      <w:pPr>
        <w:pStyle w:val="Standard"/>
        <w:jc w:val="both"/>
        <w:rPr>
          <w:lang w:val="uk-UA"/>
        </w:rPr>
      </w:pPr>
    </w:p>
    <w:p w:rsidR="00FC372D" w:rsidRPr="00387EB4" w:rsidRDefault="00FC372D" w:rsidP="00FC372D">
      <w:pPr>
        <w:pStyle w:val="Standard"/>
        <w:ind w:left="15" w:firstLine="693"/>
        <w:jc w:val="both"/>
        <w:rPr>
          <w:lang w:val="uk-UA"/>
        </w:rPr>
      </w:pPr>
      <w:r w:rsidRPr="00387EB4">
        <w:rPr>
          <w:lang w:val="uk-UA"/>
        </w:rPr>
        <w:t xml:space="preserve">1. </w:t>
      </w:r>
      <w:r w:rsidR="00BA422A">
        <w:rPr>
          <w:lang w:val="uk-UA"/>
        </w:rPr>
        <w:t>Оприлюднити проект регуляторного акту  «Про затвердження Пр</w:t>
      </w:r>
      <w:r w:rsidRPr="00387EB4">
        <w:rPr>
          <w:rFonts w:eastAsia="Times New Roman"/>
          <w:lang w:val="uk-UA" w:eastAsia="uk-UA"/>
        </w:rPr>
        <w:t xml:space="preserve">авил приймання стічних вод  до системи </w:t>
      </w:r>
      <w:r w:rsidRPr="00387EB4">
        <w:rPr>
          <w:lang w:val="uk-UA"/>
        </w:rPr>
        <w:t>централізованого</w:t>
      </w:r>
      <w:r w:rsidR="00387EB4">
        <w:rPr>
          <w:lang w:val="uk-UA"/>
        </w:rPr>
        <w:t xml:space="preserve"> </w:t>
      </w:r>
      <w:r w:rsidRPr="00387EB4">
        <w:rPr>
          <w:lang w:val="uk-UA"/>
        </w:rPr>
        <w:t>водовідведення</w:t>
      </w:r>
      <w:r w:rsidR="00387EB4">
        <w:rPr>
          <w:lang w:val="uk-UA"/>
        </w:rPr>
        <w:t xml:space="preserve"> </w:t>
      </w:r>
      <w:r w:rsidR="009A3617" w:rsidRPr="00387EB4">
        <w:rPr>
          <w:rFonts w:eastAsia="Times New Roman"/>
          <w:lang w:val="uk-UA" w:eastAsia="uk-UA"/>
        </w:rPr>
        <w:t xml:space="preserve"> м. Василівка</w:t>
      </w:r>
      <w:r w:rsidR="00BA422A">
        <w:rPr>
          <w:rFonts w:eastAsia="Times New Roman"/>
          <w:lang w:val="uk-UA" w:eastAsia="uk-UA"/>
        </w:rPr>
        <w:t>»</w:t>
      </w:r>
      <w:r w:rsidRPr="00387EB4">
        <w:rPr>
          <w:lang w:val="uk-UA"/>
        </w:rPr>
        <w:t>.</w:t>
      </w:r>
    </w:p>
    <w:p w:rsidR="00BA422A" w:rsidRDefault="00FC372D" w:rsidP="00FC372D">
      <w:pPr>
        <w:pStyle w:val="Standard"/>
        <w:ind w:left="30" w:firstLine="678"/>
        <w:jc w:val="both"/>
        <w:rPr>
          <w:lang w:val="uk-UA"/>
        </w:rPr>
      </w:pPr>
      <w:r w:rsidRPr="00387EB4">
        <w:rPr>
          <w:lang w:val="uk-UA"/>
        </w:rPr>
        <w:t xml:space="preserve">2. </w:t>
      </w:r>
      <w:r w:rsidR="00BA422A">
        <w:rPr>
          <w:lang w:val="uk-UA"/>
        </w:rPr>
        <w:t>Відділу юридичного забезпечення та організаційної роботи виконавчого апарату Василівської міської ради довести проект рішення до відома населення шляхом розміщення на веб-сайті Василівської міської ради та розміщення оголошення про його оприлюднення в засобах масової інформації.</w:t>
      </w:r>
    </w:p>
    <w:p w:rsidR="00FC372D" w:rsidRPr="00387EB4" w:rsidRDefault="00FC372D" w:rsidP="00FC372D">
      <w:pPr>
        <w:pStyle w:val="Standard"/>
        <w:ind w:left="30" w:firstLine="678"/>
        <w:jc w:val="both"/>
        <w:rPr>
          <w:lang w:val="uk-UA"/>
        </w:rPr>
      </w:pPr>
      <w:r w:rsidRPr="00387EB4">
        <w:rPr>
          <w:lang w:val="uk-UA"/>
        </w:rPr>
        <w:t xml:space="preserve">3.  </w:t>
      </w:r>
      <w:r w:rsidR="00BA422A">
        <w:rPr>
          <w:lang w:val="uk-UA"/>
        </w:rPr>
        <w:t>Контроль за виконанням даного рішення покласти на керуючого справами виконавчого комітету, начальника відділу юридичного забезпечення та організаційної роботи виконавчого апарату міської ради</w:t>
      </w:r>
      <w:r w:rsidR="00191CF9">
        <w:rPr>
          <w:lang w:val="uk-UA"/>
        </w:rPr>
        <w:t xml:space="preserve"> Кривулю В.В.</w:t>
      </w:r>
    </w:p>
    <w:p w:rsidR="00FC372D" w:rsidRDefault="00FC372D" w:rsidP="00FC372D">
      <w:pPr>
        <w:pStyle w:val="Standard"/>
        <w:jc w:val="both"/>
        <w:rPr>
          <w:lang w:val="uk-UA"/>
        </w:rPr>
      </w:pPr>
    </w:p>
    <w:p w:rsidR="00387EB4" w:rsidRPr="00387EB4" w:rsidRDefault="00387EB4" w:rsidP="00FC372D">
      <w:pPr>
        <w:pStyle w:val="Standard"/>
        <w:jc w:val="both"/>
        <w:rPr>
          <w:lang w:val="uk-UA"/>
        </w:rPr>
      </w:pPr>
    </w:p>
    <w:p w:rsidR="00C928C8" w:rsidRPr="00387EB4" w:rsidRDefault="00B7565A" w:rsidP="00B7565A">
      <w:pPr>
        <w:pStyle w:val="Standard"/>
        <w:rPr>
          <w:lang w:val="uk-UA"/>
        </w:rPr>
      </w:pPr>
      <w:r w:rsidRPr="00387EB4">
        <w:rPr>
          <w:lang w:val="uk-UA"/>
        </w:rPr>
        <w:t xml:space="preserve">Міський </w:t>
      </w:r>
      <w:r w:rsidR="00FC372D" w:rsidRPr="00387EB4">
        <w:rPr>
          <w:lang w:val="uk-UA"/>
        </w:rPr>
        <w:t xml:space="preserve">голова                         </w:t>
      </w:r>
      <w:r w:rsidR="009A3617" w:rsidRPr="00387EB4">
        <w:rPr>
          <w:lang w:val="uk-UA"/>
        </w:rPr>
        <w:t xml:space="preserve">                   </w:t>
      </w:r>
      <w:r w:rsidR="009A3617" w:rsidRPr="00387EB4">
        <w:rPr>
          <w:lang w:val="uk-UA"/>
        </w:rPr>
        <w:tab/>
      </w:r>
      <w:r w:rsidR="009A3617" w:rsidRPr="00387EB4">
        <w:rPr>
          <w:lang w:val="uk-UA"/>
        </w:rPr>
        <w:tab/>
      </w:r>
      <w:r w:rsidR="009A3617" w:rsidRPr="00387EB4">
        <w:rPr>
          <w:lang w:val="uk-UA"/>
        </w:rPr>
        <w:tab/>
      </w:r>
      <w:r w:rsidR="009A3617" w:rsidRPr="00387EB4">
        <w:rPr>
          <w:lang w:val="uk-UA"/>
        </w:rPr>
        <w:tab/>
      </w:r>
      <w:r w:rsidR="00387EB4">
        <w:rPr>
          <w:lang w:val="uk-UA"/>
        </w:rPr>
        <w:t xml:space="preserve">                   </w:t>
      </w:r>
      <w:r w:rsidR="009A3617" w:rsidRPr="00387EB4">
        <w:rPr>
          <w:lang w:val="uk-UA"/>
        </w:rPr>
        <w:t>Л.М. Цибульняк</w:t>
      </w:r>
    </w:p>
    <w:p w:rsidR="005F5BE1" w:rsidRDefault="005F5BE1">
      <w:pPr>
        <w:spacing w:after="160" w:line="259" w:lineRule="auto"/>
      </w:pPr>
    </w:p>
    <w:p w:rsidR="005F5BE1" w:rsidRDefault="005F5BE1">
      <w:pPr>
        <w:spacing w:after="160" w:line="259" w:lineRule="auto"/>
      </w:pPr>
    </w:p>
    <w:p w:rsidR="009A3617" w:rsidRDefault="009A3617">
      <w:pPr>
        <w:spacing w:after="160" w:line="259" w:lineRule="auto"/>
      </w:pPr>
      <w:r w:rsidRPr="00387EB4">
        <w:br w:type="page"/>
      </w:r>
    </w:p>
    <w:p w:rsidR="00BA422A" w:rsidRPr="00C03C5A" w:rsidRDefault="00C03C5A" w:rsidP="00C03C5A">
      <w:pPr>
        <w:jc w:val="right"/>
        <w:rPr>
          <w:noProof/>
          <w:lang w:val="ru-RU"/>
        </w:rPr>
      </w:pPr>
      <w:r>
        <w:rPr>
          <w:noProof/>
          <w:lang w:val="ru-RU"/>
        </w:rPr>
        <w:lastRenderedPageBreak/>
        <w:t>ПРОЕКТ</w:t>
      </w:r>
    </w:p>
    <w:p w:rsidR="00BA422A" w:rsidRDefault="00BA422A" w:rsidP="00BA422A">
      <w:pPr>
        <w:jc w:val="center"/>
        <w:rPr>
          <w:sz w:val="22"/>
          <w:szCs w:val="22"/>
          <w:lang w:val="ru-RU"/>
        </w:rPr>
      </w:pPr>
      <w:r>
        <w:rPr>
          <w:noProof/>
          <w:lang w:eastAsia="uk-UA"/>
        </w:rPr>
        <w:drawing>
          <wp:inline distT="0" distB="0" distL="0" distR="0">
            <wp:extent cx="67627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191CF9" w:rsidRDefault="00191CF9" w:rsidP="00BA422A">
      <w:pPr>
        <w:jc w:val="center"/>
        <w:rPr>
          <w:sz w:val="22"/>
          <w:szCs w:val="22"/>
          <w:lang w:val="ru-RU"/>
        </w:rPr>
      </w:pPr>
    </w:p>
    <w:p w:rsidR="00BA422A" w:rsidRDefault="00BA422A" w:rsidP="00BA422A">
      <w:pPr>
        <w:jc w:val="center"/>
        <w:rPr>
          <w:b/>
          <w:bCs/>
          <w:lang w:val="ru-RU"/>
        </w:rPr>
      </w:pPr>
      <w:r>
        <w:rPr>
          <w:b/>
          <w:bCs/>
        </w:rPr>
        <w:t>У К Р А Ї Н А</w:t>
      </w:r>
    </w:p>
    <w:p w:rsidR="00191CF9" w:rsidRPr="00191CF9" w:rsidRDefault="00191CF9" w:rsidP="00BA422A">
      <w:pPr>
        <w:jc w:val="center"/>
        <w:rPr>
          <w:b/>
          <w:bCs/>
          <w:lang w:val="ru-RU"/>
        </w:rPr>
      </w:pPr>
    </w:p>
    <w:p w:rsidR="00BA422A" w:rsidRDefault="00BA422A" w:rsidP="00BA422A">
      <w:pPr>
        <w:jc w:val="center"/>
        <w:rPr>
          <w:b/>
          <w:bCs/>
          <w:sz w:val="28"/>
          <w:szCs w:val="28"/>
        </w:rPr>
      </w:pPr>
      <w:r>
        <w:rPr>
          <w:b/>
          <w:bCs/>
          <w:sz w:val="28"/>
          <w:szCs w:val="28"/>
        </w:rPr>
        <w:t>ВАСИЛІВСЬКА МІСЬКА РАДА</w:t>
      </w:r>
    </w:p>
    <w:p w:rsidR="00BA422A" w:rsidRDefault="00BA422A" w:rsidP="00BA422A">
      <w:pPr>
        <w:jc w:val="center"/>
        <w:rPr>
          <w:b/>
          <w:bCs/>
          <w:sz w:val="28"/>
          <w:szCs w:val="28"/>
        </w:rPr>
      </w:pPr>
      <w:r>
        <w:rPr>
          <w:b/>
          <w:bCs/>
          <w:sz w:val="28"/>
          <w:szCs w:val="28"/>
        </w:rPr>
        <w:t>ЗАПОРІЗЬКОЇ ОБЛАСТІ</w:t>
      </w:r>
    </w:p>
    <w:p w:rsidR="00BA422A" w:rsidRDefault="00BA422A" w:rsidP="00BA422A">
      <w:pPr>
        <w:jc w:val="center"/>
        <w:rPr>
          <w:b/>
          <w:bCs/>
          <w:sz w:val="28"/>
          <w:szCs w:val="28"/>
        </w:rPr>
      </w:pPr>
    </w:p>
    <w:p w:rsidR="00BA422A" w:rsidRDefault="00BA422A" w:rsidP="00BA422A">
      <w:pPr>
        <w:jc w:val="center"/>
        <w:rPr>
          <w:b/>
          <w:bCs/>
          <w:sz w:val="28"/>
          <w:szCs w:val="28"/>
        </w:rPr>
      </w:pPr>
      <w:r>
        <w:rPr>
          <w:b/>
          <w:bCs/>
          <w:sz w:val="28"/>
          <w:szCs w:val="28"/>
        </w:rPr>
        <w:t xml:space="preserve">ВИКОНАВЧИЙ КОМІТЕТ </w:t>
      </w:r>
    </w:p>
    <w:p w:rsidR="00BA422A" w:rsidRDefault="00BA422A" w:rsidP="00BA422A">
      <w:pPr>
        <w:jc w:val="center"/>
        <w:rPr>
          <w:b/>
          <w:bCs/>
          <w:sz w:val="28"/>
          <w:szCs w:val="28"/>
        </w:rPr>
      </w:pPr>
    </w:p>
    <w:p w:rsidR="00BA422A" w:rsidRDefault="00BA422A" w:rsidP="00BA422A">
      <w:pPr>
        <w:jc w:val="center"/>
        <w:rPr>
          <w:b/>
          <w:bCs/>
          <w:sz w:val="28"/>
          <w:szCs w:val="28"/>
        </w:rPr>
      </w:pPr>
      <w:r>
        <w:rPr>
          <w:b/>
          <w:bCs/>
          <w:sz w:val="28"/>
          <w:szCs w:val="28"/>
        </w:rPr>
        <w:t xml:space="preserve">Р І Ш Е Н Н Я </w:t>
      </w:r>
    </w:p>
    <w:p w:rsidR="00BA422A" w:rsidRDefault="00BA422A" w:rsidP="00BA422A">
      <w:pPr>
        <w:jc w:val="both"/>
      </w:pPr>
    </w:p>
    <w:p w:rsidR="00BA422A" w:rsidRDefault="00BA422A" w:rsidP="00BA422A">
      <w:pPr>
        <w:jc w:val="both"/>
      </w:pPr>
      <w:r>
        <w:t xml:space="preserve">______________2019                                                                                                 № </w:t>
      </w:r>
    </w:p>
    <w:p w:rsidR="00BA422A" w:rsidRDefault="00BA422A" w:rsidP="00BA422A">
      <w:pPr>
        <w:pStyle w:val="a3"/>
        <w:rPr>
          <w:rFonts w:ascii="Times New Roman" w:eastAsia="Times New Roman" w:hAnsi="Times New Roman" w:cs="Times New Roman"/>
          <w:kern w:val="0"/>
          <w:sz w:val="24"/>
          <w:szCs w:val="24"/>
          <w:lang w:eastAsia="ru-RU"/>
        </w:rPr>
      </w:pPr>
    </w:p>
    <w:p w:rsidR="00BA422A" w:rsidRPr="00387EB4" w:rsidRDefault="00BA422A" w:rsidP="00911CF2">
      <w:pPr>
        <w:pStyle w:val="a3"/>
        <w:jc w:val="both"/>
        <w:rPr>
          <w:rFonts w:ascii="Times New Roman" w:eastAsia="Times New Roman" w:hAnsi="Times New Roman"/>
          <w:sz w:val="24"/>
          <w:szCs w:val="24"/>
          <w:lang w:eastAsia="uk-UA"/>
        </w:rPr>
      </w:pPr>
      <w:r w:rsidRPr="00387EB4">
        <w:rPr>
          <w:rFonts w:ascii="Times New Roman" w:eastAsia="Times New Roman" w:hAnsi="Times New Roman"/>
          <w:sz w:val="24"/>
          <w:szCs w:val="24"/>
          <w:lang w:eastAsia="uk-UA"/>
        </w:rPr>
        <w:t>Про затвердження Правил приймання</w:t>
      </w:r>
      <w:r>
        <w:rPr>
          <w:rFonts w:ascii="Times New Roman" w:eastAsia="Times New Roman" w:hAnsi="Times New Roman"/>
          <w:sz w:val="24"/>
          <w:szCs w:val="24"/>
          <w:lang w:eastAsia="uk-UA"/>
        </w:rPr>
        <w:t xml:space="preserve"> </w:t>
      </w:r>
      <w:r w:rsidRPr="00387EB4">
        <w:rPr>
          <w:rFonts w:ascii="Times New Roman" w:eastAsia="Times New Roman" w:hAnsi="Times New Roman"/>
          <w:sz w:val="24"/>
          <w:szCs w:val="24"/>
          <w:lang w:eastAsia="uk-UA"/>
        </w:rPr>
        <w:t xml:space="preserve">стічних вод </w:t>
      </w:r>
      <w:r w:rsidR="00D95E52">
        <w:rPr>
          <w:rFonts w:ascii="Times New Roman" w:eastAsia="Times New Roman" w:hAnsi="Times New Roman"/>
          <w:sz w:val="24"/>
          <w:szCs w:val="24"/>
          <w:lang w:eastAsia="uk-UA"/>
        </w:rPr>
        <w:t xml:space="preserve"> </w:t>
      </w:r>
      <w:r w:rsidRPr="00387EB4">
        <w:rPr>
          <w:rFonts w:ascii="Times New Roman" w:eastAsia="Times New Roman" w:hAnsi="Times New Roman"/>
          <w:sz w:val="24"/>
          <w:szCs w:val="24"/>
          <w:lang w:eastAsia="uk-UA"/>
        </w:rPr>
        <w:t xml:space="preserve">до системи централізованого </w:t>
      </w:r>
      <w:r>
        <w:rPr>
          <w:rFonts w:ascii="Times New Roman" w:eastAsia="Times New Roman" w:hAnsi="Times New Roman"/>
          <w:sz w:val="24"/>
          <w:szCs w:val="24"/>
          <w:lang w:eastAsia="uk-UA"/>
        </w:rPr>
        <w:t xml:space="preserve"> </w:t>
      </w:r>
      <w:r w:rsidRPr="00387EB4">
        <w:rPr>
          <w:rFonts w:ascii="Times New Roman" w:eastAsia="Times New Roman" w:hAnsi="Times New Roman"/>
          <w:sz w:val="24"/>
          <w:szCs w:val="24"/>
          <w:lang w:eastAsia="uk-UA"/>
        </w:rPr>
        <w:t>водовідведення м. Василівка</w:t>
      </w:r>
    </w:p>
    <w:p w:rsidR="00BA422A" w:rsidRPr="00387EB4" w:rsidRDefault="00BA422A" w:rsidP="00BA422A">
      <w:pPr>
        <w:pStyle w:val="a3"/>
        <w:rPr>
          <w:rFonts w:ascii="Times New Roman" w:eastAsia="Times New Roman" w:hAnsi="Times New Roman"/>
          <w:sz w:val="24"/>
          <w:szCs w:val="24"/>
          <w:lang w:eastAsia="uk-UA"/>
        </w:rPr>
      </w:pPr>
    </w:p>
    <w:p w:rsidR="00BA422A" w:rsidRPr="00911CF2" w:rsidRDefault="00BA422A" w:rsidP="00BA422A">
      <w:pPr>
        <w:ind w:firstLine="708"/>
        <w:jc w:val="both"/>
      </w:pPr>
      <w:r w:rsidRPr="00911CF2">
        <w:t>Керуючись п.1 ч. а ст. 30 Закону України «Про місцеве самоврядування в Україні», з метою прийняття нормативно-правового документу по встановленню єдиних вимог прийому стічних вод до системи централізованого водовідведення м. Василівка</w:t>
      </w:r>
      <w:r w:rsidR="00D95E52" w:rsidRPr="00911CF2">
        <w:t>,</w:t>
      </w:r>
      <w:r w:rsidRPr="00911CF2">
        <w:t xml:space="preserve"> у відповідності до норм чинного законодавства, спрямованих на запобігання порушень у роботі мереж і споруд каналізації, підвищення ефективності роботи цих споруд, безпеки їх експлуатації та забезпечення охорони навколишнього природного середовища від забруднення скидами стічних вод підприємств, відповідно до </w:t>
      </w:r>
      <w:r w:rsidR="00D95E52" w:rsidRPr="00911CF2">
        <w:t>П</w:t>
      </w:r>
      <w:r w:rsidRPr="00911CF2">
        <w:t>останови КМ України «Про затвердження Правил охорони поверхневих вод від забруднення зворотними водами» від 25.03.1999 № 465та наказу Міністерства регіонального розвитку, будівництва та житлово-комунального господарства України від 01.12.2017 № 316</w:t>
      </w:r>
      <w:r w:rsidRPr="00911CF2">
        <w:rPr>
          <w:bCs/>
          <w:shd w:val="clear" w:color="auto" w:fill="FFFFFF"/>
        </w:rPr>
        <w:t xml:space="preserve"> «</w:t>
      </w:r>
      <w:r w:rsidRPr="00911CF2">
        <w:t>Про затвердження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виконком Василівської міської ради </w:t>
      </w:r>
    </w:p>
    <w:p w:rsidR="00BA422A" w:rsidRPr="00911CF2" w:rsidRDefault="00BA422A" w:rsidP="00BA422A">
      <w:pPr>
        <w:pStyle w:val="Standard"/>
        <w:jc w:val="both"/>
        <w:rPr>
          <w:lang w:val="uk-UA"/>
        </w:rPr>
      </w:pPr>
      <w:r w:rsidRPr="00911CF2">
        <w:rPr>
          <w:lang w:val="uk-UA"/>
        </w:rPr>
        <w:t>В И Р І Ш И В :</w:t>
      </w:r>
    </w:p>
    <w:p w:rsidR="00BA422A" w:rsidRPr="00911CF2" w:rsidRDefault="00BA422A" w:rsidP="00BA422A">
      <w:pPr>
        <w:pStyle w:val="Standard"/>
        <w:jc w:val="both"/>
        <w:rPr>
          <w:lang w:val="uk-UA"/>
        </w:rPr>
      </w:pPr>
    </w:p>
    <w:p w:rsidR="00BA422A" w:rsidRPr="00911CF2" w:rsidRDefault="00BA422A" w:rsidP="00BA422A">
      <w:pPr>
        <w:pStyle w:val="Standard"/>
        <w:ind w:left="15" w:firstLine="693"/>
        <w:jc w:val="both"/>
        <w:rPr>
          <w:lang w:val="uk-UA"/>
        </w:rPr>
      </w:pPr>
      <w:r w:rsidRPr="00911CF2">
        <w:rPr>
          <w:lang w:val="uk-UA"/>
        </w:rPr>
        <w:t xml:space="preserve">1. </w:t>
      </w:r>
      <w:r w:rsidR="00144A71" w:rsidRPr="00911CF2">
        <w:rPr>
          <w:lang w:val="uk-UA"/>
        </w:rPr>
        <w:t>Затвердити Правила</w:t>
      </w:r>
      <w:r w:rsidRPr="00911CF2">
        <w:rPr>
          <w:rFonts w:eastAsia="Times New Roman"/>
          <w:lang w:val="uk-UA" w:eastAsia="uk-UA"/>
        </w:rPr>
        <w:t xml:space="preserve"> приймання стічних вод  до системи </w:t>
      </w:r>
      <w:r w:rsidRPr="00911CF2">
        <w:rPr>
          <w:lang w:val="uk-UA"/>
        </w:rPr>
        <w:t xml:space="preserve">централізованого водовідведення </w:t>
      </w:r>
      <w:r w:rsidRPr="00911CF2">
        <w:rPr>
          <w:rFonts w:eastAsia="Times New Roman"/>
          <w:lang w:val="uk-UA" w:eastAsia="uk-UA"/>
        </w:rPr>
        <w:t xml:space="preserve"> м. Василівка</w:t>
      </w:r>
      <w:r w:rsidR="00144A71" w:rsidRPr="00911CF2">
        <w:rPr>
          <w:rFonts w:eastAsia="Times New Roman"/>
          <w:lang w:val="uk-UA" w:eastAsia="uk-UA"/>
        </w:rPr>
        <w:t xml:space="preserve"> (додаються)</w:t>
      </w:r>
      <w:r w:rsidRPr="00911CF2">
        <w:rPr>
          <w:lang w:val="uk-UA"/>
        </w:rPr>
        <w:t>.</w:t>
      </w:r>
    </w:p>
    <w:p w:rsidR="00BA422A" w:rsidRPr="00911CF2" w:rsidRDefault="00144A71" w:rsidP="00BA422A">
      <w:pPr>
        <w:pStyle w:val="Standard"/>
        <w:ind w:left="30" w:firstLine="678"/>
        <w:jc w:val="both"/>
        <w:rPr>
          <w:lang w:val="uk-UA"/>
        </w:rPr>
      </w:pPr>
      <w:r w:rsidRPr="00911CF2">
        <w:rPr>
          <w:lang w:val="uk-UA"/>
        </w:rPr>
        <w:t>2</w:t>
      </w:r>
      <w:r w:rsidR="00BA422A" w:rsidRPr="00911CF2">
        <w:rPr>
          <w:lang w:val="uk-UA"/>
        </w:rPr>
        <w:t xml:space="preserve">.  Контроль за виконанням даного рішення покласти на </w:t>
      </w:r>
      <w:r w:rsidRPr="00911CF2">
        <w:rPr>
          <w:lang w:val="uk-UA"/>
        </w:rPr>
        <w:t>заступника міського голови з питань діяльності виконавчих органів ради, начальника відділу комунального господарства та містобудування виконавчого апарату міської ради Борисенка Ю.Л.</w:t>
      </w:r>
    </w:p>
    <w:p w:rsidR="00BA422A" w:rsidRPr="00911CF2" w:rsidRDefault="00BA422A" w:rsidP="00BA422A">
      <w:pPr>
        <w:pStyle w:val="Standard"/>
        <w:jc w:val="both"/>
        <w:rPr>
          <w:lang w:val="uk-UA"/>
        </w:rPr>
      </w:pPr>
    </w:p>
    <w:p w:rsidR="00BA422A" w:rsidRPr="00911CF2" w:rsidRDefault="00BA422A" w:rsidP="00BA422A">
      <w:pPr>
        <w:pStyle w:val="Standard"/>
        <w:jc w:val="both"/>
        <w:rPr>
          <w:lang w:val="uk-UA"/>
        </w:rPr>
      </w:pPr>
    </w:p>
    <w:p w:rsidR="00BA422A" w:rsidRPr="00387EB4" w:rsidRDefault="00BA422A" w:rsidP="00BA422A">
      <w:pPr>
        <w:pStyle w:val="Standard"/>
        <w:rPr>
          <w:lang w:val="uk-UA"/>
        </w:rPr>
      </w:pPr>
      <w:r w:rsidRPr="00387EB4">
        <w:rPr>
          <w:lang w:val="uk-UA"/>
        </w:rPr>
        <w:t xml:space="preserve">Міський голова                                            </w:t>
      </w:r>
      <w:r w:rsidRPr="00387EB4">
        <w:rPr>
          <w:lang w:val="uk-UA"/>
        </w:rPr>
        <w:tab/>
      </w:r>
      <w:r w:rsidRPr="00387EB4">
        <w:rPr>
          <w:lang w:val="uk-UA"/>
        </w:rPr>
        <w:tab/>
      </w:r>
      <w:r w:rsidRPr="00387EB4">
        <w:rPr>
          <w:lang w:val="uk-UA"/>
        </w:rPr>
        <w:tab/>
      </w:r>
      <w:r w:rsidRPr="00387EB4">
        <w:rPr>
          <w:lang w:val="uk-UA"/>
        </w:rPr>
        <w:tab/>
      </w:r>
      <w:r>
        <w:rPr>
          <w:lang w:val="uk-UA"/>
        </w:rPr>
        <w:t xml:space="preserve">                   </w:t>
      </w:r>
      <w:r w:rsidRPr="00387EB4">
        <w:rPr>
          <w:lang w:val="uk-UA"/>
        </w:rPr>
        <w:t>Л.М. Цибульняк</w:t>
      </w:r>
    </w:p>
    <w:p w:rsidR="00BA422A" w:rsidRDefault="00BA422A" w:rsidP="00BA422A">
      <w:pPr>
        <w:spacing w:after="160" w:line="259" w:lineRule="auto"/>
      </w:pPr>
    </w:p>
    <w:p w:rsidR="00BA422A" w:rsidRDefault="00BA422A" w:rsidP="00BA422A">
      <w:pPr>
        <w:spacing w:after="160" w:line="259" w:lineRule="auto"/>
      </w:pPr>
    </w:p>
    <w:p w:rsidR="00BA422A" w:rsidRDefault="00BA422A" w:rsidP="00BA422A">
      <w:pPr>
        <w:spacing w:after="160" w:line="259" w:lineRule="auto"/>
      </w:pPr>
      <w:r w:rsidRPr="00387EB4">
        <w:br w:type="page"/>
      </w:r>
    </w:p>
    <w:p w:rsidR="00457536" w:rsidRDefault="00457536" w:rsidP="00D95E52">
      <w:pPr>
        <w:rPr>
          <w:rFonts w:eastAsia="Andale Sans UI" w:cs="Tahoma"/>
          <w:kern w:val="3"/>
          <w:lang w:eastAsia="ja-JP" w:bidi="fa-IR"/>
        </w:rPr>
      </w:pPr>
    </w:p>
    <w:p w:rsidR="00621EBF" w:rsidRDefault="00621EBF" w:rsidP="00621EBF">
      <w:pPr>
        <w:spacing w:after="160" w:line="259" w:lineRule="auto"/>
        <w:jc w:val="center"/>
      </w:pPr>
      <w:r>
        <w:rPr>
          <w:rFonts w:eastAsia="Andale Sans UI" w:cs="Tahoma"/>
          <w:kern w:val="3"/>
          <w:lang w:eastAsia="ja-JP" w:bidi="fa-IR"/>
        </w:rPr>
        <w:t xml:space="preserve">                                                                                 </w:t>
      </w:r>
      <w:r>
        <w:t>ЗАТВЕРДЖЕНО</w:t>
      </w:r>
    </w:p>
    <w:p w:rsidR="00621EBF" w:rsidRDefault="00621EBF" w:rsidP="00621EBF">
      <w:pPr>
        <w:jc w:val="center"/>
      </w:pPr>
      <w:r>
        <w:t xml:space="preserve">                                                                                                        Рішення виконавчого комітету</w:t>
      </w:r>
    </w:p>
    <w:p w:rsidR="00621EBF" w:rsidRDefault="00621EBF" w:rsidP="00621EBF">
      <w:pPr>
        <w:jc w:val="center"/>
      </w:pPr>
      <w:r>
        <w:t xml:space="preserve">                                                                                               Василівської міської ради</w:t>
      </w:r>
    </w:p>
    <w:p w:rsidR="00621EBF" w:rsidRDefault="00621EBF" w:rsidP="00621EBF">
      <w:pPr>
        <w:jc w:val="center"/>
      </w:pPr>
      <w:r>
        <w:t xml:space="preserve">                                                                                                       ________________2019  № ___</w:t>
      </w:r>
    </w:p>
    <w:p w:rsidR="00621EBF" w:rsidRPr="00845354" w:rsidRDefault="00621EBF" w:rsidP="00621EBF">
      <w:pPr>
        <w:pStyle w:val="rvps6"/>
        <w:spacing w:before="0" w:beforeAutospacing="0" w:after="0" w:afterAutospacing="0"/>
        <w:ind w:right="21"/>
        <w:rPr>
          <w:rStyle w:val="rvts23"/>
          <w:color w:val="000000"/>
          <w:sz w:val="28"/>
          <w:szCs w:val="28"/>
          <w:lang w:val="uk-UA"/>
        </w:rPr>
      </w:pPr>
    </w:p>
    <w:p w:rsidR="00621EBF" w:rsidRPr="005D5BE1" w:rsidRDefault="00621EBF" w:rsidP="00621EBF">
      <w:pPr>
        <w:pStyle w:val="rvps6"/>
        <w:spacing w:before="300" w:beforeAutospacing="0" w:after="450" w:afterAutospacing="0"/>
        <w:ind w:left="450" w:right="450"/>
        <w:jc w:val="center"/>
        <w:rPr>
          <w:color w:val="000000"/>
          <w:lang w:val="uk-UA"/>
        </w:rPr>
      </w:pPr>
      <w:r w:rsidRPr="005D5BE1">
        <w:rPr>
          <w:rStyle w:val="rvts23"/>
          <w:b/>
          <w:bCs/>
          <w:color w:val="000000"/>
          <w:lang w:val="uk-UA"/>
        </w:rPr>
        <w:t>ПРАВИЛА</w:t>
      </w:r>
      <w:r w:rsidRPr="005D5BE1">
        <w:rPr>
          <w:rStyle w:val="apple-converted-space"/>
          <w:b/>
          <w:bCs/>
          <w:color w:val="000000"/>
        </w:rPr>
        <w:t> </w:t>
      </w:r>
      <w:r w:rsidRPr="005D5BE1">
        <w:rPr>
          <w:rStyle w:val="rvts23"/>
          <w:b/>
          <w:bCs/>
        </w:rPr>
        <w:br/>
      </w:r>
      <w:r w:rsidRPr="005D5BE1">
        <w:rPr>
          <w:rStyle w:val="rvts23"/>
          <w:b/>
          <w:bCs/>
          <w:color w:val="000000"/>
          <w:lang w:val="uk-UA"/>
        </w:rPr>
        <w:t>пр</w:t>
      </w:r>
      <w:r w:rsidRPr="005D5BE1">
        <w:rPr>
          <w:rStyle w:val="rvts23"/>
          <w:b/>
          <w:bCs/>
          <w:color w:val="000000"/>
        </w:rPr>
        <w:t>иймання стічних вод до систем</w:t>
      </w:r>
      <w:r w:rsidRPr="005D5BE1">
        <w:rPr>
          <w:rStyle w:val="rvts23"/>
          <w:b/>
          <w:bCs/>
          <w:color w:val="000000"/>
          <w:lang w:val="uk-UA"/>
        </w:rPr>
        <w:t>и</w:t>
      </w:r>
      <w:r w:rsidRPr="005D5BE1">
        <w:rPr>
          <w:rStyle w:val="rvts23"/>
          <w:b/>
          <w:bCs/>
          <w:color w:val="000000"/>
        </w:rPr>
        <w:t xml:space="preserve"> централізованого водовідведення</w:t>
      </w:r>
      <w:r w:rsidRPr="005D5BE1">
        <w:rPr>
          <w:rStyle w:val="rvts23"/>
          <w:b/>
          <w:bCs/>
          <w:color w:val="000000"/>
          <w:lang w:val="uk-UA"/>
        </w:rPr>
        <w:t xml:space="preserve"> м. Василівки</w:t>
      </w:r>
    </w:p>
    <w:p w:rsidR="00621EBF" w:rsidRPr="005D5BE1" w:rsidRDefault="00621EBF" w:rsidP="00621EBF">
      <w:pPr>
        <w:pStyle w:val="rvps7"/>
        <w:spacing w:before="150" w:beforeAutospacing="0" w:after="150" w:afterAutospacing="0"/>
        <w:ind w:left="450" w:right="450"/>
        <w:jc w:val="center"/>
        <w:rPr>
          <w:color w:val="000000"/>
        </w:rPr>
      </w:pPr>
      <w:bookmarkStart w:id="0" w:name="n16"/>
      <w:bookmarkEnd w:id="0"/>
      <w:r w:rsidRPr="005D5BE1">
        <w:rPr>
          <w:rStyle w:val="rvts15"/>
          <w:b/>
          <w:bCs/>
          <w:color w:val="000000"/>
        </w:rPr>
        <w:t>І. Загальні положення</w:t>
      </w:r>
    </w:p>
    <w:p w:rsidR="00621EBF" w:rsidRPr="005D5BE1" w:rsidRDefault="00621EBF" w:rsidP="00621EBF">
      <w:pPr>
        <w:pStyle w:val="rvps2"/>
        <w:spacing w:before="0" w:beforeAutospacing="0" w:after="150" w:afterAutospacing="0"/>
        <w:ind w:firstLine="450"/>
        <w:jc w:val="both"/>
        <w:rPr>
          <w:color w:val="000000"/>
        </w:rPr>
      </w:pPr>
      <w:bookmarkStart w:id="1" w:name="n17"/>
      <w:bookmarkEnd w:id="1"/>
      <w:r w:rsidRPr="005D5BE1">
        <w:rPr>
          <w:color w:val="000000"/>
        </w:rPr>
        <w:t xml:space="preserve">1. </w:t>
      </w:r>
      <w:proofErr w:type="gramStart"/>
      <w:r w:rsidRPr="005D5BE1">
        <w:rPr>
          <w:color w:val="000000"/>
        </w:rPr>
        <w:t>Ц</w:t>
      </w:r>
      <w:proofErr w:type="gramEnd"/>
      <w:r w:rsidRPr="005D5BE1">
        <w:rPr>
          <w:color w:val="000000"/>
        </w:rPr>
        <w:t>і Правила розроблено з метою:</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rPr>
        <w:t>захисту здоров’я персоналу систем</w:t>
      </w:r>
      <w:r w:rsidRPr="005D5BE1">
        <w:rPr>
          <w:color w:val="000000"/>
          <w:lang w:val="uk-UA"/>
        </w:rPr>
        <w:t>и</w:t>
      </w:r>
      <w:r w:rsidRPr="005D5BE1">
        <w:rPr>
          <w:color w:val="000000"/>
        </w:rPr>
        <w:t xml:space="preserve"> збирання, відведення </w:t>
      </w:r>
      <w:proofErr w:type="gramStart"/>
      <w:r w:rsidRPr="005D5BE1">
        <w:rPr>
          <w:color w:val="000000"/>
        </w:rPr>
        <w:t>ст</w:t>
      </w:r>
      <w:proofErr w:type="gramEnd"/>
      <w:r w:rsidRPr="005D5BE1">
        <w:rPr>
          <w:color w:val="000000"/>
        </w:rPr>
        <w:t>ічних вод та очисних споруд</w:t>
      </w:r>
      <w:r w:rsidRPr="005D5BE1">
        <w:rPr>
          <w:color w:val="000000"/>
          <w:lang w:val="uk-UA"/>
        </w:rPr>
        <w:t xml:space="preserve"> </w:t>
      </w:r>
      <w:r w:rsidRPr="005D5BE1">
        <w:rPr>
          <w:lang w:val="uk-UA"/>
        </w:rPr>
        <w:t>м. Василівки</w:t>
      </w:r>
      <w:r w:rsidRPr="005D5BE1">
        <w:rPr>
          <w:color w:val="000000"/>
          <w:lang w:val="uk-UA"/>
        </w:rPr>
        <w:t>;</w:t>
      </w:r>
    </w:p>
    <w:p w:rsidR="00621EBF" w:rsidRPr="005D5BE1" w:rsidRDefault="00621EBF" w:rsidP="00621EBF">
      <w:pPr>
        <w:pStyle w:val="rvps2"/>
        <w:spacing w:before="0" w:beforeAutospacing="0" w:after="150" w:afterAutospacing="0"/>
        <w:ind w:firstLine="360"/>
        <w:jc w:val="both"/>
        <w:rPr>
          <w:color w:val="000000"/>
          <w:lang w:val="uk-UA"/>
        </w:rPr>
      </w:pPr>
      <w:r w:rsidRPr="005D5BE1">
        <w:rPr>
          <w:color w:val="000000"/>
          <w:lang w:val="uk-UA"/>
        </w:rPr>
        <w:t xml:space="preserve"> </w:t>
      </w:r>
      <w:r w:rsidRPr="005D5BE1">
        <w:rPr>
          <w:color w:val="000000"/>
        </w:rPr>
        <w:t>запобігання псуванню обладнання систем</w:t>
      </w:r>
      <w:r w:rsidRPr="005D5BE1">
        <w:rPr>
          <w:color w:val="000000"/>
          <w:lang w:val="uk-UA"/>
        </w:rPr>
        <w:t>и</w:t>
      </w:r>
      <w:r w:rsidRPr="005D5BE1">
        <w:rPr>
          <w:color w:val="000000"/>
        </w:rPr>
        <w:t xml:space="preserve"> водовідведення</w:t>
      </w:r>
      <w:r w:rsidRPr="005D5BE1">
        <w:rPr>
          <w:color w:val="000000"/>
          <w:lang w:val="uk-UA"/>
        </w:rPr>
        <w:t xml:space="preserve"> та </w:t>
      </w:r>
      <w:r w:rsidRPr="005D5BE1">
        <w:rPr>
          <w:color w:val="000000"/>
        </w:rPr>
        <w:t>очисних</w:t>
      </w:r>
      <w:r w:rsidRPr="005D5BE1">
        <w:rPr>
          <w:color w:val="000000"/>
          <w:lang w:val="uk-UA"/>
        </w:rPr>
        <w:t xml:space="preserve"> споруд;</w:t>
      </w:r>
      <w:r w:rsidRPr="005D5BE1">
        <w:rPr>
          <w:color w:val="000000"/>
        </w:rPr>
        <w:t xml:space="preserve"> </w:t>
      </w:r>
      <w:bookmarkStart w:id="2" w:name="n20"/>
      <w:bookmarkEnd w:id="2"/>
    </w:p>
    <w:p w:rsidR="00621EBF" w:rsidRPr="005D5BE1" w:rsidRDefault="00621EBF" w:rsidP="00621EBF">
      <w:pPr>
        <w:pStyle w:val="rvps2"/>
        <w:spacing w:before="0" w:beforeAutospacing="0" w:after="150" w:afterAutospacing="0"/>
        <w:ind w:firstLine="360"/>
        <w:jc w:val="both"/>
        <w:rPr>
          <w:color w:val="000000"/>
        </w:rPr>
      </w:pPr>
      <w:r w:rsidRPr="005D5BE1">
        <w:rPr>
          <w:color w:val="000000"/>
          <w:lang w:val="uk-UA"/>
        </w:rPr>
        <w:t xml:space="preserve"> </w:t>
      </w:r>
      <w:r w:rsidRPr="005D5BE1">
        <w:rPr>
          <w:color w:val="000000"/>
        </w:rPr>
        <w:t>гарантування безперебійно</w:t>
      </w:r>
      <w:r w:rsidRPr="005D5BE1">
        <w:rPr>
          <w:color w:val="000000"/>
          <w:lang w:val="uk-UA"/>
        </w:rPr>
        <w:t>го проектного режиму</w:t>
      </w:r>
      <w:r w:rsidRPr="005D5BE1">
        <w:rPr>
          <w:color w:val="000000"/>
        </w:rPr>
        <w:t xml:space="preserve"> роботи споруд очищення </w:t>
      </w:r>
      <w:proofErr w:type="gramStart"/>
      <w:r w:rsidRPr="005D5BE1">
        <w:rPr>
          <w:color w:val="000000"/>
        </w:rPr>
        <w:t>ст</w:t>
      </w:r>
      <w:proofErr w:type="gramEnd"/>
      <w:r w:rsidRPr="005D5BE1">
        <w:rPr>
          <w:color w:val="000000"/>
        </w:rPr>
        <w:t>ічних вод та обробки осадів;</w:t>
      </w:r>
    </w:p>
    <w:p w:rsidR="00621EBF" w:rsidRPr="005D5BE1" w:rsidRDefault="00621EBF" w:rsidP="00621EBF">
      <w:pPr>
        <w:pStyle w:val="rvps2"/>
        <w:spacing w:before="0" w:beforeAutospacing="0" w:after="150" w:afterAutospacing="0"/>
        <w:ind w:firstLine="450"/>
        <w:jc w:val="both"/>
        <w:rPr>
          <w:color w:val="000000"/>
          <w:lang w:val="uk-UA"/>
        </w:rPr>
      </w:pPr>
      <w:bookmarkStart w:id="3" w:name="n21"/>
      <w:bookmarkEnd w:id="3"/>
      <w:r w:rsidRPr="005D5BE1">
        <w:rPr>
          <w:color w:val="000000"/>
          <w:lang w:val="uk-UA"/>
        </w:rPr>
        <w:t>забезпечення нормативної якості стічних вод після</w:t>
      </w:r>
      <w:r w:rsidRPr="005D5BE1">
        <w:rPr>
          <w:color w:val="000000"/>
        </w:rPr>
        <w:t xml:space="preserve"> очисних споруд </w:t>
      </w:r>
      <w:r w:rsidRPr="005D5BE1">
        <w:rPr>
          <w:color w:val="000000"/>
          <w:lang w:val="uk-UA"/>
        </w:rPr>
        <w:t xml:space="preserve">з метою попередження негативного впливу на природний стан Каховського водосховища; </w:t>
      </w:r>
    </w:p>
    <w:p w:rsidR="00621EBF" w:rsidRPr="005D5BE1" w:rsidRDefault="00621EBF" w:rsidP="00621EBF">
      <w:pPr>
        <w:pStyle w:val="rvps2"/>
        <w:spacing w:before="0" w:beforeAutospacing="0" w:after="150" w:afterAutospacing="0"/>
        <w:ind w:firstLine="450"/>
        <w:jc w:val="both"/>
        <w:rPr>
          <w:color w:val="000000"/>
        </w:rPr>
      </w:pPr>
      <w:r w:rsidRPr="005D5BE1">
        <w:rPr>
          <w:color w:val="000000"/>
        </w:rPr>
        <w:t xml:space="preserve">гарантування, що осад </w:t>
      </w:r>
      <w:r w:rsidRPr="005D5BE1">
        <w:rPr>
          <w:color w:val="000000"/>
          <w:lang w:val="uk-UA"/>
        </w:rPr>
        <w:t xml:space="preserve">очисних споруд </w:t>
      </w:r>
      <w:r w:rsidRPr="005D5BE1">
        <w:rPr>
          <w:color w:val="000000"/>
        </w:rPr>
        <w:t xml:space="preserve">може бути утилізований </w:t>
      </w:r>
      <w:r w:rsidRPr="005D5BE1">
        <w:rPr>
          <w:color w:val="000000"/>
          <w:lang w:val="uk-UA"/>
        </w:rPr>
        <w:t xml:space="preserve">або використаний </w:t>
      </w:r>
      <w:proofErr w:type="gramStart"/>
      <w:r w:rsidRPr="005D5BE1">
        <w:rPr>
          <w:color w:val="000000"/>
          <w:lang w:val="uk-UA"/>
        </w:rPr>
        <w:t>п</w:t>
      </w:r>
      <w:proofErr w:type="gramEnd"/>
      <w:r w:rsidRPr="005D5BE1">
        <w:rPr>
          <w:color w:val="000000"/>
          <w:lang w:val="uk-UA"/>
        </w:rPr>
        <w:t xml:space="preserve">ісля компостування </w:t>
      </w:r>
      <w:r w:rsidRPr="005D5BE1">
        <w:rPr>
          <w:color w:val="000000"/>
        </w:rPr>
        <w:t>у безпечний і прийнятний для навколишнього середовища спосіб.</w:t>
      </w:r>
    </w:p>
    <w:p w:rsidR="00621EBF" w:rsidRPr="005D5BE1" w:rsidRDefault="00621EBF" w:rsidP="00621EBF">
      <w:pPr>
        <w:pStyle w:val="rvps2"/>
        <w:spacing w:before="0" w:beforeAutospacing="0" w:after="150" w:afterAutospacing="0"/>
        <w:ind w:firstLine="450"/>
        <w:jc w:val="both"/>
        <w:rPr>
          <w:color w:val="000000"/>
          <w:lang w:val="uk-UA"/>
        </w:rPr>
      </w:pPr>
      <w:bookmarkStart w:id="4" w:name="n23"/>
      <w:bookmarkEnd w:id="4"/>
      <w:r w:rsidRPr="005D5BE1">
        <w:t>2.</w:t>
      </w:r>
      <w:r w:rsidRPr="005D5BE1">
        <w:rPr>
          <w:color w:val="000000"/>
        </w:rPr>
        <w:t xml:space="preserve"> </w:t>
      </w:r>
      <w:proofErr w:type="gramStart"/>
      <w:r w:rsidRPr="005D5BE1">
        <w:rPr>
          <w:color w:val="000000"/>
        </w:rPr>
        <w:t>Ц</w:t>
      </w:r>
      <w:proofErr w:type="gramEnd"/>
      <w:r w:rsidRPr="005D5BE1">
        <w:rPr>
          <w:color w:val="000000"/>
        </w:rPr>
        <w:t xml:space="preserve">і Правила поширюються на </w:t>
      </w:r>
      <w:r w:rsidRPr="005D5BE1">
        <w:rPr>
          <w:color w:val="000000"/>
          <w:lang w:val="uk-UA"/>
        </w:rPr>
        <w:t xml:space="preserve">Василівський експлуатаційний цех водопостання та водовідведення Комунального підприємства «Облводоканал» Запорізької обласної ради (далі – Василівський ЕЦВВ або виробник), </w:t>
      </w:r>
      <w:r w:rsidRPr="005D5BE1">
        <w:rPr>
          <w:color w:val="000000"/>
        </w:rPr>
        <w:t>як</w:t>
      </w:r>
      <w:r w:rsidRPr="005D5BE1">
        <w:rPr>
          <w:color w:val="000000"/>
          <w:lang w:val="uk-UA"/>
        </w:rPr>
        <w:t>ий</w:t>
      </w:r>
      <w:r w:rsidRPr="005D5BE1">
        <w:rPr>
          <w:color w:val="000000"/>
        </w:rPr>
        <w:t xml:space="preserve"> нада</w:t>
      </w:r>
      <w:r w:rsidRPr="005D5BE1">
        <w:rPr>
          <w:color w:val="000000"/>
          <w:lang w:val="uk-UA"/>
        </w:rPr>
        <w:t>є</w:t>
      </w:r>
      <w:r w:rsidRPr="005D5BE1">
        <w:rPr>
          <w:color w:val="000000"/>
        </w:rPr>
        <w:t xml:space="preserve"> послуги з централізованого водовідведення</w:t>
      </w:r>
      <w:r w:rsidRPr="005D5BE1">
        <w:rPr>
          <w:color w:val="000000"/>
          <w:lang w:val="uk-UA"/>
        </w:rPr>
        <w:t xml:space="preserve"> (збір, каналізування, </w:t>
      </w:r>
      <w:r w:rsidRPr="005D5BE1">
        <w:rPr>
          <w:color w:val="000000"/>
        </w:rPr>
        <w:t>очищенн</w:t>
      </w:r>
      <w:r w:rsidRPr="005D5BE1">
        <w:rPr>
          <w:color w:val="000000"/>
          <w:lang w:val="uk-UA"/>
        </w:rPr>
        <w:t>я</w:t>
      </w:r>
      <w:r w:rsidRPr="005D5BE1">
        <w:rPr>
          <w:color w:val="000000"/>
        </w:rPr>
        <w:t xml:space="preserve"> </w:t>
      </w:r>
      <w:r w:rsidRPr="005D5BE1">
        <w:rPr>
          <w:color w:val="000000"/>
          <w:lang w:val="uk-UA"/>
        </w:rPr>
        <w:t xml:space="preserve">та відведення  очищених стічних вод міста Василівки та сел. Степногірськ в Каховське водосховище), на юридичних осіб незалежно від форм власності та відомчої належності, фізичних осіб – підприємців, фізичних осіб, що провадять незалежну професійну діяльність і взяті на облік як самозайняті особи у контролюючих органах згідно з </w:t>
      </w:r>
      <w:hyperlink r:id="rId7" w:tgtFrame="_blank" w:history="1">
        <w:r w:rsidRPr="005D5BE1">
          <w:rPr>
            <w:rStyle w:val="a6"/>
            <w:lang w:val="uk-UA"/>
          </w:rPr>
          <w:t>Податковим кодексом України</w:t>
        </w:r>
      </w:hyperlink>
      <w:r w:rsidRPr="005D5BE1">
        <w:rPr>
          <w:color w:val="000000"/>
          <w:lang w:val="uk-UA"/>
        </w:rPr>
        <w:t xml:space="preserve">, </w:t>
      </w:r>
      <w:r w:rsidRPr="005D5BE1">
        <w:rPr>
          <w:lang w:val="uk-UA"/>
        </w:rPr>
        <w:t xml:space="preserve">частину населення, що є власниками приватних садиб, від яких стічні води скидаються до системи централізованого водовідведення міста, а також Степногірського експлуатаційного цеху водопостачання та водовідведення Комунального підприємства «Облводоканал» Запорізької обласної ради (далі – Степногірський ЕЦВВ), який здійснює подачу стічних вод сел. Степногірськ  на каналізаційні очисні споруди м. Василівки  </w:t>
      </w:r>
      <w:r w:rsidRPr="005D5BE1">
        <w:rPr>
          <w:color w:val="000000"/>
          <w:lang w:val="uk-UA"/>
        </w:rPr>
        <w:t>а також підприємців-перевізників, котрі здійснюють вивезення стічних вод асенізаційним автотранспортом з вигребів на каналізаційні очисні споруди, (далі – споживачі).</w:t>
      </w:r>
    </w:p>
    <w:p w:rsidR="00621EBF" w:rsidRPr="005D5BE1" w:rsidRDefault="00621EBF" w:rsidP="00621EBF">
      <w:pPr>
        <w:pStyle w:val="rvps2"/>
        <w:spacing w:before="0" w:beforeAutospacing="0" w:after="150" w:afterAutospacing="0"/>
        <w:ind w:firstLine="450"/>
        <w:jc w:val="both"/>
        <w:rPr>
          <w:color w:val="000000"/>
        </w:rPr>
      </w:pPr>
      <w:bookmarkStart w:id="5" w:name="n24"/>
      <w:bookmarkEnd w:id="5"/>
      <w:r w:rsidRPr="005D5BE1">
        <w:rPr>
          <w:color w:val="000000"/>
        </w:rPr>
        <w:t xml:space="preserve">3. Терміни, використані у цих Правилах, вживаються </w:t>
      </w:r>
      <w:proofErr w:type="gramStart"/>
      <w:r w:rsidRPr="005D5BE1">
        <w:rPr>
          <w:color w:val="000000"/>
        </w:rPr>
        <w:t>в</w:t>
      </w:r>
      <w:proofErr w:type="gramEnd"/>
      <w:r w:rsidRPr="005D5BE1">
        <w:rPr>
          <w:color w:val="000000"/>
        </w:rPr>
        <w:t xml:space="preserve"> таких значеннях:</w:t>
      </w:r>
    </w:p>
    <w:p w:rsidR="00621EBF" w:rsidRPr="005D5BE1" w:rsidRDefault="00621EBF" w:rsidP="00621EBF">
      <w:pPr>
        <w:pStyle w:val="rvps2"/>
        <w:spacing w:before="0" w:beforeAutospacing="0" w:after="150" w:afterAutospacing="0"/>
        <w:ind w:firstLine="450"/>
        <w:jc w:val="both"/>
        <w:rPr>
          <w:color w:val="000000"/>
        </w:rPr>
      </w:pPr>
      <w:bookmarkStart w:id="6" w:name="n25"/>
      <w:bookmarkEnd w:id="6"/>
      <w:r w:rsidRPr="005D5BE1">
        <w:rPr>
          <w:color w:val="000000"/>
        </w:rPr>
        <w:t>арбітражна проба – частина контрольної проби, аналіз якої здійснюється за рахунок споживача за його незгоди з результатами аналізу контрольної проби, як</w:t>
      </w:r>
      <w:r w:rsidRPr="005D5BE1">
        <w:rPr>
          <w:color w:val="000000"/>
          <w:lang w:val="uk-UA"/>
        </w:rPr>
        <w:t>ий</w:t>
      </w:r>
      <w:r w:rsidRPr="005D5BE1">
        <w:rPr>
          <w:color w:val="000000"/>
        </w:rPr>
        <w:t xml:space="preserve"> провів виробник;</w:t>
      </w:r>
    </w:p>
    <w:p w:rsidR="00621EBF" w:rsidRPr="005D5BE1" w:rsidRDefault="00621EBF" w:rsidP="00621EBF">
      <w:pPr>
        <w:pStyle w:val="rvps2"/>
        <w:spacing w:before="0" w:beforeAutospacing="0" w:after="150" w:afterAutospacing="0"/>
        <w:ind w:firstLine="450"/>
        <w:jc w:val="both"/>
        <w:rPr>
          <w:color w:val="000000"/>
          <w:lang w:val="uk-UA"/>
        </w:rPr>
      </w:pPr>
      <w:bookmarkStart w:id="7" w:name="n26"/>
      <w:bookmarkEnd w:id="7"/>
      <w:r w:rsidRPr="005D5BE1">
        <w:rPr>
          <w:color w:val="000000"/>
        </w:rPr>
        <w:t xml:space="preserve">виробник – суб'єкт господарювання, який надає </w:t>
      </w:r>
      <w:r w:rsidRPr="005D5BE1">
        <w:rPr>
          <w:color w:val="000000"/>
          <w:lang w:val="uk-UA"/>
        </w:rPr>
        <w:t xml:space="preserve">населенню і споживачам         м. Василівки та </w:t>
      </w:r>
      <w:r w:rsidRPr="005D5BE1">
        <w:rPr>
          <w:lang w:val="uk-UA"/>
        </w:rPr>
        <w:t xml:space="preserve">сел. Степногірськ  </w:t>
      </w:r>
      <w:r w:rsidRPr="005D5BE1">
        <w:rPr>
          <w:color w:val="000000"/>
          <w:lang w:val="uk-UA"/>
        </w:rPr>
        <w:t>послуги з централізованого водовідведення (збору, каналізування,  очищення та відведення  стічних вод  в  Каховське водосховище) – Василівський ЕЦВВ;</w:t>
      </w:r>
    </w:p>
    <w:p w:rsidR="00621EBF" w:rsidRPr="005D5BE1" w:rsidRDefault="00621EBF" w:rsidP="00621EBF">
      <w:pPr>
        <w:pStyle w:val="rvps2"/>
        <w:spacing w:before="0" w:beforeAutospacing="0" w:after="150" w:afterAutospacing="0"/>
        <w:ind w:firstLine="450"/>
        <w:jc w:val="both"/>
        <w:rPr>
          <w:color w:val="000000"/>
        </w:rPr>
      </w:pPr>
      <w:bookmarkStart w:id="8" w:name="n27"/>
      <w:bookmarkEnd w:id="8"/>
      <w:r w:rsidRPr="005D5BE1">
        <w:rPr>
          <w:color w:val="000000"/>
        </w:rPr>
        <w:t xml:space="preserve">вимоги до скиду </w:t>
      </w:r>
      <w:proofErr w:type="gramStart"/>
      <w:r w:rsidRPr="005D5BE1">
        <w:rPr>
          <w:color w:val="000000"/>
        </w:rPr>
        <w:t>ст</w:t>
      </w:r>
      <w:proofErr w:type="gramEnd"/>
      <w:r w:rsidRPr="005D5BE1">
        <w:rPr>
          <w:color w:val="000000"/>
        </w:rPr>
        <w:t>ічних вод – вимоги щодо режиму, кількісного та якісного складу стічних вод, які споживач скидає до системи централізованого водовідведення, склад</w:t>
      </w:r>
      <w:r w:rsidRPr="005D5BE1">
        <w:rPr>
          <w:color w:val="000000"/>
          <w:lang w:val="uk-UA"/>
        </w:rPr>
        <w:t>,</w:t>
      </w:r>
      <w:r w:rsidRPr="005D5BE1">
        <w:rPr>
          <w:color w:val="000000"/>
        </w:rPr>
        <w:t xml:space="preserve"> зміст</w:t>
      </w:r>
      <w:r w:rsidRPr="005D5BE1">
        <w:rPr>
          <w:color w:val="000000"/>
          <w:lang w:val="uk-UA"/>
        </w:rPr>
        <w:t xml:space="preserve"> і</w:t>
      </w:r>
      <w:r w:rsidRPr="005D5BE1">
        <w:rPr>
          <w:color w:val="000000"/>
        </w:rPr>
        <w:t xml:space="preserve"> порядок надання яких визначено цими Правилами;</w:t>
      </w:r>
    </w:p>
    <w:p w:rsidR="00621EBF" w:rsidRPr="005D5BE1" w:rsidRDefault="00621EBF" w:rsidP="00621EBF">
      <w:pPr>
        <w:pStyle w:val="rvps2"/>
        <w:spacing w:before="0" w:beforeAutospacing="0" w:after="150" w:afterAutospacing="0"/>
        <w:ind w:firstLine="450"/>
        <w:jc w:val="both"/>
        <w:rPr>
          <w:color w:val="000000"/>
        </w:rPr>
      </w:pPr>
      <w:bookmarkStart w:id="9" w:name="n28"/>
      <w:bookmarkEnd w:id="9"/>
      <w:r w:rsidRPr="005D5BE1">
        <w:rPr>
          <w:color w:val="000000"/>
        </w:rPr>
        <w:t>догові</w:t>
      </w:r>
      <w:proofErr w:type="gramStart"/>
      <w:r w:rsidRPr="005D5BE1">
        <w:rPr>
          <w:color w:val="000000"/>
        </w:rPr>
        <w:t>р</w:t>
      </w:r>
      <w:proofErr w:type="gramEnd"/>
      <w:r w:rsidRPr="005D5BE1">
        <w:rPr>
          <w:color w:val="000000"/>
        </w:rPr>
        <w:t xml:space="preserve"> – договір про надання послуг з водовідведення;</w:t>
      </w:r>
    </w:p>
    <w:p w:rsidR="00621EBF" w:rsidRPr="005D5BE1" w:rsidRDefault="00621EBF" w:rsidP="00621EBF">
      <w:pPr>
        <w:pStyle w:val="rvps2"/>
        <w:spacing w:before="0" w:beforeAutospacing="0" w:after="150" w:afterAutospacing="0"/>
        <w:ind w:firstLine="450"/>
        <w:jc w:val="both"/>
        <w:rPr>
          <w:color w:val="000000"/>
        </w:rPr>
      </w:pPr>
      <w:bookmarkStart w:id="10" w:name="n30"/>
      <w:bookmarkEnd w:id="10"/>
      <w:r w:rsidRPr="005D5BE1">
        <w:rPr>
          <w:color w:val="000000"/>
        </w:rPr>
        <w:lastRenderedPageBreak/>
        <w:t>ДК – допустима концентрація забруднюючої речовини</w:t>
      </w:r>
      <w:r w:rsidRPr="005D5BE1">
        <w:rPr>
          <w:color w:val="000000"/>
          <w:lang w:val="uk-UA"/>
        </w:rPr>
        <w:t xml:space="preserve"> в </w:t>
      </w:r>
      <w:proofErr w:type="gramStart"/>
      <w:r w:rsidRPr="005D5BE1">
        <w:rPr>
          <w:color w:val="000000"/>
          <w:lang w:val="uk-UA"/>
        </w:rPr>
        <w:t>ст</w:t>
      </w:r>
      <w:proofErr w:type="gramEnd"/>
      <w:r w:rsidRPr="005D5BE1">
        <w:rPr>
          <w:color w:val="000000"/>
          <w:lang w:val="uk-UA"/>
        </w:rPr>
        <w:t>ічних водах</w:t>
      </w:r>
      <w:r w:rsidRPr="005D5BE1">
        <w:rPr>
          <w:color w:val="000000"/>
        </w:rPr>
        <w:t xml:space="preserve">, </w:t>
      </w:r>
      <w:r w:rsidRPr="005D5BE1">
        <w:rPr>
          <w:color w:val="000000"/>
          <w:lang w:val="uk-UA"/>
        </w:rPr>
        <w:t xml:space="preserve">що скидаються споживачем у </w:t>
      </w:r>
      <w:r w:rsidRPr="005D5BE1">
        <w:rPr>
          <w:color w:val="000000"/>
        </w:rPr>
        <w:t>систем</w:t>
      </w:r>
      <w:r w:rsidRPr="005D5BE1">
        <w:rPr>
          <w:color w:val="000000"/>
          <w:lang w:val="uk-UA"/>
        </w:rPr>
        <w:t>у</w:t>
      </w:r>
      <w:r w:rsidRPr="005D5BE1">
        <w:rPr>
          <w:color w:val="000000"/>
        </w:rPr>
        <w:t xml:space="preserve"> централізованого </w:t>
      </w:r>
      <w:r w:rsidRPr="005D5BE1">
        <w:rPr>
          <w:color w:val="000000"/>
          <w:lang w:val="uk-UA"/>
        </w:rPr>
        <w:t xml:space="preserve">водовідведення, </w:t>
      </w:r>
      <w:r w:rsidRPr="005D5BE1">
        <w:rPr>
          <w:color w:val="000000"/>
        </w:rPr>
        <w:t>г/м</w:t>
      </w:r>
      <w:r w:rsidRPr="005D5BE1">
        <w:rPr>
          <w:rStyle w:val="rvts37"/>
          <w:b/>
          <w:bCs/>
          <w:color w:val="000000"/>
          <w:vertAlign w:val="superscript"/>
        </w:rPr>
        <w:t>3</w:t>
      </w:r>
      <w:r w:rsidRPr="005D5BE1">
        <w:rPr>
          <w:color w:val="000000"/>
        </w:rPr>
        <w:t>;</w:t>
      </w:r>
    </w:p>
    <w:p w:rsidR="00621EBF" w:rsidRPr="005D5BE1" w:rsidRDefault="00621EBF" w:rsidP="00621EBF">
      <w:pPr>
        <w:pStyle w:val="rvps2"/>
        <w:spacing w:before="0" w:beforeAutospacing="0" w:after="150" w:afterAutospacing="0"/>
        <w:ind w:firstLine="450"/>
        <w:jc w:val="both"/>
        <w:rPr>
          <w:color w:val="000000"/>
        </w:rPr>
      </w:pPr>
      <w:bookmarkStart w:id="11" w:name="n31"/>
      <w:bookmarkEnd w:id="11"/>
      <w:r w:rsidRPr="005D5BE1">
        <w:rPr>
          <w:color w:val="000000"/>
        </w:rPr>
        <w:t xml:space="preserve">залповий скид до системи централізованого водовідведення – скид </w:t>
      </w:r>
      <w:proofErr w:type="gramStart"/>
      <w:r w:rsidRPr="005D5BE1">
        <w:rPr>
          <w:color w:val="000000"/>
        </w:rPr>
        <w:t>ст</w:t>
      </w:r>
      <w:proofErr w:type="gramEnd"/>
      <w:r w:rsidRPr="005D5BE1">
        <w:rPr>
          <w:color w:val="000000"/>
        </w:rPr>
        <w:t xml:space="preserve">ічних вод з концентраціями забруднюючих речовин, що перевищують більш як у 20 разів допустимі величини показників, визначені </w:t>
      </w:r>
      <w:r w:rsidRPr="005D5BE1">
        <w:rPr>
          <w:color w:val="000000"/>
          <w:lang w:val="uk-UA"/>
        </w:rPr>
        <w:t>цими П</w:t>
      </w:r>
      <w:r w:rsidRPr="005D5BE1">
        <w:rPr>
          <w:color w:val="000000"/>
        </w:rPr>
        <w:t>равила</w:t>
      </w:r>
      <w:r w:rsidRPr="005D5BE1">
        <w:rPr>
          <w:color w:val="000000"/>
          <w:lang w:val="uk-UA"/>
        </w:rPr>
        <w:t>ми</w:t>
      </w:r>
      <w:r w:rsidRPr="005D5BE1">
        <w:rPr>
          <w:color w:val="000000"/>
        </w:rPr>
        <w:t xml:space="preserve">, та/або з перевищенням обсягів стічних вод, визначених </w:t>
      </w:r>
      <w:r w:rsidRPr="005D5BE1">
        <w:rPr>
          <w:color w:val="000000"/>
          <w:lang w:val="uk-UA"/>
        </w:rPr>
        <w:t xml:space="preserve">у договорі </w:t>
      </w:r>
      <w:r w:rsidRPr="005D5BE1">
        <w:rPr>
          <w:color w:val="000000"/>
        </w:rPr>
        <w:t>для конкретного споживача;</w:t>
      </w:r>
    </w:p>
    <w:p w:rsidR="00621EBF" w:rsidRPr="005D5BE1" w:rsidRDefault="00621EBF" w:rsidP="00621EBF">
      <w:pPr>
        <w:pStyle w:val="rvps2"/>
        <w:spacing w:before="0" w:beforeAutospacing="0" w:after="150" w:afterAutospacing="0"/>
        <w:ind w:firstLine="450"/>
        <w:jc w:val="both"/>
      </w:pPr>
      <w:bookmarkStart w:id="12" w:name="n32"/>
      <w:bookmarkEnd w:id="12"/>
      <w:r w:rsidRPr="005D5BE1">
        <w:t xml:space="preserve">збірний колектор – трубопровід для приймання </w:t>
      </w:r>
      <w:proofErr w:type="gramStart"/>
      <w:r w:rsidRPr="005D5BE1">
        <w:t>ст</w:t>
      </w:r>
      <w:proofErr w:type="gramEnd"/>
      <w:r w:rsidRPr="005D5BE1">
        <w:t>ічних вод з окремих каналізаційних випусків та транспортування їх у головний каналізаційний колектор;</w:t>
      </w:r>
    </w:p>
    <w:p w:rsidR="00621EBF" w:rsidRPr="005D5BE1" w:rsidRDefault="00621EBF" w:rsidP="00621EBF">
      <w:pPr>
        <w:pStyle w:val="rvps2"/>
        <w:spacing w:before="0" w:beforeAutospacing="0" w:after="150" w:afterAutospacing="0"/>
        <w:ind w:firstLine="450"/>
        <w:jc w:val="both"/>
        <w:rPr>
          <w:color w:val="000000"/>
        </w:rPr>
      </w:pPr>
      <w:bookmarkStart w:id="13" w:name="n34"/>
      <w:bookmarkEnd w:id="13"/>
      <w:r w:rsidRPr="005D5BE1">
        <w:rPr>
          <w:color w:val="000000"/>
        </w:rPr>
        <w:t xml:space="preserve">каналізаційний випуск споживача – трубопровід для відведення </w:t>
      </w:r>
      <w:proofErr w:type="gramStart"/>
      <w:r w:rsidRPr="005D5BE1">
        <w:rPr>
          <w:color w:val="000000"/>
        </w:rPr>
        <w:t>ст</w:t>
      </w:r>
      <w:proofErr w:type="gramEnd"/>
      <w:r w:rsidRPr="005D5BE1">
        <w:rPr>
          <w:color w:val="000000"/>
        </w:rPr>
        <w:t>ічних вод від будинків, споруд, приміщень та з території споживача в каналізаційну мережу;</w:t>
      </w:r>
    </w:p>
    <w:p w:rsidR="00621EBF" w:rsidRPr="005D5BE1" w:rsidRDefault="00621EBF" w:rsidP="00621EBF">
      <w:pPr>
        <w:pStyle w:val="rvps2"/>
        <w:spacing w:before="0" w:beforeAutospacing="0" w:after="150" w:afterAutospacing="0"/>
        <w:ind w:firstLine="450"/>
        <w:jc w:val="both"/>
        <w:rPr>
          <w:color w:val="000000"/>
        </w:rPr>
      </w:pPr>
      <w:bookmarkStart w:id="14" w:name="n35"/>
      <w:bookmarkEnd w:id="14"/>
      <w:r w:rsidRPr="005D5BE1">
        <w:rPr>
          <w:color w:val="000000"/>
        </w:rPr>
        <w:t xml:space="preserve">каналізаційний колектор – трубопровід зовнішньої каналізаційної мережі для збирання й відведення </w:t>
      </w:r>
      <w:proofErr w:type="gramStart"/>
      <w:r w:rsidRPr="005D5BE1">
        <w:rPr>
          <w:color w:val="000000"/>
        </w:rPr>
        <w:t>ст</w:t>
      </w:r>
      <w:proofErr w:type="gramEnd"/>
      <w:r w:rsidRPr="005D5BE1">
        <w:rPr>
          <w:color w:val="000000"/>
        </w:rPr>
        <w:t>ічних вод;</w:t>
      </w:r>
    </w:p>
    <w:p w:rsidR="00621EBF" w:rsidRPr="005D5BE1" w:rsidRDefault="00621EBF" w:rsidP="00621EBF">
      <w:pPr>
        <w:pStyle w:val="rvps2"/>
        <w:spacing w:before="0" w:beforeAutospacing="0" w:after="150" w:afterAutospacing="0"/>
        <w:ind w:firstLine="450"/>
        <w:jc w:val="both"/>
        <w:rPr>
          <w:color w:val="000000"/>
        </w:rPr>
      </w:pPr>
      <w:bookmarkStart w:id="15" w:name="n36"/>
      <w:bookmarkEnd w:id="15"/>
      <w:r w:rsidRPr="005D5BE1">
        <w:rPr>
          <w:color w:val="000000"/>
        </w:rPr>
        <w:t xml:space="preserve">каналізаційна мережа – система трубопроводів і споруд на них для збирання й відведення </w:t>
      </w:r>
      <w:proofErr w:type="gramStart"/>
      <w:r w:rsidRPr="005D5BE1">
        <w:rPr>
          <w:color w:val="000000"/>
        </w:rPr>
        <w:t>ст</w:t>
      </w:r>
      <w:proofErr w:type="gramEnd"/>
      <w:r w:rsidRPr="005D5BE1">
        <w:rPr>
          <w:color w:val="000000"/>
        </w:rPr>
        <w:t>ічних вод;</w:t>
      </w:r>
    </w:p>
    <w:p w:rsidR="00621EBF" w:rsidRPr="005D5BE1" w:rsidRDefault="00621EBF" w:rsidP="00621EBF">
      <w:pPr>
        <w:pStyle w:val="rvps2"/>
        <w:spacing w:before="0" w:beforeAutospacing="0" w:after="150" w:afterAutospacing="0"/>
        <w:ind w:firstLine="450"/>
        <w:jc w:val="both"/>
        <w:rPr>
          <w:color w:val="000000"/>
        </w:rPr>
      </w:pPr>
      <w:bookmarkStart w:id="16" w:name="n37"/>
      <w:bookmarkEnd w:id="16"/>
      <w:r w:rsidRPr="005D5BE1">
        <w:rPr>
          <w:color w:val="000000"/>
        </w:rPr>
        <w:t>каналізаційні очисні споруди (</w:t>
      </w:r>
      <w:r w:rsidRPr="005D5BE1">
        <w:rPr>
          <w:color w:val="000000"/>
          <w:lang w:val="uk-UA"/>
        </w:rPr>
        <w:t xml:space="preserve">далі – </w:t>
      </w:r>
      <w:r w:rsidRPr="005D5BE1">
        <w:rPr>
          <w:color w:val="000000"/>
        </w:rPr>
        <w:t xml:space="preserve">КОС) – комплекс споруд для очищення </w:t>
      </w:r>
      <w:proofErr w:type="gramStart"/>
      <w:r w:rsidRPr="005D5BE1">
        <w:rPr>
          <w:color w:val="000000"/>
        </w:rPr>
        <w:t>ст</w:t>
      </w:r>
      <w:proofErr w:type="gramEnd"/>
      <w:r w:rsidRPr="005D5BE1">
        <w:rPr>
          <w:color w:val="000000"/>
        </w:rPr>
        <w:t>ічних вод перед їх скиданням до водн</w:t>
      </w:r>
      <w:r w:rsidRPr="005D5BE1">
        <w:rPr>
          <w:color w:val="000000"/>
          <w:lang w:val="uk-UA"/>
        </w:rPr>
        <w:t>ого</w:t>
      </w:r>
      <w:r w:rsidRPr="005D5BE1">
        <w:rPr>
          <w:color w:val="000000"/>
        </w:rPr>
        <w:t xml:space="preserve"> об’єкт</w:t>
      </w:r>
      <w:r w:rsidRPr="005D5BE1">
        <w:rPr>
          <w:color w:val="000000"/>
          <w:lang w:val="uk-UA"/>
        </w:rPr>
        <w:t>у</w:t>
      </w:r>
      <w:r w:rsidRPr="005D5BE1">
        <w:rPr>
          <w:color w:val="000000"/>
        </w:rPr>
        <w:t>;</w:t>
      </w:r>
    </w:p>
    <w:p w:rsidR="00621EBF" w:rsidRPr="005D5BE1" w:rsidRDefault="00621EBF" w:rsidP="00621EBF">
      <w:pPr>
        <w:pStyle w:val="rvps2"/>
        <w:spacing w:before="0" w:beforeAutospacing="0" w:after="150" w:afterAutospacing="0"/>
        <w:ind w:firstLine="450"/>
        <w:jc w:val="both"/>
        <w:rPr>
          <w:color w:val="000000"/>
        </w:rPr>
      </w:pPr>
      <w:bookmarkStart w:id="17" w:name="n38"/>
      <w:bookmarkEnd w:id="17"/>
      <w:proofErr w:type="gramStart"/>
      <w:r w:rsidRPr="005D5BE1">
        <w:rPr>
          <w:color w:val="000000"/>
        </w:rPr>
        <w:t xml:space="preserve">контрольний колодязь </w:t>
      </w:r>
      <w:r w:rsidRPr="005D5BE1">
        <w:rPr>
          <w:color w:val="000000"/>
          <w:lang w:val="uk-UA"/>
        </w:rPr>
        <w:t xml:space="preserve">(далі – КК) </w:t>
      </w:r>
      <w:r w:rsidRPr="005D5BE1">
        <w:rPr>
          <w:color w:val="000000"/>
        </w:rPr>
        <w:t>–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із виробником з вільним доступом виробника до такого колодязя;</w:t>
      </w:r>
      <w:proofErr w:type="gramEnd"/>
    </w:p>
    <w:p w:rsidR="00621EBF" w:rsidRPr="005D5BE1" w:rsidRDefault="00621EBF" w:rsidP="00621EBF">
      <w:pPr>
        <w:pStyle w:val="rvps2"/>
        <w:spacing w:before="0" w:beforeAutospacing="0" w:after="150" w:afterAutospacing="0"/>
        <w:ind w:firstLine="450"/>
        <w:jc w:val="both"/>
        <w:rPr>
          <w:color w:val="000000"/>
        </w:rPr>
      </w:pPr>
      <w:bookmarkStart w:id="18" w:name="n39"/>
      <w:bookmarkEnd w:id="18"/>
      <w:r w:rsidRPr="005D5BE1">
        <w:rPr>
          <w:color w:val="000000"/>
        </w:rPr>
        <w:t xml:space="preserve">контрольна проба – проба </w:t>
      </w:r>
      <w:proofErr w:type="gramStart"/>
      <w:r w:rsidRPr="005D5BE1">
        <w:rPr>
          <w:color w:val="000000"/>
        </w:rPr>
        <w:t>ст</w:t>
      </w:r>
      <w:proofErr w:type="gramEnd"/>
      <w:r w:rsidRPr="005D5BE1">
        <w:rPr>
          <w:color w:val="000000"/>
        </w:rPr>
        <w:t>ічних вод споживача (субспоживача),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rsidR="00621EBF" w:rsidRPr="005D5BE1" w:rsidRDefault="00621EBF" w:rsidP="00621EBF">
      <w:pPr>
        <w:pStyle w:val="rvps2"/>
        <w:spacing w:before="0" w:beforeAutospacing="0" w:after="150" w:afterAutospacing="0"/>
        <w:ind w:firstLine="450"/>
        <w:jc w:val="both"/>
      </w:pPr>
      <w:bookmarkStart w:id="19" w:name="n40"/>
      <w:bookmarkEnd w:id="19"/>
      <w:r w:rsidRPr="005D5BE1">
        <w:t xml:space="preserve">локальна каналізаційна мережа – система трубопроводів і споруд на них для збирання й відведення </w:t>
      </w:r>
      <w:proofErr w:type="gramStart"/>
      <w:r w:rsidRPr="005D5BE1">
        <w:t>ст</w:t>
      </w:r>
      <w:proofErr w:type="gramEnd"/>
      <w:r w:rsidRPr="005D5BE1">
        <w:t>ічних вод з території споживача;</w:t>
      </w:r>
    </w:p>
    <w:p w:rsidR="00621EBF" w:rsidRPr="005D5BE1" w:rsidRDefault="00621EBF" w:rsidP="00621EBF">
      <w:pPr>
        <w:pStyle w:val="rvps2"/>
        <w:spacing w:before="0" w:beforeAutospacing="0" w:after="150" w:afterAutospacing="0"/>
        <w:ind w:firstLine="450"/>
        <w:jc w:val="both"/>
        <w:rPr>
          <w:color w:val="000000"/>
          <w:lang w:val="uk-UA"/>
        </w:rPr>
      </w:pPr>
      <w:bookmarkStart w:id="20" w:name="n41"/>
      <w:bookmarkEnd w:id="20"/>
      <w:r w:rsidRPr="005D5BE1">
        <w:rPr>
          <w:color w:val="000000"/>
        </w:rPr>
        <w:t xml:space="preserve">локальні очисні споруди </w:t>
      </w:r>
      <w:r w:rsidRPr="005D5BE1">
        <w:rPr>
          <w:color w:val="000000"/>
          <w:lang w:val="uk-UA"/>
        </w:rPr>
        <w:t xml:space="preserve">(далі – ЛОС) </w:t>
      </w:r>
      <w:r w:rsidRPr="005D5BE1">
        <w:rPr>
          <w:color w:val="000000"/>
        </w:rPr>
        <w:t xml:space="preserve">– споруди або пристрої для </w:t>
      </w:r>
      <w:r w:rsidRPr="005D5BE1">
        <w:rPr>
          <w:color w:val="000000"/>
          <w:lang w:val="uk-UA"/>
        </w:rPr>
        <w:t xml:space="preserve">попереднього </w:t>
      </w:r>
      <w:r w:rsidRPr="005D5BE1">
        <w:rPr>
          <w:color w:val="000000"/>
        </w:rPr>
        <w:t xml:space="preserve">очищення </w:t>
      </w:r>
      <w:proofErr w:type="gramStart"/>
      <w:r w:rsidRPr="005D5BE1">
        <w:rPr>
          <w:color w:val="000000"/>
        </w:rPr>
        <w:t>ст</w:t>
      </w:r>
      <w:proofErr w:type="gramEnd"/>
      <w:r w:rsidRPr="005D5BE1">
        <w:rPr>
          <w:color w:val="000000"/>
        </w:rPr>
        <w:t xml:space="preserve">ічних вод окремого споживача </w:t>
      </w:r>
      <w:r w:rsidRPr="005D5BE1">
        <w:rPr>
          <w:color w:val="000000"/>
          <w:lang w:val="uk-UA"/>
        </w:rPr>
        <w:t xml:space="preserve">перед скидом до міської </w:t>
      </w:r>
      <w:r w:rsidRPr="005D5BE1">
        <w:rPr>
          <w:color w:val="000000"/>
        </w:rPr>
        <w:t>каналізаційн</w:t>
      </w:r>
      <w:r w:rsidRPr="005D5BE1">
        <w:rPr>
          <w:color w:val="000000"/>
          <w:lang w:val="uk-UA"/>
        </w:rPr>
        <w:t>ої</w:t>
      </w:r>
      <w:r w:rsidRPr="005D5BE1">
        <w:rPr>
          <w:color w:val="000000"/>
        </w:rPr>
        <w:t xml:space="preserve"> мереж</w:t>
      </w:r>
      <w:r w:rsidRPr="005D5BE1">
        <w:rPr>
          <w:color w:val="000000"/>
          <w:lang w:val="uk-UA"/>
        </w:rPr>
        <w:t>і</w:t>
      </w:r>
      <w:r w:rsidRPr="005D5BE1">
        <w:rPr>
          <w:color w:val="000000"/>
        </w:rPr>
        <w:t xml:space="preserve"> відповідно до вимог цих Правил;</w:t>
      </w:r>
    </w:p>
    <w:p w:rsidR="00621EBF" w:rsidRPr="005D5BE1" w:rsidRDefault="00621EBF" w:rsidP="00621EBF">
      <w:pPr>
        <w:pStyle w:val="rvps2"/>
        <w:spacing w:before="0" w:beforeAutospacing="0" w:after="150" w:afterAutospacing="0"/>
        <w:ind w:firstLine="450"/>
        <w:jc w:val="both"/>
        <w:rPr>
          <w:color w:val="000000"/>
        </w:rPr>
      </w:pPr>
      <w:bookmarkStart w:id="21" w:name="n42"/>
      <w:bookmarkEnd w:id="21"/>
      <w:r w:rsidRPr="005D5BE1">
        <w:rPr>
          <w:color w:val="000000"/>
        </w:rPr>
        <w:t>об’єкт</w:t>
      </w:r>
      <w:r w:rsidRPr="005D5BE1">
        <w:rPr>
          <w:color w:val="000000"/>
          <w:lang w:val="uk-UA"/>
        </w:rPr>
        <w:t xml:space="preserve"> </w:t>
      </w:r>
      <w:r w:rsidRPr="005D5BE1">
        <w:rPr>
          <w:color w:val="000000"/>
        </w:rPr>
        <w:t>споживача – окремо розташована територія споживача з відокремленими системами водопостачання і водовідведення;</w:t>
      </w:r>
    </w:p>
    <w:p w:rsidR="00621EBF" w:rsidRPr="005D5BE1" w:rsidRDefault="00621EBF" w:rsidP="00621EBF">
      <w:pPr>
        <w:pStyle w:val="rvps2"/>
        <w:spacing w:before="0" w:beforeAutospacing="0" w:after="150" w:afterAutospacing="0"/>
        <w:ind w:firstLine="450"/>
        <w:jc w:val="both"/>
        <w:rPr>
          <w:color w:val="000000"/>
        </w:rPr>
      </w:pPr>
      <w:bookmarkStart w:id="22" w:name="n43"/>
      <w:bookmarkEnd w:id="22"/>
      <w:r w:rsidRPr="005D5BE1">
        <w:rPr>
          <w:color w:val="000000"/>
        </w:rPr>
        <w:t xml:space="preserve">субспоживач – суб’єкт господарювання, що скидає </w:t>
      </w:r>
      <w:proofErr w:type="gramStart"/>
      <w:r w:rsidRPr="005D5BE1">
        <w:rPr>
          <w:color w:val="000000"/>
        </w:rPr>
        <w:t>ст</w:t>
      </w:r>
      <w:proofErr w:type="gramEnd"/>
      <w:r w:rsidRPr="005D5BE1">
        <w:rPr>
          <w:color w:val="000000"/>
        </w:rPr>
        <w:t>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w:t>
      </w:r>
    </w:p>
    <w:p w:rsidR="00621EBF" w:rsidRPr="005D5BE1" w:rsidRDefault="00621EBF" w:rsidP="00621EBF">
      <w:pPr>
        <w:pStyle w:val="rvps2"/>
        <w:spacing w:before="0" w:beforeAutospacing="0" w:after="150" w:afterAutospacing="0"/>
        <w:ind w:firstLine="450"/>
        <w:jc w:val="both"/>
        <w:rPr>
          <w:color w:val="000000"/>
        </w:rPr>
      </w:pPr>
      <w:bookmarkStart w:id="23" w:name="n44"/>
      <w:bookmarkEnd w:id="23"/>
      <w:proofErr w:type="gramStart"/>
      <w:r w:rsidRPr="005D5BE1">
        <w:rPr>
          <w:color w:val="000000"/>
        </w:rPr>
        <w:t>ст</w:t>
      </w:r>
      <w:proofErr w:type="gramEnd"/>
      <w:r w:rsidRPr="005D5BE1">
        <w:rPr>
          <w:color w:val="000000"/>
        </w:rPr>
        <w:t>ічна вода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621EBF" w:rsidRPr="005D5BE1" w:rsidRDefault="00621EBF" w:rsidP="00621EBF">
      <w:pPr>
        <w:pStyle w:val="rvps2"/>
        <w:spacing w:before="0" w:beforeAutospacing="0" w:after="150" w:afterAutospacing="0"/>
        <w:ind w:firstLine="450"/>
        <w:jc w:val="both"/>
        <w:rPr>
          <w:color w:val="000000"/>
        </w:rPr>
      </w:pPr>
      <w:bookmarkStart w:id="24" w:name="n45"/>
      <w:bookmarkEnd w:id="24"/>
      <w:proofErr w:type="gramStart"/>
      <w:r w:rsidRPr="005D5BE1">
        <w:rPr>
          <w:color w:val="000000"/>
        </w:rPr>
        <w:t>ст</w:t>
      </w:r>
      <w:proofErr w:type="gramEnd"/>
      <w:r w:rsidRPr="005D5BE1">
        <w:rPr>
          <w:color w:val="000000"/>
        </w:rPr>
        <w:t>ічна вода технологічного походження – стічна вода, що утворилася в процесі виготовлення продукції та/або надання послуг.</w:t>
      </w:r>
    </w:p>
    <w:p w:rsidR="00621EBF" w:rsidRPr="005D5BE1" w:rsidRDefault="00621EBF" w:rsidP="00621EBF">
      <w:pPr>
        <w:pStyle w:val="rvps2"/>
        <w:spacing w:before="0" w:beforeAutospacing="0" w:after="150" w:afterAutospacing="0"/>
        <w:ind w:firstLine="450"/>
        <w:jc w:val="both"/>
        <w:rPr>
          <w:color w:val="000000"/>
        </w:rPr>
      </w:pPr>
      <w:bookmarkStart w:id="25" w:name="n46"/>
      <w:bookmarkEnd w:id="25"/>
      <w:proofErr w:type="gramStart"/>
      <w:r w:rsidRPr="005D5BE1">
        <w:rPr>
          <w:color w:val="000000"/>
        </w:rPr>
        <w:t>Інші терміни, що використовуються у цих Правилах, вживаються у значеннях, наведених у</w:t>
      </w:r>
      <w:r w:rsidRPr="005D5BE1">
        <w:rPr>
          <w:color w:val="000000"/>
          <w:lang w:val="uk-UA"/>
        </w:rPr>
        <w:t xml:space="preserve"> </w:t>
      </w:r>
      <w:hyperlink r:id="rId8" w:tgtFrame="_blank" w:history="1">
        <w:r w:rsidRPr="005D5BE1">
          <w:rPr>
            <w:rStyle w:val="a6"/>
          </w:rPr>
          <w:t>Водному кодексі України</w:t>
        </w:r>
      </w:hyperlink>
      <w:r w:rsidRPr="005D5BE1">
        <w:t>,</w:t>
      </w:r>
      <w:r w:rsidRPr="005D5BE1">
        <w:rPr>
          <w:rStyle w:val="apple-converted-space"/>
        </w:rPr>
        <w:t> </w:t>
      </w:r>
      <w:hyperlink r:id="rId9" w:tgtFrame="_blank" w:history="1">
        <w:r w:rsidRPr="005D5BE1">
          <w:rPr>
            <w:rStyle w:val="a6"/>
          </w:rPr>
          <w:t>Законі України</w:t>
        </w:r>
      </w:hyperlink>
      <w:r w:rsidRPr="005D5BE1">
        <w:rPr>
          <w:rStyle w:val="apple-converted-space"/>
          <w:color w:val="000000"/>
        </w:rPr>
        <w:t> </w:t>
      </w:r>
      <w:r w:rsidRPr="005D5BE1">
        <w:rPr>
          <w:color w:val="000000"/>
        </w:rPr>
        <w:t>«Про питну воду, питне водопостачання та</w:t>
      </w:r>
      <w:r w:rsidRPr="005D5BE1">
        <w:rPr>
          <w:color w:val="000000"/>
          <w:lang w:val="uk-UA"/>
        </w:rPr>
        <w:t xml:space="preserve"> </w:t>
      </w:r>
      <w:r w:rsidRPr="005D5BE1">
        <w:rPr>
          <w:color w:val="000000"/>
        </w:rPr>
        <w:t>водовідведення»</w:t>
      </w:r>
      <w:r w:rsidRPr="005D5BE1">
        <w:rPr>
          <w:color w:val="000000"/>
          <w:lang w:val="uk-UA"/>
        </w:rPr>
        <w:t>,</w:t>
      </w:r>
      <w:r w:rsidRPr="005D5BE1">
        <w:rPr>
          <w:rStyle w:val="apple-converted-space"/>
          <w:color w:val="000000"/>
        </w:rPr>
        <w:t> </w:t>
      </w:r>
      <w:hyperlink r:id="rId10" w:tgtFrame="_blank" w:history="1">
        <w:r w:rsidRPr="005D5BE1">
          <w:rPr>
            <w:rStyle w:val="a6"/>
          </w:rPr>
          <w:t>Правилах користування системами централізованого комунального водопостачання та водовідведення в населених пунктах України</w:t>
        </w:r>
      </w:hyperlink>
      <w:r w:rsidRPr="005D5BE1">
        <w:rPr>
          <w:lang w:val="uk-UA"/>
        </w:rPr>
        <w:t xml:space="preserve"> </w:t>
      </w:r>
      <w:r w:rsidRPr="005D5BE1">
        <w:rPr>
          <w:color w:val="000000"/>
        </w:rPr>
        <w:t>(дал</w:t>
      </w:r>
      <w:proofErr w:type="gramEnd"/>
      <w:r w:rsidRPr="005D5BE1">
        <w:rPr>
          <w:color w:val="000000"/>
        </w:rPr>
        <w:t>і – Правила користування)</w:t>
      </w:r>
      <w:r w:rsidRPr="005D5BE1">
        <w:t>,</w:t>
      </w:r>
      <w:r w:rsidRPr="005D5BE1">
        <w:rPr>
          <w:color w:val="000000"/>
        </w:rPr>
        <w:t xml:space="preserve"> затверджених наказом Міністерства з питань житлово-комунального господарства України від 27</w:t>
      </w:r>
      <w:r w:rsidRPr="005D5BE1">
        <w:rPr>
          <w:color w:val="000000"/>
          <w:lang w:val="uk-UA"/>
        </w:rPr>
        <w:t>.06.</w:t>
      </w:r>
      <w:r w:rsidRPr="005D5BE1">
        <w:rPr>
          <w:color w:val="000000"/>
        </w:rPr>
        <w:t>2008 № 190, зареєстровани</w:t>
      </w:r>
      <w:r w:rsidRPr="005D5BE1">
        <w:rPr>
          <w:lang w:val="uk-UA"/>
        </w:rPr>
        <w:t>м</w:t>
      </w:r>
      <w:r w:rsidRPr="005D5BE1">
        <w:rPr>
          <w:color w:val="000000"/>
        </w:rPr>
        <w:t xml:space="preserve"> у Міністерстві юстиції України </w:t>
      </w:r>
      <w:r w:rsidRPr="005D5BE1">
        <w:rPr>
          <w:color w:val="000000"/>
          <w:lang w:val="uk-UA"/>
        </w:rPr>
        <w:t xml:space="preserve">(далі – Мінюст України) </w:t>
      </w:r>
      <w:r w:rsidRPr="005D5BE1">
        <w:rPr>
          <w:color w:val="000000"/>
        </w:rPr>
        <w:t>07</w:t>
      </w:r>
      <w:r w:rsidRPr="005D5BE1">
        <w:rPr>
          <w:color w:val="000000"/>
          <w:lang w:val="uk-UA"/>
        </w:rPr>
        <w:t>.10.</w:t>
      </w:r>
      <w:r w:rsidRPr="005D5BE1">
        <w:rPr>
          <w:color w:val="000000"/>
        </w:rPr>
        <w:t xml:space="preserve">2008 за </w:t>
      </w:r>
      <w:r w:rsidRPr="005D5BE1">
        <w:rPr>
          <w:color w:val="000000"/>
          <w:lang w:val="uk-UA"/>
        </w:rPr>
        <w:t xml:space="preserve"> </w:t>
      </w:r>
      <w:r w:rsidRPr="005D5BE1">
        <w:rPr>
          <w:color w:val="000000"/>
        </w:rPr>
        <w:t>№ 936/15627</w:t>
      </w:r>
      <w:r w:rsidRPr="005D5BE1">
        <w:rPr>
          <w:color w:val="000000"/>
          <w:lang w:val="uk-UA"/>
        </w:rPr>
        <w:t>,</w:t>
      </w:r>
      <w:r w:rsidRPr="005D5BE1">
        <w:rPr>
          <w:color w:val="000000"/>
        </w:rPr>
        <w:t xml:space="preserve"> </w:t>
      </w:r>
      <w:r w:rsidRPr="005D5BE1">
        <w:rPr>
          <w:color w:val="000000"/>
          <w:lang w:val="uk-UA"/>
        </w:rPr>
        <w:t xml:space="preserve">та Правилах приймання </w:t>
      </w:r>
      <w:proofErr w:type="gramStart"/>
      <w:r w:rsidRPr="005D5BE1">
        <w:rPr>
          <w:color w:val="000000"/>
          <w:lang w:val="uk-UA"/>
        </w:rPr>
        <w:t>ст</w:t>
      </w:r>
      <w:proofErr w:type="gramEnd"/>
      <w:r w:rsidRPr="005D5BE1">
        <w:rPr>
          <w:color w:val="000000"/>
          <w:lang w:val="uk-UA"/>
        </w:rPr>
        <w:t xml:space="preserve">ічних вод до систем централізованого водовідведення </w:t>
      </w:r>
      <w:r w:rsidRPr="005D5BE1">
        <w:rPr>
          <w:color w:val="000000"/>
        </w:rPr>
        <w:t xml:space="preserve">(далі – Правила </w:t>
      </w:r>
      <w:r w:rsidRPr="005D5BE1">
        <w:rPr>
          <w:color w:val="000000"/>
          <w:lang w:val="uk-UA"/>
        </w:rPr>
        <w:t>приймання</w:t>
      </w:r>
      <w:r w:rsidRPr="005D5BE1">
        <w:rPr>
          <w:color w:val="000000"/>
        </w:rPr>
        <w:t>)</w:t>
      </w:r>
      <w:r w:rsidRPr="005D5BE1">
        <w:rPr>
          <w:color w:val="000000"/>
          <w:lang w:val="uk-UA"/>
        </w:rPr>
        <w:t xml:space="preserve">,  </w:t>
      </w:r>
      <w:r w:rsidRPr="005D5BE1">
        <w:rPr>
          <w:color w:val="000000"/>
        </w:rPr>
        <w:t>затверджених наказом Міністерства</w:t>
      </w:r>
      <w:r w:rsidRPr="005D5BE1">
        <w:rPr>
          <w:color w:val="000000"/>
          <w:lang w:val="uk-UA"/>
        </w:rPr>
        <w:t xml:space="preserve"> регіонального розвитку, будівництва та</w:t>
      </w:r>
      <w:r w:rsidRPr="005D5BE1">
        <w:rPr>
          <w:color w:val="000000"/>
        </w:rPr>
        <w:t xml:space="preserve"> житлово-комунального господарства України </w:t>
      </w:r>
      <w:r w:rsidRPr="005D5BE1">
        <w:rPr>
          <w:color w:val="000000"/>
          <w:lang w:val="uk-UA"/>
        </w:rPr>
        <w:t xml:space="preserve">(далі – Мінрегіон України) </w:t>
      </w:r>
      <w:r w:rsidRPr="005D5BE1">
        <w:rPr>
          <w:color w:val="000000"/>
        </w:rPr>
        <w:t xml:space="preserve">від </w:t>
      </w:r>
      <w:r w:rsidRPr="005D5BE1">
        <w:rPr>
          <w:color w:val="000000"/>
          <w:lang w:val="uk-UA"/>
        </w:rPr>
        <w:t>01.12.</w:t>
      </w:r>
      <w:r w:rsidRPr="005D5BE1">
        <w:rPr>
          <w:color w:val="000000"/>
        </w:rPr>
        <w:t>20</w:t>
      </w:r>
      <w:r w:rsidRPr="005D5BE1">
        <w:rPr>
          <w:color w:val="000000"/>
          <w:lang w:val="uk-UA"/>
        </w:rPr>
        <w:t>17</w:t>
      </w:r>
      <w:r w:rsidRPr="005D5BE1">
        <w:rPr>
          <w:color w:val="000000"/>
        </w:rPr>
        <w:t xml:space="preserve"> № </w:t>
      </w:r>
      <w:r w:rsidRPr="005D5BE1">
        <w:rPr>
          <w:color w:val="000000"/>
          <w:lang w:val="uk-UA"/>
        </w:rPr>
        <w:t>316</w:t>
      </w:r>
      <w:r w:rsidRPr="005D5BE1">
        <w:rPr>
          <w:color w:val="000000"/>
        </w:rPr>
        <w:t>, зареєстровани</w:t>
      </w:r>
      <w:r w:rsidRPr="005D5BE1">
        <w:rPr>
          <w:color w:val="000000"/>
          <w:lang w:val="uk-UA"/>
        </w:rPr>
        <w:t>м</w:t>
      </w:r>
      <w:r w:rsidRPr="005D5BE1">
        <w:rPr>
          <w:color w:val="000000"/>
        </w:rPr>
        <w:t xml:space="preserve"> у </w:t>
      </w:r>
      <w:r w:rsidRPr="005D5BE1">
        <w:rPr>
          <w:color w:val="000000"/>
          <w:lang w:val="uk-UA"/>
        </w:rPr>
        <w:t>Мінюсті України 15.01.</w:t>
      </w:r>
      <w:r w:rsidRPr="005D5BE1">
        <w:rPr>
          <w:color w:val="000000"/>
        </w:rPr>
        <w:t>20</w:t>
      </w:r>
      <w:r w:rsidRPr="005D5BE1">
        <w:rPr>
          <w:color w:val="000000"/>
          <w:lang w:val="uk-UA"/>
        </w:rPr>
        <w:t>1</w:t>
      </w:r>
      <w:r w:rsidRPr="005D5BE1">
        <w:rPr>
          <w:color w:val="000000"/>
        </w:rPr>
        <w:t>8 року за</w:t>
      </w:r>
      <w:r w:rsidRPr="005D5BE1">
        <w:rPr>
          <w:color w:val="000000"/>
          <w:lang w:val="uk-UA"/>
        </w:rPr>
        <w:t xml:space="preserve">              </w:t>
      </w:r>
      <w:r w:rsidRPr="005D5BE1">
        <w:rPr>
          <w:color w:val="000000"/>
        </w:rPr>
        <w:t xml:space="preserve">№ </w:t>
      </w:r>
      <w:r w:rsidRPr="005D5BE1">
        <w:rPr>
          <w:color w:val="000000"/>
          <w:lang w:val="uk-UA"/>
        </w:rPr>
        <w:t>5</w:t>
      </w:r>
      <w:r w:rsidRPr="005D5BE1">
        <w:rPr>
          <w:color w:val="000000"/>
        </w:rPr>
        <w:t>6/</w:t>
      </w:r>
      <w:r w:rsidRPr="005D5BE1">
        <w:rPr>
          <w:color w:val="000000"/>
          <w:lang w:val="uk-UA"/>
        </w:rPr>
        <w:t>3</w:t>
      </w:r>
      <w:r w:rsidRPr="005D5BE1">
        <w:rPr>
          <w:color w:val="000000"/>
        </w:rPr>
        <w:t>1</w:t>
      </w:r>
      <w:r w:rsidRPr="005D5BE1">
        <w:rPr>
          <w:color w:val="000000"/>
          <w:lang w:val="uk-UA"/>
        </w:rPr>
        <w:t>508</w:t>
      </w:r>
      <w:r w:rsidRPr="005D5BE1">
        <w:rPr>
          <w:color w:val="000000"/>
        </w:rPr>
        <w:t>.</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rPr>
        <w:lastRenderedPageBreak/>
        <w:t xml:space="preserve">4. </w:t>
      </w:r>
      <w:r w:rsidRPr="005D5BE1">
        <w:rPr>
          <w:color w:val="000000"/>
          <w:lang w:val="uk-UA"/>
        </w:rPr>
        <w:t xml:space="preserve">Ці </w:t>
      </w:r>
      <w:r w:rsidRPr="005D5BE1">
        <w:rPr>
          <w:color w:val="000000"/>
        </w:rPr>
        <w:t>Правила розробл</w:t>
      </w:r>
      <w:r w:rsidRPr="005D5BE1">
        <w:rPr>
          <w:color w:val="000000"/>
          <w:lang w:val="uk-UA"/>
        </w:rPr>
        <w:t xml:space="preserve">ені для споживачів м. Василівки та </w:t>
      </w:r>
      <w:r w:rsidRPr="005D5BE1">
        <w:rPr>
          <w:lang w:val="uk-UA"/>
        </w:rPr>
        <w:t>Степногірського ЕЦВВ</w:t>
      </w:r>
      <w:r w:rsidRPr="005D5BE1">
        <w:rPr>
          <w:color w:val="000000"/>
          <w:lang w:val="uk-UA"/>
        </w:rPr>
        <w:t xml:space="preserve"> н</w:t>
      </w:r>
      <w:r w:rsidRPr="005D5BE1">
        <w:rPr>
          <w:color w:val="000000"/>
        </w:rPr>
        <w:t xml:space="preserve">а підставі </w:t>
      </w:r>
      <w:r w:rsidRPr="005D5BE1">
        <w:rPr>
          <w:color w:val="000000"/>
          <w:lang w:val="uk-UA"/>
        </w:rPr>
        <w:t>Правил приймання. В них враховані місцеві особливості приймання, каналізування, очищення та відведення стічних вод, які склались, а також визначені ДК забруднюючих речовин, що можуть скидати споживачі до систем централізованого водовідведення даних населених пунктів.</w:t>
      </w:r>
    </w:p>
    <w:p w:rsidR="00621EBF" w:rsidRPr="005D5BE1" w:rsidRDefault="00621EBF" w:rsidP="00621EBF">
      <w:pPr>
        <w:pStyle w:val="rvps2"/>
        <w:spacing w:before="0" w:beforeAutospacing="0" w:after="150" w:afterAutospacing="0"/>
        <w:ind w:firstLine="450"/>
        <w:jc w:val="both"/>
        <w:rPr>
          <w:color w:val="000000"/>
          <w:lang w:val="uk-UA"/>
        </w:rPr>
      </w:pPr>
      <w:bookmarkStart w:id="26" w:name="n48"/>
      <w:bookmarkEnd w:id="26"/>
      <w:r w:rsidRPr="005D5BE1">
        <w:rPr>
          <w:color w:val="000000"/>
          <w:lang w:val="uk-UA"/>
        </w:rPr>
        <w:t>Ці П</w:t>
      </w:r>
      <w:r w:rsidRPr="005D5BE1">
        <w:rPr>
          <w:color w:val="000000"/>
        </w:rPr>
        <w:t xml:space="preserve">равила є обов’язковими для </w:t>
      </w:r>
      <w:r w:rsidRPr="005D5BE1">
        <w:rPr>
          <w:color w:val="000000"/>
          <w:lang w:val="uk-UA"/>
        </w:rPr>
        <w:t>Василівського ЕЦВВ (</w:t>
      </w:r>
      <w:r w:rsidRPr="005D5BE1">
        <w:rPr>
          <w:color w:val="000000"/>
        </w:rPr>
        <w:t>виробник</w:t>
      </w:r>
      <w:r w:rsidRPr="005D5BE1">
        <w:rPr>
          <w:color w:val="000000"/>
          <w:lang w:val="uk-UA"/>
        </w:rPr>
        <w:t>а)</w:t>
      </w:r>
      <w:r w:rsidRPr="005D5BE1">
        <w:rPr>
          <w:color w:val="000000"/>
        </w:rPr>
        <w:t xml:space="preserve"> та споживачів</w:t>
      </w:r>
      <w:r w:rsidRPr="005D5BE1">
        <w:rPr>
          <w:color w:val="000000"/>
          <w:lang w:val="uk-UA"/>
        </w:rPr>
        <w:t xml:space="preserve">, включаючи </w:t>
      </w:r>
      <w:r w:rsidRPr="005D5BE1">
        <w:rPr>
          <w:lang w:val="uk-UA"/>
        </w:rPr>
        <w:t>Степногірський ЕЦВВ</w:t>
      </w:r>
      <w:r w:rsidRPr="005D5BE1">
        <w:rPr>
          <w:color w:val="000000"/>
          <w:lang w:val="uk-UA"/>
        </w:rPr>
        <w:t xml:space="preserve"> </w:t>
      </w:r>
      <w:r w:rsidRPr="005D5BE1">
        <w:rPr>
          <w:color w:val="000000"/>
        </w:rPr>
        <w:t>.</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5. Кожен споживач скидає стічні води до системи централізованого водовідведення через окремий випуск з обов’язковим облаштуванням КК, розташованого у місці, погодженому з виробником.</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Об’єднання випусків стічних вод від кількох споживачів може здійснюватися тільки після КК на каналізаційному випуску кожного споживача.</w:t>
      </w:r>
    </w:p>
    <w:p w:rsidR="00621EBF" w:rsidRPr="005D5BE1" w:rsidRDefault="00621EBF" w:rsidP="00621EBF">
      <w:pPr>
        <w:pStyle w:val="rvps2"/>
        <w:spacing w:before="0" w:beforeAutospacing="0" w:after="150" w:afterAutospacing="0"/>
        <w:ind w:firstLine="450"/>
        <w:jc w:val="both"/>
        <w:rPr>
          <w:color w:val="000000"/>
          <w:lang w:val="uk-UA"/>
        </w:rPr>
      </w:pPr>
      <w:bookmarkStart w:id="27" w:name="n53"/>
      <w:bookmarkEnd w:id="27"/>
      <w:r w:rsidRPr="00621EBF">
        <w:rPr>
          <w:color w:val="000000"/>
          <w:lang w:val="uk-UA"/>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621EBF" w:rsidRPr="005D5BE1" w:rsidRDefault="00621EBF" w:rsidP="00621EBF">
      <w:pPr>
        <w:pStyle w:val="rvps2"/>
        <w:spacing w:before="0" w:beforeAutospacing="0" w:after="150" w:afterAutospacing="0"/>
        <w:ind w:firstLine="450"/>
        <w:jc w:val="both"/>
        <w:rPr>
          <w:color w:val="000000"/>
          <w:lang w:val="uk-UA"/>
        </w:rPr>
      </w:pPr>
      <w:bookmarkStart w:id="28" w:name="n49"/>
      <w:bookmarkStart w:id="29" w:name="n50"/>
      <w:bookmarkEnd w:id="28"/>
      <w:bookmarkEnd w:id="29"/>
      <w:r w:rsidRPr="005D5BE1">
        <w:rPr>
          <w:lang w:val="uk-UA"/>
        </w:rPr>
        <w:t>6</w:t>
      </w:r>
      <w:r w:rsidRPr="005D5BE1">
        <w:t>.</w:t>
      </w:r>
      <w:r w:rsidRPr="005D5BE1">
        <w:rPr>
          <w:color w:val="000000"/>
        </w:rPr>
        <w:t xml:space="preserve"> Виробник укладає зі споживачем догові</w:t>
      </w:r>
      <w:proofErr w:type="gramStart"/>
      <w:r w:rsidRPr="005D5BE1">
        <w:rPr>
          <w:color w:val="000000"/>
        </w:rPr>
        <w:t>р</w:t>
      </w:r>
      <w:proofErr w:type="gramEnd"/>
      <w:r w:rsidRPr="005D5BE1">
        <w:rPr>
          <w:color w:val="000000"/>
        </w:rPr>
        <w:t xml:space="preserve"> про надання послуг з </w:t>
      </w:r>
      <w:r w:rsidRPr="005D5BE1">
        <w:rPr>
          <w:color w:val="000000"/>
          <w:lang w:val="uk-UA"/>
        </w:rPr>
        <w:t xml:space="preserve">централізованого </w:t>
      </w:r>
      <w:r w:rsidRPr="005D5BE1">
        <w:rPr>
          <w:color w:val="000000"/>
        </w:rPr>
        <w:t>водовідведення за умови, що каналізаційна мережа ма</w:t>
      </w:r>
      <w:r w:rsidRPr="005D5BE1">
        <w:rPr>
          <w:color w:val="000000"/>
          <w:lang w:val="uk-UA"/>
        </w:rPr>
        <w:t>є</w:t>
      </w:r>
      <w:r w:rsidRPr="005D5BE1">
        <w:rPr>
          <w:color w:val="000000"/>
        </w:rPr>
        <w:t xml:space="preserve"> резерв пропускної спроможності</w:t>
      </w:r>
      <w:r w:rsidRPr="005D5BE1">
        <w:rPr>
          <w:color w:val="000000"/>
          <w:lang w:val="uk-UA"/>
        </w:rPr>
        <w:t>, а КОС – резерв потужності</w:t>
      </w:r>
      <w:r w:rsidRPr="005D5BE1">
        <w:rPr>
          <w:color w:val="000000"/>
        </w:rPr>
        <w:t xml:space="preserve">. </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7</w:t>
      </w:r>
      <w:r w:rsidRPr="005D5BE1">
        <w:rPr>
          <w:color w:val="000000"/>
        </w:rPr>
        <w:t xml:space="preserve">. </w:t>
      </w:r>
      <w:r w:rsidRPr="005D5BE1">
        <w:rPr>
          <w:color w:val="000000"/>
          <w:lang w:val="uk-UA"/>
        </w:rPr>
        <w:t>В договорі в</w:t>
      </w:r>
      <w:r w:rsidRPr="005D5BE1">
        <w:rPr>
          <w:color w:val="000000"/>
        </w:rPr>
        <w:t>иробник встановлю</w:t>
      </w:r>
      <w:r w:rsidRPr="005D5BE1">
        <w:rPr>
          <w:color w:val="000000"/>
          <w:lang w:val="uk-UA"/>
        </w:rPr>
        <w:t>є</w:t>
      </w:r>
      <w:r w:rsidRPr="005D5BE1">
        <w:rPr>
          <w:color w:val="000000"/>
        </w:rPr>
        <w:t xml:space="preserve"> кожному конкретному споживачу вимоги до скиду стічних вод</w:t>
      </w:r>
      <w:r w:rsidRPr="005D5BE1">
        <w:rPr>
          <w:color w:val="000000"/>
          <w:lang w:val="uk-UA"/>
        </w:rPr>
        <w:t xml:space="preserve"> в</w:t>
      </w:r>
      <w:r w:rsidRPr="005D5BE1">
        <w:rPr>
          <w:color w:val="000000"/>
        </w:rPr>
        <w:t xml:space="preserve"> системи централізованого водовідведення на підставі Правил</w:t>
      </w:r>
      <w:r w:rsidRPr="005D5BE1">
        <w:rPr>
          <w:color w:val="000000"/>
          <w:lang w:val="uk-UA"/>
        </w:rPr>
        <w:t xml:space="preserve"> приймання та цих Правил. Виробник приймає стічні води споживача до системи централізованого водовідведення у разі, якщо показники якості та витрати стічних вод споживача в КК на скиді в міську каналізаційну мережу і режим їх скидання відповідають вимогам цих Правил та умовам укладеного договору.</w:t>
      </w:r>
    </w:p>
    <w:p w:rsidR="00621EBF" w:rsidRPr="005D5BE1" w:rsidRDefault="00621EBF" w:rsidP="00621EBF">
      <w:pPr>
        <w:pStyle w:val="rvps2"/>
        <w:spacing w:before="0" w:beforeAutospacing="0" w:after="150" w:afterAutospacing="0"/>
        <w:ind w:firstLine="450"/>
        <w:jc w:val="both"/>
        <w:rPr>
          <w:color w:val="000000"/>
          <w:lang w:val="uk-UA"/>
        </w:rPr>
      </w:pPr>
      <w:bookmarkStart w:id="30" w:name="n51"/>
      <w:bookmarkStart w:id="31" w:name="n52"/>
      <w:bookmarkStart w:id="32" w:name="n54"/>
      <w:bookmarkEnd w:id="30"/>
      <w:bookmarkEnd w:id="31"/>
      <w:bookmarkEnd w:id="32"/>
      <w:r w:rsidRPr="005D5BE1">
        <w:rPr>
          <w:color w:val="000000"/>
        </w:rPr>
        <w:t xml:space="preserve">8. Приймання </w:t>
      </w:r>
      <w:proofErr w:type="gramStart"/>
      <w:r w:rsidRPr="005D5BE1">
        <w:rPr>
          <w:color w:val="000000"/>
        </w:rPr>
        <w:t>ст</w:t>
      </w:r>
      <w:proofErr w:type="gramEnd"/>
      <w:r w:rsidRPr="005D5BE1">
        <w:rPr>
          <w:color w:val="000000"/>
        </w:rPr>
        <w:t>ічних вод</w:t>
      </w:r>
      <w:r w:rsidRPr="005D5BE1">
        <w:rPr>
          <w:color w:val="000000"/>
          <w:lang w:val="uk-UA"/>
        </w:rPr>
        <w:t xml:space="preserve"> на очистку</w:t>
      </w:r>
      <w:r w:rsidRPr="005D5BE1">
        <w:rPr>
          <w:color w:val="000000"/>
        </w:rPr>
        <w:t xml:space="preserve">, які вивозяться асенізаційним транспортом від споживачів, здійснюється тільки через </w:t>
      </w:r>
      <w:r w:rsidRPr="005D5BE1">
        <w:rPr>
          <w:color w:val="000000"/>
          <w:lang w:val="uk-UA"/>
        </w:rPr>
        <w:t>приймальний резервуар КОС.</w:t>
      </w:r>
      <w:r w:rsidRPr="005D5BE1">
        <w:rPr>
          <w:color w:val="000000"/>
        </w:rPr>
        <w:t xml:space="preserve"> </w:t>
      </w:r>
      <w:bookmarkStart w:id="33" w:name="n55"/>
      <w:bookmarkEnd w:id="33"/>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rPr>
        <w:t>9. Приєднання споживачів до систем</w:t>
      </w:r>
      <w:r w:rsidRPr="005D5BE1">
        <w:rPr>
          <w:color w:val="000000"/>
          <w:lang w:val="uk-UA"/>
        </w:rPr>
        <w:t>и</w:t>
      </w:r>
      <w:r w:rsidRPr="005D5BE1">
        <w:rPr>
          <w:color w:val="000000"/>
        </w:rPr>
        <w:t xml:space="preserve"> централізованого водовідведення здійснюється згідно з вимогами</w:t>
      </w:r>
      <w:r w:rsidRPr="005D5BE1">
        <w:rPr>
          <w:rStyle w:val="apple-converted-space"/>
          <w:color w:val="000000"/>
        </w:rPr>
        <w:t xml:space="preserve">  </w:t>
      </w:r>
      <w:r w:rsidRPr="005D5BE1">
        <w:t>пунктів 4.1-</w:t>
      </w:r>
      <w:r w:rsidRPr="005D5BE1">
        <w:rPr>
          <w:rStyle w:val="apple-converted-space"/>
          <w:color w:val="000000"/>
        </w:rPr>
        <w:t xml:space="preserve">4.4, </w:t>
      </w:r>
      <w:r w:rsidRPr="005D5BE1">
        <w:t>4.6</w:t>
      </w:r>
      <w:r w:rsidRPr="005D5BE1">
        <w:rPr>
          <w:rStyle w:val="apple-converted-space"/>
          <w:color w:val="000000"/>
        </w:rPr>
        <w:t xml:space="preserve">  </w:t>
      </w:r>
      <w:r w:rsidRPr="005D5BE1">
        <w:rPr>
          <w:color w:val="000000"/>
        </w:rPr>
        <w:t>розділу IV Правил користування</w:t>
      </w:r>
      <w:r w:rsidRPr="005D5BE1">
        <w:rPr>
          <w:color w:val="000000"/>
          <w:lang w:val="uk-UA"/>
        </w:rPr>
        <w:t>, а саме:</w:t>
      </w:r>
    </w:p>
    <w:p w:rsidR="00621EBF" w:rsidRPr="005D5BE1" w:rsidRDefault="00621EBF" w:rsidP="00621EBF">
      <w:pPr>
        <w:pStyle w:val="HTML"/>
        <w:ind w:firstLine="720"/>
        <w:jc w:val="both"/>
        <w:rPr>
          <w:rFonts w:ascii="Times New Roman" w:hAnsi="Times New Roman" w:cs="Times New Roman"/>
          <w:color w:val="292B2C"/>
          <w:sz w:val="24"/>
          <w:szCs w:val="24"/>
        </w:rPr>
      </w:pPr>
      <w:r w:rsidRPr="005D5BE1">
        <w:rPr>
          <w:rFonts w:ascii="Times New Roman" w:hAnsi="Times New Roman" w:cs="Times New Roman"/>
          <w:color w:val="292B2C"/>
          <w:sz w:val="24"/>
          <w:szCs w:val="24"/>
          <w:lang w:val="uk-UA"/>
        </w:rPr>
        <w:t>9.1. З</w:t>
      </w:r>
      <w:r w:rsidRPr="005D5BE1">
        <w:rPr>
          <w:rFonts w:ascii="Times New Roman" w:hAnsi="Times New Roman" w:cs="Times New Roman"/>
          <w:color w:val="292B2C"/>
          <w:sz w:val="24"/>
          <w:szCs w:val="24"/>
        </w:rPr>
        <w:t>амовнику</w:t>
      </w:r>
      <w:r w:rsidRPr="005D5BE1">
        <w:rPr>
          <w:rFonts w:ascii="Times New Roman" w:hAnsi="Times New Roman" w:cs="Times New Roman"/>
          <w:color w:val="292B2C"/>
          <w:sz w:val="24"/>
          <w:szCs w:val="24"/>
          <w:lang w:val="uk-UA"/>
        </w:rPr>
        <w:t xml:space="preserve"> </w:t>
      </w:r>
      <w:r w:rsidRPr="005D5BE1">
        <w:rPr>
          <w:rFonts w:ascii="Times New Roman" w:hAnsi="Times New Roman" w:cs="Times New Roman"/>
          <w:color w:val="292B2C"/>
          <w:sz w:val="24"/>
          <w:szCs w:val="24"/>
        </w:rPr>
        <w:t>так</w:t>
      </w:r>
      <w:r w:rsidRPr="005D5BE1">
        <w:rPr>
          <w:rFonts w:ascii="Times New Roman" w:hAnsi="Times New Roman" w:cs="Times New Roman"/>
          <w:color w:val="292B2C"/>
          <w:sz w:val="24"/>
          <w:szCs w:val="24"/>
          <w:lang w:val="uk-UA"/>
        </w:rPr>
        <w:t>ої</w:t>
      </w:r>
      <w:r w:rsidRPr="005D5BE1">
        <w:rPr>
          <w:rFonts w:ascii="Times New Roman" w:hAnsi="Times New Roman" w:cs="Times New Roman"/>
          <w:color w:val="292B2C"/>
          <w:sz w:val="24"/>
          <w:szCs w:val="24"/>
        </w:rPr>
        <w:t xml:space="preserve"> послуг</w:t>
      </w:r>
      <w:r w:rsidRPr="005D5BE1">
        <w:rPr>
          <w:rFonts w:ascii="Times New Roman" w:hAnsi="Times New Roman" w:cs="Times New Roman"/>
          <w:color w:val="292B2C"/>
          <w:sz w:val="24"/>
          <w:szCs w:val="24"/>
          <w:lang w:val="uk-UA"/>
        </w:rPr>
        <w:t xml:space="preserve">и КП «Облводоканал» </w:t>
      </w:r>
      <w:r w:rsidRPr="005D5BE1">
        <w:rPr>
          <w:rFonts w:ascii="Times New Roman" w:hAnsi="Times New Roman" w:cs="Times New Roman"/>
          <w:color w:val="292B2C"/>
          <w:sz w:val="24"/>
          <w:szCs w:val="24"/>
        </w:rPr>
        <w:t>надаються технічні умови</w:t>
      </w:r>
      <w:r w:rsidRPr="005D5BE1">
        <w:rPr>
          <w:rFonts w:ascii="Times New Roman" w:hAnsi="Times New Roman" w:cs="Times New Roman"/>
          <w:color w:val="292B2C"/>
          <w:sz w:val="24"/>
          <w:szCs w:val="24"/>
          <w:lang w:val="uk-UA"/>
        </w:rPr>
        <w:t xml:space="preserve"> встановленої </w:t>
      </w:r>
      <w:r w:rsidRPr="005D5BE1">
        <w:rPr>
          <w:rFonts w:ascii="Times New Roman" w:hAnsi="Times New Roman" w:cs="Times New Roman"/>
          <w:color w:val="000000"/>
          <w:sz w:val="24"/>
          <w:szCs w:val="24"/>
        </w:rPr>
        <w:t>Правил</w:t>
      </w:r>
      <w:r w:rsidRPr="005D5BE1">
        <w:rPr>
          <w:rFonts w:ascii="Times New Roman" w:hAnsi="Times New Roman" w:cs="Times New Roman"/>
          <w:color w:val="000000"/>
          <w:sz w:val="24"/>
          <w:szCs w:val="24"/>
          <w:lang w:val="uk-UA"/>
        </w:rPr>
        <w:t>ами</w:t>
      </w:r>
      <w:r w:rsidRPr="005D5BE1">
        <w:rPr>
          <w:rFonts w:ascii="Times New Roman" w:hAnsi="Times New Roman" w:cs="Times New Roman"/>
          <w:color w:val="000000"/>
          <w:sz w:val="24"/>
          <w:szCs w:val="24"/>
        </w:rPr>
        <w:t xml:space="preserve"> користування</w:t>
      </w:r>
      <w:r w:rsidRPr="005D5BE1">
        <w:rPr>
          <w:rFonts w:ascii="Times New Roman" w:hAnsi="Times New Roman" w:cs="Times New Roman"/>
          <w:color w:val="292B2C"/>
          <w:sz w:val="24"/>
          <w:szCs w:val="24"/>
          <w:lang w:val="uk-UA"/>
        </w:rPr>
        <w:t xml:space="preserve"> форми.</w:t>
      </w:r>
      <w:r w:rsidRPr="005D5BE1">
        <w:rPr>
          <w:rFonts w:ascii="Times New Roman" w:hAnsi="Times New Roman" w:cs="Times New Roman"/>
          <w:color w:val="292B2C"/>
          <w:sz w:val="24"/>
          <w:szCs w:val="24"/>
        </w:rPr>
        <w:t xml:space="preserve"> </w:t>
      </w:r>
    </w:p>
    <w:p w:rsidR="00621EBF" w:rsidRPr="005D5BE1" w:rsidRDefault="00621EBF" w:rsidP="00621EBF">
      <w:pPr>
        <w:pStyle w:val="HTML"/>
        <w:ind w:firstLine="720"/>
        <w:jc w:val="both"/>
        <w:rPr>
          <w:rFonts w:ascii="Times New Roman" w:hAnsi="Times New Roman" w:cs="Times New Roman"/>
          <w:color w:val="292B2C"/>
          <w:sz w:val="24"/>
          <w:szCs w:val="24"/>
          <w:lang w:val="uk-UA"/>
        </w:rPr>
      </w:pPr>
      <w:bookmarkStart w:id="34" w:name="o90"/>
      <w:bookmarkEnd w:id="34"/>
      <w:r w:rsidRPr="005D5BE1">
        <w:rPr>
          <w:rFonts w:ascii="Times New Roman" w:hAnsi="Times New Roman" w:cs="Times New Roman"/>
          <w:color w:val="292B2C"/>
          <w:sz w:val="24"/>
          <w:szCs w:val="24"/>
        </w:rPr>
        <w:t>Для</w:t>
      </w:r>
      <w:r w:rsidRPr="005D5BE1">
        <w:rPr>
          <w:rFonts w:ascii="Times New Roman" w:hAnsi="Times New Roman" w:cs="Times New Roman"/>
          <w:color w:val="292B2C"/>
          <w:sz w:val="24"/>
          <w:szCs w:val="24"/>
          <w:lang w:val="uk-UA"/>
        </w:rPr>
        <w:t xml:space="preserve"> </w:t>
      </w:r>
      <w:r w:rsidRPr="005D5BE1">
        <w:rPr>
          <w:rFonts w:ascii="Times New Roman" w:hAnsi="Times New Roman" w:cs="Times New Roman"/>
          <w:color w:val="292B2C"/>
          <w:sz w:val="24"/>
          <w:szCs w:val="24"/>
        </w:rPr>
        <w:t>одержання</w:t>
      </w:r>
      <w:r w:rsidRPr="005D5BE1">
        <w:rPr>
          <w:rFonts w:ascii="Times New Roman" w:hAnsi="Times New Roman" w:cs="Times New Roman"/>
          <w:color w:val="292B2C"/>
          <w:sz w:val="24"/>
          <w:szCs w:val="24"/>
          <w:lang w:val="uk-UA"/>
        </w:rPr>
        <w:t xml:space="preserve"> </w:t>
      </w:r>
      <w:r w:rsidRPr="005D5BE1">
        <w:rPr>
          <w:rFonts w:ascii="Times New Roman" w:hAnsi="Times New Roman" w:cs="Times New Roman"/>
          <w:color w:val="292B2C"/>
          <w:sz w:val="24"/>
          <w:szCs w:val="24"/>
        </w:rPr>
        <w:t>технічних</w:t>
      </w:r>
      <w:r w:rsidRPr="005D5BE1">
        <w:rPr>
          <w:rFonts w:ascii="Times New Roman" w:hAnsi="Times New Roman" w:cs="Times New Roman"/>
          <w:color w:val="292B2C"/>
          <w:sz w:val="24"/>
          <w:szCs w:val="24"/>
          <w:lang w:val="uk-UA"/>
        </w:rPr>
        <w:t xml:space="preserve"> </w:t>
      </w:r>
      <w:r w:rsidRPr="005D5BE1">
        <w:rPr>
          <w:rFonts w:ascii="Times New Roman" w:hAnsi="Times New Roman" w:cs="Times New Roman"/>
          <w:color w:val="292B2C"/>
          <w:sz w:val="24"/>
          <w:szCs w:val="24"/>
        </w:rPr>
        <w:t>умов</w:t>
      </w:r>
      <w:r w:rsidRPr="005D5BE1">
        <w:rPr>
          <w:rFonts w:ascii="Times New Roman" w:hAnsi="Times New Roman" w:cs="Times New Roman"/>
          <w:color w:val="292B2C"/>
          <w:sz w:val="24"/>
          <w:szCs w:val="24"/>
          <w:lang w:val="uk-UA"/>
        </w:rPr>
        <w:t xml:space="preserve"> </w:t>
      </w:r>
      <w:r w:rsidRPr="005D5BE1">
        <w:rPr>
          <w:rFonts w:ascii="Times New Roman" w:hAnsi="Times New Roman" w:cs="Times New Roman"/>
          <w:color w:val="292B2C"/>
          <w:sz w:val="24"/>
          <w:szCs w:val="24"/>
        </w:rPr>
        <w:t>замовник</w:t>
      </w:r>
      <w:r w:rsidRPr="005D5BE1">
        <w:rPr>
          <w:rFonts w:ascii="Times New Roman" w:hAnsi="Times New Roman" w:cs="Times New Roman"/>
          <w:color w:val="292B2C"/>
          <w:sz w:val="24"/>
          <w:szCs w:val="24"/>
          <w:lang w:val="uk-UA"/>
        </w:rPr>
        <w:t xml:space="preserve"> </w:t>
      </w:r>
      <w:r w:rsidRPr="005D5BE1">
        <w:rPr>
          <w:rFonts w:ascii="Times New Roman" w:hAnsi="Times New Roman" w:cs="Times New Roman"/>
          <w:color w:val="292B2C"/>
          <w:sz w:val="24"/>
          <w:szCs w:val="24"/>
        </w:rPr>
        <w:t>послуг</w:t>
      </w:r>
      <w:r w:rsidRPr="005D5BE1">
        <w:rPr>
          <w:rFonts w:ascii="Times New Roman" w:hAnsi="Times New Roman" w:cs="Times New Roman"/>
          <w:color w:val="292B2C"/>
          <w:sz w:val="24"/>
          <w:szCs w:val="24"/>
          <w:lang w:val="uk-UA"/>
        </w:rPr>
        <w:t xml:space="preserve"> </w:t>
      </w:r>
      <w:r w:rsidRPr="005D5BE1">
        <w:rPr>
          <w:rFonts w:ascii="Times New Roman" w:hAnsi="Times New Roman" w:cs="Times New Roman"/>
          <w:color w:val="292B2C"/>
          <w:sz w:val="24"/>
          <w:szCs w:val="24"/>
        </w:rPr>
        <w:t>з централізованого водовідведення</w:t>
      </w:r>
      <w:r w:rsidRPr="005D5BE1">
        <w:rPr>
          <w:rFonts w:ascii="Times New Roman" w:hAnsi="Times New Roman" w:cs="Times New Roman"/>
          <w:color w:val="292B2C"/>
          <w:sz w:val="24"/>
          <w:szCs w:val="24"/>
          <w:lang w:val="uk-UA"/>
        </w:rPr>
        <w:t xml:space="preserve"> </w:t>
      </w:r>
      <w:r w:rsidRPr="005D5BE1">
        <w:rPr>
          <w:rFonts w:ascii="Times New Roman" w:hAnsi="Times New Roman" w:cs="Times New Roman"/>
          <w:color w:val="292B2C"/>
          <w:sz w:val="24"/>
          <w:szCs w:val="24"/>
        </w:rPr>
        <w:t>подає</w:t>
      </w:r>
      <w:r w:rsidRPr="005D5BE1">
        <w:rPr>
          <w:rFonts w:ascii="Times New Roman" w:hAnsi="Times New Roman" w:cs="Times New Roman"/>
          <w:color w:val="292B2C"/>
          <w:sz w:val="24"/>
          <w:szCs w:val="24"/>
          <w:lang w:val="uk-UA"/>
        </w:rPr>
        <w:t xml:space="preserve"> в КП «Облводоканал» через </w:t>
      </w:r>
      <w:r w:rsidRPr="005D5BE1">
        <w:rPr>
          <w:rFonts w:ascii="Times New Roman" w:hAnsi="Times New Roman" w:cs="Times New Roman"/>
          <w:color w:val="292B2C"/>
          <w:sz w:val="24"/>
          <w:szCs w:val="24"/>
        </w:rPr>
        <w:t>виробник</w:t>
      </w:r>
      <w:r w:rsidRPr="005D5BE1">
        <w:rPr>
          <w:rFonts w:ascii="Times New Roman" w:hAnsi="Times New Roman" w:cs="Times New Roman"/>
          <w:color w:val="292B2C"/>
          <w:sz w:val="24"/>
          <w:szCs w:val="24"/>
          <w:lang w:val="uk-UA"/>
        </w:rPr>
        <w:t>а</w:t>
      </w:r>
      <w:r w:rsidRPr="005D5BE1">
        <w:rPr>
          <w:rFonts w:ascii="Times New Roman" w:hAnsi="Times New Roman" w:cs="Times New Roman"/>
          <w:color w:val="292B2C"/>
          <w:sz w:val="24"/>
          <w:szCs w:val="24"/>
        </w:rPr>
        <w:t xml:space="preserve"> таких послуг</w:t>
      </w:r>
      <w:r w:rsidRPr="005D5BE1">
        <w:rPr>
          <w:rFonts w:ascii="Times New Roman" w:hAnsi="Times New Roman" w:cs="Times New Roman"/>
          <w:color w:val="292B2C"/>
          <w:sz w:val="24"/>
          <w:szCs w:val="24"/>
          <w:lang w:val="uk-UA"/>
        </w:rPr>
        <w:t xml:space="preserve"> – Василівський ЕЦВВ</w:t>
      </w:r>
      <w:r w:rsidRPr="005D5BE1">
        <w:rPr>
          <w:rFonts w:ascii="Times New Roman" w:hAnsi="Times New Roman" w:cs="Times New Roman"/>
          <w:color w:val="292B2C"/>
          <w:sz w:val="24"/>
          <w:szCs w:val="24"/>
        </w:rPr>
        <w:t>:</w:t>
      </w:r>
    </w:p>
    <w:p w:rsidR="00621EBF" w:rsidRPr="005D5BE1" w:rsidRDefault="00621EBF" w:rsidP="00621EBF">
      <w:pPr>
        <w:pStyle w:val="HTML"/>
        <w:jc w:val="both"/>
        <w:rPr>
          <w:rFonts w:ascii="Times New Roman" w:hAnsi="Times New Roman" w:cs="Times New Roman"/>
          <w:color w:val="292B2C"/>
          <w:sz w:val="24"/>
          <w:szCs w:val="24"/>
        </w:rPr>
      </w:pPr>
      <w:bookmarkStart w:id="35" w:name="o91"/>
      <w:bookmarkEnd w:id="35"/>
      <w:r w:rsidRPr="005D5BE1">
        <w:rPr>
          <w:rFonts w:ascii="Times New Roman" w:hAnsi="Times New Roman" w:cs="Times New Roman"/>
          <w:color w:val="292B2C"/>
          <w:sz w:val="24"/>
          <w:szCs w:val="24"/>
        </w:rPr>
        <w:t xml:space="preserve">     заяву;</w:t>
      </w:r>
    </w:p>
    <w:p w:rsidR="00621EBF" w:rsidRPr="005D5BE1" w:rsidRDefault="00621EBF" w:rsidP="00621EBF">
      <w:pPr>
        <w:pStyle w:val="HTML"/>
        <w:jc w:val="both"/>
        <w:rPr>
          <w:rFonts w:ascii="Times New Roman" w:hAnsi="Times New Roman" w:cs="Times New Roman"/>
          <w:color w:val="292B2C"/>
          <w:sz w:val="24"/>
          <w:szCs w:val="24"/>
        </w:rPr>
      </w:pPr>
      <w:bookmarkStart w:id="36" w:name="o92"/>
      <w:bookmarkEnd w:id="36"/>
      <w:r w:rsidRPr="005D5BE1">
        <w:rPr>
          <w:rFonts w:ascii="Times New Roman" w:hAnsi="Times New Roman" w:cs="Times New Roman"/>
          <w:color w:val="292B2C"/>
          <w:sz w:val="24"/>
          <w:szCs w:val="24"/>
        </w:rPr>
        <w:t xml:space="preserve">     опитувальний лист за </w:t>
      </w:r>
      <w:r w:rsidRPr="005D5BE1">
        <w:rPr>
          <w:rFonts w:ascii="Times New Roman" w:hAnsi="Times New Roman" w:cs="Times New Roman"/>
          <w:color w:val="292B2C"/>
          <w:sz w:val="24"/>
          <w:szCs w:val="24"/>
          <w:lang w:val="uk-UA"/>
        </w:rPr>
        <w:t>встановленою</w:t>
      </w:r>
      <w:r w:rsidRPr="005D5BE1">
        <w:rPr>
          <w:rFonts w:ascii="Times New Roman" w:hAnsi="Times New Roman" w:cs="Times New Roman"/>
          <w:color w:val="292B2C"/>
          <w:sz w:val="24"/>
          <w:szCs w:val="24"/>
        </w:rPr>
        <w:t xml:space="preserve"> формою;</w:t>
      </w:r>
    </w:p>
    <w:p w:rsidR="00621EBF" w:rsidRPr="005D5BE1" w:rsidRDefault="00621EBF" w:rsidP="00621EBF">
      <w:pPr>
        <w:pStyle w:val="HTML"/>
        <w:jc w:val="both"/>
        <w:rPr>
          <w:rFonts w:ascii="Times New Roman" w:hAnsi="Times New Roman" w:cs="Times New Roman"/>
          <w:color w:val="292B2C"/>
          <w:sz w:val="24"/>
          <w:szCs w:val="24"/>
        </w:rPr>
      </w:pPr>
      <w:bookmarkStart w:id="37" w:name="o93"/>
      <w:bookmarkEnd w:id="37"/>
      <w:r w:rsidRPr="005D5BE1">
        <w:rPr>
          <w:rFonts w:ascii="Times New Roman" w:hAnsi="Times New Roman" w:cs="Times New Roman"/>
          <w:color w:val="292B2C"/>
          <w:sz w:val="24"/>
          <w:szCs w:val="24"/>
        </w:rPr>
        <w:t xml:space="preserve">     ситуаційний план з визначенням місця розташування земельної ділянки </w:t>
      </w:r>
      <w:proofErr w:type="gramStart"/>
      <w:r w:rsidRPr="005D5BE1">
        <w:rPr>
          <w:rFonts w:ascii="Times New Roman" w:hAnsi="Times New Roman" w:cs="Times New Roman"/>
          <w:color w:val="292B2C"/>
          <w:sz w:val="24"/>
          <w:szCs w:val="24"/>
        </w:rPr>
        <w:t>на</w:t>
      </w:r>
      <w:proofErr w:type="gramEnd"/>
      <w:r w:rsidRPr="005D5BE1">
        <w:rPr>
          <w:rFonts w:ascii="Times New Roman" w:hAnsi="Times New Roman" w:cs="Times New Roman"/>
          <w:color w:val="292B2C"/>
          <w:sz w:val="24"/>
          <w:szCs w:val="24"/>
          <w:lang w:val="uk-UA"/>
        </w:rPr>
        <w:t xml:space="preserve"> </w:t>
      </w:r>
      <w:r w:rsidRPr="005D5BE1">
        <w:rPr>
          <w:rFonts w:ascii="Times New Roman" w:hAnsi="Times New Roman" w:cs="Times New Roman"/>
          <w:color w:val="292B2C"/>
          <w:sz w:val="24"/>
          <w:szCs w:val="24"/>
        </w:rPr>
        <w:t>відповідній території.</w:t>
      </w:r>
    </w:p>
    <w:p w:rsidR="00621EBF" w:rsidRPr="005D5BE1" w:rsidRDefault="00621EBF" w:rsidP="00621EBF">
      <w:pPr>
        <w:pStyle w:val="HTML"/>
        <w:ind w:firstLine="720"/>
        <w:jc w:val="both"/>
        <w:rPr>
          <w:rFonts w:ascii="Times New Roman" w:hAnsi="Times New Roman" w:cs="Times New Roman"/>
          <w:sz w:val="24"/>
          <w:szCs w:val="24"/>
          <w:lang w:val="uk-UA"/>
        </w:rPr>
      </w:pPr>
      <w:bookmarkStart w:id="38" w:name="o94"/>
      <w:bookmarkEnd w:id="38"/>
      <w:r w:rsidRPr="005D5BE1">
        <w:rPr>
          <w:rFonts w:ascii="Times New Roman" w:hAnsi="Times New Roman" w:cs="Times New Roman"/>
          <w:sz w:val="24"/>
          <w:szCs w:val="24"/>
          <w:lang w:val="uk-UA"/>
        </w:rPr>
        <w:t>В т</w:t>
      </w:r>
      <w:r w:rsidRPr="005D5BE1">
        <w:rPr>
          <w:rFonts w:ascii="Times New Roman" w:hAnsi="Times New Roman" w:cs="Times New Roman"/>
          <w:sz w:val="24"/>
          <w:szCs w:val="24"/>
        </w:rPr>
        <w:t>ехнічн</w:t>
      </w:r>
      <w:r w:rsidRPr="005D5BE1">
        <w:rPr>
          <w:rFonts w:ascii="Times New Roman" w:hAnsi="Times New Roman" w:cs="Times New Roman"/>
          <w:sz w:val="24"/>
          <w:szCs w:val="24"/>
          <w:lang w:val="uk-UA"/>
        </w:rPr>
        <w:t>их</w:t>
      </w:r>
      <w:r w:rsidRPr="005D5BE1">
        <w:rPr>
          <w:rFonts w:ascii="Times New Roman" w:hAnsi="Times New Roman" w:cs="Times New Roman"/>
          <w:sz w:val="24"/>
          <w:szCs w:val="24"/>
        </w:rPr>
        <w:t xml:space="preserve"> умов</w:t>
      </w:r>
      <w:r w:rsidRPr="005D5BE1">
        <w:rPr>
          <w:rFonts w:ascii="Times New Roman" w:hAnsi="Times New Roman" w:cs="Times New Roman"/>
          <w:sz w:val="24"/>
          <w:szCs w:val="24"/>
          <w:lang w:val="uk-UA"/>
        </w:rPr>
        <w:t>ах</w:t>
      </w:r>
      <w:r w:rsidRPr="005D5BE1">
        <w:rPr>
          <w:rFonts w:ascii="Times New Roman" w:hAnsi="Times New Roman" w:cs="Times New Roman"/>
          <w:sz w:val="24"/>
          <w:szCs w:val="24"/>
        </w:rPr>
        <w:t xml:space="preserve"> обов’язков</w:t>
      </w:r>
      <w:r w:rsidRPr="005D5BE1">
        <w:rPr>
          <w:rFonts w:ascii="Times New Roman" w:hAnsi="Times New Roman" w:cs="Times New Roman"/>
          <w:sz w:val="24"/>
          <w:szCs w:val="24"/>
          <w:lang w:val="uk-UA"/>
        </w:rPr>
        <w:t xml:space="preserve">о повинні бути </w:t>
      </w:r>
      <w:r w:rsidRPr="005D5BE1">
        <w:rPr>
          <w:rFonts w:ascii="Times New Roman" w:hAnsi="Times New Roman" w:cs="Times New Roman"/>
          <w:sz w:val="24"/>
          <w:szCs w:val="24"/>
        </w:rPr>
        <w:t xml:space="preserve"> </w:t>
      </w:r>
      <w:r w:rsidRPr="005D5BE1">
        <w:rPr>
          <w:rFonts w:ascii="Times New Roman" w:hAnsi="Times New Roman" w:cs="Times New Roman"/>
          <w:sz w:val="24"/>
          <w:szCs w:val="24"/>
          <w:lang w:val="uk-UA"/>
        </w:rPr>
        <w:t>наявними нанесені на топо</w:t>
      </w:r>
      <w:r w:rsidRPr="005D5BE1">
        <w:rPr>
          <w:rFonts w:ascii="Times New Roman" w:hAnsi="Times New Roman" w:cs="Times New Roman"/>
          <w:sz w:val="24"/>
          <w:szCs w:val="24"/>
        </w:rPr>
        <w:t>графічн</w:t>
      </w:r>
      <w:r w:rsidRPr="005D5BE1">
        <w:rPr>
          <w:rFonts w:ascii="Times New Roman" w:hAnsi="Times New Roman" w:cs="Times New Roman"/>
          <w:sz w:val="24"/>
          <w:szCs w:val="24"/>
          <w:lang w:val="uk-UA"/>
        </w:rPr>
        <w:t>у</w:t>
      </w:r>
      <w:r w:rsidRPr="005D5BE1">
        <w:rPr>
          <w:rFonts w:ascii="Times New Roman" w:hAnsi="Times New Roman" w:cs="Times New Roman"/>
          <w:sz w:val="24"/>
          <w:szCs w:val="24"/>
        </w:rPr>
        <w:t xml:space="preserve"> </w:t>
      </w:r>
      <w:r w:rsidRPr="005D5BE1">
        <w:rPr>
          <w:rFonts w:ascii="Times New Roman" w:hAnsi="Times New Roman" w:cs="Times New Roman"/>
          <w:sz w:val="24"/>
          <w:szCs w:val="24"/>
          <w:lang w:val="uk-UA"/>
        </w:rPr>
        <w:t xml:space="preserve">основу М 1:500 </w:t>
      </w:r>
      <w:r w:rsidRPr="005D5BE1">
        <w:rPr>
          <w:rFonts w:ascii="Times New Roman" w:hAnsi="Times New Roman" w:cs="Times New Roman"/>
          <w:sz w:val="24"/>
          <w:szCs w:val="24"/>
        </w:rPr>
        <w:t>відповідн</w:t>
      </w:r>
      <w:r w:rsidRPr="005D5BE1">
        <w:rPr>
          <w:rFonts w:ascii="Times New Roman" w:hAnsi="Times New Roman" w:cs="Times New Roman"/>
          <w:sz w:val="24"/>
          <w:szCs w:val="24"/>
          <w:lang w:val="uk-UA"/>
        </w:rPr>
        <w:t>і</w:t>
      </w:r>
      <w:r w:rsidRPr="005D5BE1">
        <w:rPr>
          <w:rFonts w:ascii="Times New Roman" w:hAnsi="Times New Roman" w:cs="Times New Roman"/>
          <w:sz w:val="24"/>
          <w:szCs w:val="24"/>
        </w:rPr>
        <w:t xml:space="preserve"> інженерн</w:t>
      </w:r>
      <w:r w:rsidRPr="005D5BE1">
        <w:rPr>
          <w:rFonts w:ascii="Times New Roman" w:hAnsi="Times New Roman" w:cs="Times New Roman"/>
          <w:sz w:val="24"/>
          <w:szCs w:val="24"/>
          <w:lang w:val="uk-UA"/>
        </w:rPr>
        <w:t>і</w:t>
      </w:r>
      <w:r w:rsidRPr="005D5BE1">
        <w:rPr>
          <w:rFonts w:ascii="Times New Roman" w:hAnsi="Times New Roman" w:cs="Times New Roman"/>
          <w:sz w:val="24"/>
          <w:szCs w:val="24"/>
        </w:rPr>
        <w:t xml:space="preserve"> мереж</w:t>
      </w:r>
      <w:r w:rsidRPr="005D5BE1">
        <w:rPr>
          <w:rFonts w:ascii="Times New Roman" w:hAnsi="Times New Roman" w:cs="Times New Roman"/>
          <w:sz w:val="24"/>
          <w:szCs w:val="24"/>
          <w:lang w:val="uk-UA"/>
        </w:rPr>
        <w:t>і</w:t>
      </w:r>
      <w:r w:rsidRPr="005D5BE1">
        <w:rPr>
          <w:rFonts w:ascii="Times New Roman" w:hAnsi="Times New Roman" w:cs="Times New Roman"/>
          <w:sz w:val="24"/>
          <w:szCs w:val="24"/>
        </w:rPr>
        <w:t xml:space="preserve"> та місц</w:t>
      </w:r>
      <w:r w:rsidRPr="005D5BE1">
        <w:rPr>
          <w:rFonts w:ascii="Times New Roman" w:hAnsi="Times New Roman" w:cs="Times New Roman"/>
          <w:sz w:val="24"/>
          <w:szCs w:val="24"/>
          <w:lang w:val="uk-UA"/>
        </w:rPr>
        <w:t>я</w:t>
      </w:r>
      <w:r w:rsidRPr="005D5BE1">
        <w:rPr>
          <w:rFonts w:ascii="Times New Roman" w:hAnsi="Times New Roman" w:cs="Times New Roman"/>
          <w:sz w:val="24"/>
          <w:szCs w:val="24"/>
        </w:rPr>
        <w:t xml:space="preserve"> приєднання до</w:t>
      </w:r>
      <w:r w:rsidRPr="005D5BE1">
        <w:rPr>
          <w:rFonts w:ascii="Times New Roman" w:hAnsi="Times New Roman" w:cs="Times New Roman"/>
          <w:sz w:val="24"/>
          <w:szCs w:val="24"/>
          <w:lang w:val="uk-UA"/>
        </w:rPr>
        <w:t xml:space="preserve"> </w:t>
      </w:r>
      <w:r w:rsidRPr="005D5BE1">
        <w:rPr>
          <w:rFonts w:ascii="Times New Roman" w:hAnsi="Times New Roman" w:cs="Times New Roman"/>
          <w:sz w:val="24"/>
          <w:szCs w:val="24"/>
        </w:rPr>
        <w:t>них об'єкт</w:t>
      </w:r>
      <w:r w:rsidRPr="005D5BE1">
        <w:rPr>
          <w:rFonts w:ascii="Times New Roman" w:hAnsi="Times New Roman" w:cs="Times New Roman"/>
          <w:sz w:val="24"/>
          <w:szCs w:val="24"/>
          <w:lang w:val="uk-UA"/>
        </w:rPr>
        <w:t>ів споживача</w:t>
      </w:r>
      <w:r w:rsidRPr="005D5BE1">
        <w:rPr>
          <w:rFonts w:ascii="Times New Roman" w:hAnsi="Times New Roman" w:cs="Times New Roman"/>
          <w:sz w:val="24"/>
          <w:szCs w:val="24"/>
        </w:rPr>
        <w:t xml:space="preserve">. </w:t>
      </w:r>
    </w:p>
    <w:p w:rsidR="00621EBF" w:rsidRPr="005D5BE1" w:rsidRDefault="00621EBF" w:rsidP="00621EBF">
      <w:pPr>
        <w:pStyle w:val="HTML"/>
        <w:ind w:firstLine="720"/>
        <w:jc w:val="both"/>
        <w:rPr>
          <w:rFonts w:ascii="Times New Roman" w:hAnsi="Times New Roman" w:cs="Times New Roman"/>
          <w:color w:val="000000"/>
          <w:sz w:val="24"/>
          <w:szCs w:val="24"/>
          <w:lang w:val="uk-UA"/>
        </w:rPr>
      </w:pPr>
      <w:bookmarkStart w:id="39" w:name="o95"/>
      <w:bookmarkEnd w:id="39"/>
      <w:r w:rsidRPr="005D5BE1">
        <w:rPr>
          <w:rFonts w:ascii="Times New Roman" w:hAnsi="Times New Roman" w:cs="Times New Roman"/>
          <w:color w:val="000000"/>
          <w:sz w:val="24"/>
          <w:szCs w:val="24"/>
          <w:lang w:val="uk-UA"/>
        </w:rPr>
        <w:t xml:space="preserve">КП «Облводоканал» видає замовнику технічні умови згідно з поданою заявою протягом десяти робочих днів з дня реєстрації відповідної заяви з урахуванням потужності КОС та пропускної спроможності систем централізованого водовідведення із зазначенням місця та конструкції врізки та інших умов для проектування. </w:t>
      </w:r>
    </w:p>
    <w:p w:rsidR="00621EBF" w:rsidRPr="005D5BE1" w:rsidRDefault="00621EBF" w:rsidP="00621EBF">
      <w:pPr>
        <w:pStyle w:val="HTML"/>
        <w:ind w:firstLine="720"/>
        <w:jc w:val="both"/>
        <w:rPr>
          <w:rFonts w:ascii="Times New Roman" w:hAnsi="Times New Roman" w:cs="Times New Roman"/>
          <w:color w:val="000000"/>
          <w:sz w:val="24"/>
          <w:szCs w:val="24"/>
          <w:lang w:val="uk-UA"/>
        </w:rPr>
      </w:pPr>
      <w:bookmarkStart w:id="40" w:name="o97"/>
      <w:bookmarkEnd w:id="40"/>
      <w:r w:rsidRPr="005D5BE1">
        <w:rPr>
          <w:rFonts w:ascii="Times New Roman" w:hAnsi="Times New Roman" w:cs="Times New Roman"/>
          <w:color w:val="000000"/>
          <w:sz w:val="24"/>
          <w:szCs w:val="24"/>
          <w:lang w:val="uk-UA"/>
        </w:rPr>
        <w:t>9</w:t>
      </w:r>
      <w:r w:rsidRPr="005D5BE1">
        <w:rPr>
          <w:rFonts w:ascii="Times New Roman" w:hAnsi="Times New Roman" w:cs="Times New Roman"/>
          <w:color w:val="000000"/>
          <w:sz w:val="24"/>
          <w:szCs w:val="24"/>
        </w:rPr>
        <w:t>.2. Вартість послуг з надання технічних умов на приєднання до</w:t>
      </w:r>
      <w:r w:rsidRPr="005D5BE1">
        <w:rPr>
          <w:rFonts w:ascii="Times New Roman" w:hAnsi="Times New Roman" w:cs="Times New Roman"/>
          <w:color w:val="000000"/>
          <w:sz w:val="24"/>
          <w:szCs w:val="24"/>
          <w:lang w:val="uk-UA"/>
        </w:rPr>
        <w:t xml:space="preserve"> міської </w:t>
      </w:r>
      <w:r w:rsidRPr="005D5BE1">
        <w:rPr>
          <w:rFonts w:ascii="Times New Roman" w:hAnsi="Times New Roman" w:cs="Times New Roman"/>
          <w:color w:val="000000"/>
          <w:sz w:val="24"/>
          <w:szCs w:val="24"/>
        </w:rPr>
        <w:t>централізован</w:t>
      </w:r>
      <w:r w:rsidRPr="005D5BE1">
        <w:rPr>
          <w:rFonts w:ascii="Times New Roman" w:hAnsi="Times New Roman" w:cs="Times New Roman"/>
          <w:color w:val="000000"/>
          <w:sz w:val="24"/>
          <w:szCs w:val="24"/>
          <w:lang w:val="uk-UA"/>
        </w:rPr>
        <w:t xml:space="preserve">ої </w:t>
      </w:r>
      <w:r w:rsidRPr="005D5BE1">
        <w:rPr>
          <w:rFonts w:ascii="Times New Roman" w:hAnsi="Times New Roman" w:cs="Times New Roman"/>
          <w:color w:val="000000"/>
          <w:sz w:val="24"/>
          <w:szCs w:val="24"/>
        </w:rPr>
        <w:t>систем</w:t>
      </w:r>
      <w:r w:rsidRPr="005D5BE1">
        <w:rPr>
          <w:rFonts w:ascii="Times New Roman" w:hAnsi="Times New Roman" w:cs="Times New Roman"/>
          <w:color w:val="000000"/>
          <w:sz w:val="24"/>
          <w:szCs w:val="24"/>
          <w:lang w:val="uk-UA"/>
        </w:rPr>
        <w:t xml:space="preserve">и </w:t>
      </w:r>
      <w:r w:rsidRPr="005D5BE1">
        <w:rPr>
          <w:rFonts w:ascii="Times New Roman" w:hAnsi="Times New Roman" w:cs="Times New Roman"/>
          <w:color w:val="000000"/>
          <w:sz w:val="24"/>
          <w:szCs w:val="24"/>
        </w:rPr>
        <w:t>водовідведення</w:t>
      </w:r>
      <w:r w:rsidRPr="005D5BE1">
        <w:rPr>
          <w:rFonts w:ascii="Times New Roman" w:hAnsi="Times New Roman" w:cs="Times New Roman"/>
          <w:color w:val="000000"/>
          <w:sz w:val="24"/>
          <w:szCs w:val="24"/>
          <w:lang w:val="uk-UA"/>
        </w:rPr>
        <w:t xml:space="preserve"> </w:t>
      </w:r>
      <w:r w:rsidRPr="005D5BE1">
        <w:rPr>
          <w:rFonts w:ascii="Times New Roman" w:hAnsi="Times New Roman" w:cs="Times New Roman"/>
          <w:color w:val="000000"/>
          <w:sz w:val="24"/>
          <w:szCs w:val="24"/>
        </w:rPr>
        <w:t>визначається</w:t>
      </w:r>
      <w:r w:rsidRPr="005D5BE1">
        <w:rPr>
          <w:rFonts w:ascii="Times New Roman" w:hAnsi="Times New Roman" w:cs="Times New Roman"/>
          <w:color w:val="000000"/>
          <w:sz w:val="24"/>
          <w:szCs w:val="24"/>
          <w:lang w:val="uk-UA"/>
        </w:rPr>
        <w:t xml:space="preserve"> </w:t>
      </w:r>
      <w:r w:rsidRPr="005D5BE1">
        <w:rPr>
          <w:rFonts w:ascii="Times New Roman" w:hAnsi="Times New Roman" w:cs="Times New Roman"/>
          <w:color w:val="000000"/>
          <w:sz w:val="24"/>
          <w:szCs w:val="24"/>
        </w:rPr>
        <w:t>на</w:t>
      </w:r>
      <w:r w:rsidRPr="005D5BE1">
        <w:rPr>
          <w:rFonts w:ascii="Times New Roman" w:hAnsi="Times New Roman" w:cs="Times New Roman"/>
          <w:color w:val="000000"/>
          <w:sz w:val="24"/>
          <w:szCs w:val="24"/>
          <w:lang w:val="uk-UA"/>
        </w:rPr>
        <w:t xml:space="preserve"> </w:t>
      </w:r>
      <w:proofErr w:type="gramStart"/>
      <w:r w:rsidRPr="005D5BE1">
        <w:rPr>
          <w:rFonts w:ascii="Times New Roman" w:hAnsi="Times New Roman" w:cs="Times New Roman"/>
          <w:color w:val="000000"/>
          <w:sz w:val="24"/>
          <w:szCs w:val="24"/>
        </w:rPr>
        <w:t>п</w:t>
      </w:r>
      <w:proofErr w:type="gramEnd"/>
      <w:r w:rsidRPr="005D5BE1">
        <w:rPr>
          <w:rFonts w:ascii="Times New Roman" w:hAnsi="Times New Roman" w:cs="Times New Roman"/>
          <w:color w:val="000000"/>
          <w:sz w:val="24"/>
          <w:szCs w:val="24"/>
        </w:rPr>
        <w:t>ідставі</w:t>
      </w:r>
      <w:r w:rsidRPr="005D5BE1">
        <w:rPr>
          <w:rFonts w:ascii="Times New Roman" w:hAnsi="Times New Roman" w:cs="Times New Roman"/>
          <w:color w:val="000000"/>
          <w:sz w:val="24"/>
          <w:szCs w:val="24"/>
          <w:lang w:val="uk-UA"/>
        </w:rPr>
        <w:t xml:space="preserve"> о</w:t>
      </w:r>
      <w:r w:rsidRPr="005D5BE1">
        <w:rPr>
          <w:rFonts w:ascii="Times New Roman" w:hAnsi="Times New Roman" w:cs="Times New Roman"/>
          <w:color w:val="000000"/>
          <w:sz w:val="24"/>
          <w:szCs w:val="24"/>
        </w:rPr>
        <w:t>бґрунтованих трудовитрат та вартості одного людино-дня.</w:t>
      </w:r>
    </w:p>
    <w:p w:rsidR="00621EBF" w:rsidRPr="005D5BE1" w:rsidRDefault="00621EBF" w:rsidP="00621EBF">
      <w:pPr>
        <w:pStyle w:val="HTML"/>
        <w:ind w:firstLine="720"/>
        <w:jc w:val="both"/>
        <w:rPr>
          <w:rFonts w:ascii="Times New Roman" w:hAnsi="Times New Roman" w:cs="Times New Roman"/>
          <w:color w:val="000000"/>
          <w:sz w:val="24"/>
          <w:szCs w:val="24"/>
          <w:lang w:val="uk-UA"/>
        </w:rPr>
      </w:pPr>
      <w:bookmarkStart w:id="41" w:name="o99"/>
      <w:bookmarkEnd w:id="41"/>
      <w:r w:rsidRPr="005D5BE1">
        <w:rPr>
          <w:rFonts w:ascii="Times New Roman" w:hAnsi="Times New Roman" w:cs="Times New Roman"/>
          <w:color w:val="000000"/>
          <w:sz w:val="24"/>
          <w:szCs w:val="24"/>
          <w:lang w:val="uk-UA"/>
        </w:rPr>
        <w:t>9</w:t>
      </w:r>
      <w:r w:rsidRPr="005D5BE1">
        <w:rPr>
          <w:rFonts w:ascii="Times New Roman" w:hAnsi="Times New Roman" w:cs="Times New Roman"/>
          <w:color w:val="000000"/>
          <w:sz w:val="24"/>
          <w:szCs w:val="24"/>
        </w:rPr>
        <w:t>.3. Забороняється будь-яке</w:t>
      </w:r>
      <w:r w:rsidRPr="005D5BE1">
        <w:rPr>
          <w:rFonts w:ascii="Times New Roman" w:hAnsi="Times New Roman" w:cs="Times New Roman"/>
          <w:color w:val="000000"/>
          <w:sz w:val="24"/>
          <w:szCs w:val="24"/>
          <w:lang w:val="uk-UA"/>
        </w:rPr>
        <w:t xml:space="preserve"> </w:t>
      </w:r>
      <w:r w:rsidRPr="005D5BE1">
        <w:rPr>
          <w:rFonts w:ascii="Times New Roman" w:hAnsi="Times New Roman" w:cs="Times New Roman"/>
          <w:color w:val="000000"/>
          <w:sz w:val="24"/>
          <w:szCs w:val="24"/>
        </w:rPr>
        <w:t>самові</w:t>
      </w:r>
      <w:proofErr w:type="gramStart"/>
      <w:r w:rsidRPr="005D5BE1">
        <w:rPr>
          <w:rFonts w:ascii="Times New Roman" w:hAnsi="Times New Roman" w:cs="Times New Roman"/>
          <w:color w:val="000000"/>
          <w:sz w:val="24"/>
          <w:szCs w:val="24"/>
        </w:rPr>
        <w:t>льне</w:t>
      </w:r>
      <w:proofErr w:type="gramEnd"/>
      <w:r w:rsidRPr="005D5BE1">
        <w:rPr>
          <w:rFonts w:ascii="Times New Roman" w:hAnsi="Times New Roman" w:cs="Times New Roman"/>
          <w:color w:val="000000"/>
          <w:sz w:val="24"/>
          <w:szCs w:val="24"/>
        </w:rPr>
        <w:t xml:space="preserve"> приєднання</w:t>
      </w:r>
      <w:r w:rsidRPr="005D5BE1">
        <w:rPr>
          <w:rFonts w:ascii="Times New Roman" w:hAnsi="Times New Roman" w:cs="Times New Roman"/>
          <w:color w:val="000000"/>
          <w:sz w:val="24"/>
          <w:szCs w:val="24"/>
          <w:lang w:val="uk-UA"/>
        </w:rPr>
        <w:t xml:space="preserve"> </w:t>
      </w:r>
      <w:r w:rsidRPr="005D5BE1">
        <w:rPr>
          <w:rFonts w:ascii="Times New Roman" w:hAnsi="Times New Roman" w:cs="Times New Roman"/>
          <w:color w:val="000000"/>
          <w:sz w:val="24"/>
          <w:szCs w:val="24"/>
        </w:rPr>
        <w:t>об'єктів</w:t>
      </w:r>
      <w:r w:rsidRPr="005D5BE1">
        <w:rPr>
          <w:rFonts w:ascii="Times New Roman" w:hAnsi="Times New Roman" w:cs="Times New Roman"/>
          <w:color w:val="000000"/>
          <w:sz w:val="24"/>
          <w:szCs w:val="24"/>
          <w:lang w:val="uk-UA"/>
        </w:rPr>
        <w:t xml:space="preserve"> водоспоживан-</w:t>
      </w:r>
      <w:r w:rsidRPr="005D5BE1">
        <w:rPr>
          <w:rFonts w:ascii="Times New Roman" w:hAnsi="Times New Roman" w:cs="Times New Roman"/>
          <w:color w:val="000000"/>
          <w:sz w:val="24"/>
          <w:szCs w:val="24"/>
        </w:rPr>
        <w:t>ня до діючих систем централізованого</w:t>
      </w:r>
      <w:r w:rsidRPr="005D5BE1">
        <w:rPr>
          <w:rFonts w:ascii="Times New Roman" w:hAnsi="Times New Roman" w:cs="Times New Roman"/>
          <w:color w:val="000000"/>
          <w:sz w:val="24"/>
          <w:szCs w:val="24"/>
          <w:lang w:val="uk-UA"/>
        </w:rPr>
        <w:t xml:space="preserve"> </w:t>
      </w:r>
      <w:r w:rsidRPr="005D5BE1">
        <w:rPr>
          <w:rFonts w:ascii="Times New Roman" w:hAnsi="Times New Roman" w:cs="Times New Roman"/>
          <w:color w:val="000000"/>
          <w:sz w:val="24"/>
          <w:szCs w:val="24"/>
        </w:rPr>
        <w:t xml:space="preserve">водовідведення </w:t>
      </w:r>
    </w:p>
    <w:p w:rsidR="00621EBF" w:rsidRPr="005D5BE1" w:rsidRDefault="00621EBF" w:rsidP="00621EBF">
      <w:pPr>
        <w:pStyle w:val="HTML"/>
        <w:ind w:firstLine="720"/>
        <w:jc w:val="both"/>
        <w:rPr>
          <w:rFonts w:ascii="Times New Roman" w:hAnsi="Times New Roman" w:cs="Times New Roman"/>
          <w:color w:val="000000"/>
          <w:sz w:val="24"/>
          <w:szCs w:val="24"/>
        </w:rPr>
      </w:pPr>
      <w:bookmarkStart w:id="42" w:name="o100"/>
      <w:bookmarkStart w:id="43" w:name="o101"/>
      <w:bookmarkEnd w:id="42"/>
      <w:bookmarkEnd w:id="43"/>
      <w:r w:rsidRPr="005D5BE1">
        <w:rPr>
          <w:rFonts w:ascii="Times New Roman" w:hAnsi="Times New Roman" w:cs="Times New Roman"/>
          <w:color w:val="000000"/>
          <w:sz w:val="24"/>
          <w:szCs w:val="24"/>
          <w:lang w:val="uk-UA"/>
        </w:rPr>
        <w:t>9</w:t>
      </w:r>
      <w:r w:rsidRPr="005D5BE1">
        <w:rPr>
          <w:rFonts w:ascii="Times New Roman" w:hAnsi="Times New Roman" w:cs="Times New Roman"/>
          <w:color w:val="000000"/>
          <w:sz w:val="24"/>
          <w:szCs w:val="24"/>
        </w:rPr>
        <w:t>.4. Виконання технічних умов є обов'язковим при розробленні</w:t>
      </w:r>
      <w:r w:rsidRPr="005D5BE1">
        <w:rPr>
          <w:rFonts w:ascii="Times New Roman" w:hAnsi="Times New Roman" w:cs="Times New Roman"/>
          <w:color w:val="000000"/>
          <w:sz w:val="24"/>
          <w:szCs w:val="24"/>
          <w:lang w:val="uk-UA"/>
        </w:rPr>
        <w:t xml:space="preserve"> проекті</w:t>
      </w:r>
      <w:proofErr w:type="gramStart"/>
      <w:r w:rsidRPr="005D5BE1">
        <w:rPr>
          <w:rFonts w:ascii="Times New Roman" w:hAnsi="Times New Roman" w:cs="Times New Roman"/>
          <w:color w:val="000000"/>
          <w:sz w:val="24"/>
          <w:szCs w:val="24"/>
          <w:lang w:val="uk-UA"/>
        </w:rPr>
        <w:t>в</w:t>
      </w:r>
      <w:proofErr w:type="gramEnd"/>
      <w:r w:rsidRPr="005D5BE1">
        <w:rPr>
          <w:rFonts w:ascii="Times New Roman" w:hAnsi="Times New Roman" w:cs="Times New Roman"/>
          <w:color w:val="000000"/>
          <w:sz w:val="24"/>
          <w:szCs w:val="24"/>
        </w:rPr>
        <w:t xml:space="preserve"> на об'єкти будівництва.</w:t>
      </w:r>
      <w:bookmarkStart w:id="44" w:name="o102"/>
      <w:bookmarkStart w:id="45" w:name="o103"/>
      <w:bookmarkEnd w:id="44"/>
      <w:bookmarkEnd w:id="45"/>
    </w:p>
    <w:p w:rsidR="00621EBF" w:rsidRPr="005D5BE1" w:rsidRDefault="00621EBF" w:rsidP="00621EBF">
      <w:pPr>
        <w:pStyle w:val="HTML"/>
        <w:ind w:firstLine="720"/>
        <w:jc w:val="both"/>
        <w:rPr>
          <w:rFonts w:ascii="Times New Roman" w:hAnsi="Times New Roman" w:cs="Times New Roman"/>
          <w:color w:val="000000"/>
          <w:sz w:val="24"/>
          <w:szCs w:val="24"/>
          <w:lang w:val="uk-UA"/>
        </w:rPr>
      </w:pPr>
      <w:bookmarkStart w:id="46" w:name="o106"/>
      <w:bookmarkEnd w:id="46"/>
      <w:r w:rsidRPr="005D5BE1">
        <w:rPr>
          <w:rFonts w:ascii="Times New Roman" w:hAnsi="Times New Roman" w:cs="Times New Roman"/>
          <w:color w:val="000000"/>
          <w:sz w:val="24"/>
          <w:szCs w:val="24"/>
          <w:lang w:val="uk-UA"/>
        </w:rPr>
        <w:t>9</w:t>
      </w:r>
      <w:r w:rsidRPr="005D5BE1">
        <w:rPr>
          <w:rFonts w:ascii="Times New Roman" w:hAnsi="Times New Roman" w:cs="Times New Roman"/>
          <w:color w:val="000000"/>
          <w:sz w:val="24"/>
          <w:szCs w:val="24"/>
        </w:rPr>
        <w:t xml:space="preserve">.6. Технічний нагляд за будівництвом та приймання споруд </w:t>
      </w:r>
      <w:r w:rsidRPr="005D5BE1">
        <w:rPr>
          <w:rFonts w:ascii="Times New Roman" w:hAnsi="Times New Roman" w:cs="Times New Roman"/>
          <w:color w:val="000000"/>
          <w:sz w:val="24"/>
          <w:szCs w:val="24"/>
          <w:lang w:val="uk-UA"/>
        </w:rPr>
        <w:t xml:space="preserve">замовника </w:t>
      </w:r>
      <w:r w:rsidRPr="005D5BE1">
        <w:rPr>
          <w:rFonts w:ascii="Times New Roman" w:hAnsi="Times New Roman" w:cs="Times New Roman"/>
          <w:color w:val="000000"/>
          <w:sz w:val="24"/>
          <w:szCs w:val="24"/>
        </w:rPr>
        <w:t>в експлуатацію здійснюються згідно з Порядком прийняття в</w:t>
      </w:r>
      <w:r w:rsidRPr="005D5BE1">
        <w:rPr>
          <w:rFonts w:ascii="Times New Roman" w:hAnsi="Times New Roman" w:cs="Times New Roman"/>
          <w:color w:val="000000"/>
          <w:sz w:val="24"/>
          <w:szCs w:val="24"/>
          <w:lang w:val="uk-UA"/>
        </w:rPr>
        <w:t xml:space="preserve"> експлуатацію</w:t>
      </w:r>
      <w:r w:rsidRPr="005D5BE1">
        <w:rPr>
          <w:rFonts w:ascii="Times New Roman" w:hAnsi="Times New Roman" w:cs="Times New Roman"/>
          <w:color w:val="000000"/>
          <w:sz w:val="24"/>
          <w:szCs w:val="24"/>
        </w:rPr>
        <w:t xml:space="preserve"> закінчених</w:t>
      </w:r>
      <w:r w:rsidRPr="005D5BE1">
        <w:rPr>
          <w:rFonts w:ascii="Times New Roman" w:hAnsi="Times New Roman" w:cs="Times New Roman"/>
          <w:color w:val="000000"/>
          <w:sz w:val="24"/>
          <w:szCs w:val="24"/>
          <w:lang w:val="uk-UA"/>
        </w:rPr>
        <w:t xml:space="preserve"> </w:t>
      </w:r>
      <w:r w:rsidRPr="005D5BE1">
        <w:rPr>
          <w:rFonts w:ascii="Times New Roman" w:hAnsi="Times New Roman" w:cs="Times New Roman"/>
          <w:color w:val="000000"/>
          <w:sz w:val="24"/>
          <w:szCs w:val="24"/>
        </w:rPr>
        <w:t>будівництвом об'єктів, затвердженим постановою Кабінету</w:t>
      </w:r>
      <w:r w:rsidRPr="005D5BE1">
        <w:rPr>
          <w:rFonts w:ascii="Times New Roman" w:hAnsi="Times New Roman" w:cs="Times New Roman"/>
          <w:color w:val="000000"/>
          <w:sz w:val="24"/>
          <w:szCs w:val="24"/>
          <w:lang w:val="uk-UA"/>
        </w:rPr>
        <w:t xml:space="preserve"> </w:t>
      </w:r>
      <w:r w:rsidRPr="005D5BE1">
        <w:rPr>
          <w:rFonts w:ascii="Times New Roman" w:hAnsi="Times New Roman" w:cs="Times New Roman"/>
          <w:color w:val="000000"/>
          <w:sz w:val="24"/>
          <w:szCs w:val="24"/>
        </w:rPr>
        <w:t>Міні</w:t>
      </w:r>
      <w:proofErr w:type="gramStart"/>
      <w:r w:rsidRPr="005D5BE1">
        <w:rPr>
          <w:rFonts w:ascii="Times New Roman" w:hAnsi="Times New Roman" w:cs="Times New Roman"/>
          <w:color w:val="000000"/>
          <w:sz w:val="24"/>
          <w:szCs w:val="24"/>
        </w:rPr>
        <w:t>стр</w:t>
      </w:r>
      <w:proofErr w:type="gramEnd"/>
      <w:r w:rsidRPr="005D5BE1">
        <w:rPr>
          <w:rFonts w:ascii="Times New Roman" w:hAnsi="Times New Roman" w:cs="Times New Roman"/>
          <w:color w:val="000000"/>
          <w:sz w:val="24"/>
          <w:szCs w:val="24"/>
        </w:rPr>
        <w:t>ів України</w:t>
      </w:r>
      <w:r w:rsidRPr="005D5BE1">
        <w:rPr>
          <w:rFonts w:ascii="Times New Roman" w:hAnsi="Times New Roman" w:cs="Times New Roman"/>
          <w:color w:val="000000"/>
          <w:sz w:val="24"/>
          <w:szCs w:val="24"/>
          <w:lang w:val="uk-UA"/>
        </w:rPr>
        <w:t xml:space="preserve"> від 13.04.2011 № 461.</w:t>
      </w:r>
    </w:p>
    <w:p w:rsidR="00621EBF" w:rsidRPr="005D5BE1" w:rsidRDefault="00621EBF" w:rsidP="00621EBF">
      <w:pPr>
        <w:pStyle w:val="rvps2"/>
        <w:spacing w:before="0" w:beforeAutospacing="0" w:after="150" w:afterAutospacing="0"/>
        <w:ind w:firstLine="450"/>
        <w:jc w:val="both"/>
        <w:rPr>
          <w:color w:val="000000"/>
          <w:lang w:val="uk-UA"/>
        </w:rPr>
      </w:pPr>
      <w:bookmarkStart w:id="47" w:name="n56"/>
      <w:bookmarkEnd w:id="47"/>
      <w:r w:rsidRPr="005D5BE1">
        <w:rPr>
          <w:color w:val="000000"/>
        </w:rPr>
        <w:lastRenderedPageBreak/>
        <w:t xml:space="preserve">10. Приймання </w:t>
      </w:r>
      <w:proofErr w:type="gramStart"/>
      <w:r w:rsidRPr="005D5BE1">
        <w:rPr>
          <w:color w:val="000000"/>
        </w:rPr>
        <w:t>ст</w:t>
      </w:r>
      <w:proofErr w:type="gramEnd"/>
      <w:r w:rsidRPr="005D5BE1">
        <w:rPr>
          <w:color w:val="000000"/>
        </w:rPr>
        <w:t xml:space="preserve">ічних вод споживачів до системи централізованого водовідведення або безпосередньо на </w:t>
      </w:r>
      <w:r w:rsidRPr="005D5BE1">
        <w:rPr>
          <w:color w:val="000000"/>
          <w:lang w:val="uk-UA"/>
        </w:rPr>
        <w:t xml:space="preserve">КОС </w:t>
      </w:r>
      <w:r w:rsidRPr="005D5BE1">
        <w:rPr>
          <w:color w:val="000000"/>
        </w:rPr>
        <w:t>здійснюється виключно за договорами.</w:t>
      </w:r>
    </w:p>
    <w:p w:rsidR="00621EBF" w:rsidRPr="005D5BE1" w:rsidRDefault="00621EBF" w:rsidP="00621EBF">
      <w:pPr>
        <w:pStyle w:val="rvps7"/>
        <w:spacing w:before="150" w:beforeAutospacing="0" w:after="150" w:afterAutospacing="0"/>
        <w:ind w:left="450" w:right="450"/>
        <w:jc w:val="center"/>
        <w:rPr>
          <w:color w:val="000000"/>
        </w:rPr>
      </w:pPr>
      <w:r w:rsidRPr="005D5BE1">
        <w:rPr>
          <w:rStyle w:val="rvts15"/>
          <w:b/>
          <w:bCs/>
          <w:color w:val="000000"/>
        </w:rPr>
        <w:t xml:space="preserve">ІІ. Засади безперебійного функціонування систем централізованого водовідведення </w:t>
      </w:r>
      <w:proofErr w:type="gramStart"/>
      <w:r w:rsidRPr="005D5BE1">
        <w:rPr>
          <w:rStyle w:val="rvts15"/>
          <w:b/>
          <w:bCs/>
          <w:color w:val="000000"/>
        </w:rPr>
        <w:t>п</w:t>
      </w:r>
      <w:proofErr w:type="gramEnd"/>
      <w:r w:rsidRPr="005D5BE1">
        <w:rPr>
          <w:rStyle w:val="rvts15"/>
          <w:b/>
          <w:bCs/>
          <w:color w:val="000000"/>
        </w:rPr>
        <w:t>ід час приймання до них стічних вод споживачів</w:t>
      </w:r>
    </w:p>
    <w:p w:rsidR="00621EBF" w:rsidRPr="005D5BE1" w:rsidRDefault="00621EBF" w:rsidP="00621EBF">
      <w:pPr>
        <w:pStyle w:val="rvps2"/>
        <w:tabs>
          <w:tab w:val="center" w:pos="5185"/>
        </w:tabs>
        <w:spacing w:before="0" w:beforeAutospacing="0" w:after="150" w:afterAutospacing="0"/>
        <w:ind w:firstLine="450"/>
        <w:jc w:val="both"/>
        <w:rPr>
          <w:color w:val="000000"/>
        </w:rPr>
      </w:pPr>
      <w:bookmarkStart w:id="48" w:name="n58"/>
      <w:bookmarkEnd w:id="48"/>
      <w:r w:rsidRPr="005D5BE1">
        <w:rPr>
          <w:color w:val="000000"/>
        </w:rPr>
        <w:t>1. Виробник повин</w:t>
      </w:r>
      <w:r w:rsidRPr="005D5BE1">
        <w:rPr>
          <w:color w:val="000000"/>
          <w:lang w:val="uk-UA"/>
        </w:rPr>
        <w:t>ен</w:t>
      </w:r>
      <w:r w:rsidRPr="005D5BE1">
        <w:rPr>
          <w:color w:val="000000"/>
        </w:rPr>
        <w:t>:</w:t>
      </w:r>
      <w:r w:rsidRPr="005D5BE1">
        <w:rPr>
          <w:color w:val="000000"/>
        </w:rPr>
        <w:tab/>
      </w:r>
    </w:p>
    <w:p w:rsidR="00621EBF" w:rsidRPr="005D5BE1" w:rsidRDefault="00621EBF" w:rsidP="00621EBF">
      <w:pPr>
        <w:pStyle w:val="rvps2"/>
        <w:spacing w:before="0" w:beforeAutospacing="0" w:after="150" w:afterAutospacing="0"/>
        <w:ind w:firstLine="450"/>
        <w:jc w:val="both"/>
        <w:rPr>
          <w:color w:val="000000"/>
        </w:rPr>
      </w:pPr>
      <w:bookmarkStart w:id="49" w:name="n59"/>
      <w:bookmarkEnd w:id="49"/>
      <w:r w:rsidRPr="005D5BE1">
        <w:rPr>
          <w:color w:val="000000"/>
        </w:rPr>
        <w:t xml:space="preserve">1) забезпечувати приймання, відведення і очищення </w:t>
      </w:r>
      <w:proofErr w:type="gramStart"/>
      <w:r w:rsidRPr="005D5BE1">
        <w:rPr>
          <w:color w:val="000000"/>
        </w:rPr>
        <w:t>ст</w:t>
      </w:r>
      <w:proofErr w:type="gramEnd"/>
      <w:r w:rsidRPr="005D5BE1">
        <w:rPr>
          <w:color w:val="000000"/>
        </w:rPr>
        <w:t>ічних вод у межах розрахункових проектних показників системи централізованого водовідведення та КОС із дотриманням вимог</w:t>
      </w:r>
      <w:r w:rsidRPr="005D5BE1">
        <w:rPr>
          <w:color w:val="000000"/>
          <w:lang w:val="uk-UA"/>
        </w:rPr>
        <w:t xml:space="preserve"> </w:t>
      </w:r>
      <w:hyperlink r:id="rId11" w:tgtFrame="_blank" w:history="1">
        <w:r w:rsidRPr="005D5BE1">
          <w:rPr>
            <w:rStyle w:val="a6"/>
          </w:rPr>
          <w:t>Правил охорони поверхневих вод від забруднення зворотними водами</w:t>
        </w:r>
      </w:hyperlink>
      <w:r w:rsidRPr="005D5BE1">
        <w:t>,</w:t>
      </w:r>
      <w:r w:rsidRPr="005D5BE1">
        <w:rPr>
          <w:color w:val="000000"/>
        </w:rPr>
        <w:t xml:space="preserve"> затверджених постановою Кабінету Міністрів України від 25</w:t>
      </w:r>
      <w:r w:rsidRPr="005D5BE1">
        <w:rPr>
          <w:color w:val="000000"/>
          <w:lang w:val="uk-UA"/>
        </w:rPr>
        <w:t>.03.</w:t>
      </w:r>
      <w:r w:rsidRPr="005D5BE1">
        <w:rPr>
          <w:color w:val="000000"/>
        </w:rPr>
        <w:t>1999 № 465</w:t>
      </w:r>
      <w:r w:rsidRPr="005D5BE1">
        <w:rPr>
          <w:color w:val="000000"/>
          <w:lang w:val="uk-UA"/>
        </w:rPr>
        <w:t xml:space="preserve"> (далі – Правила охорони), та встановлених</w:t>
      </w:r>
      <w:r w:rsidRPr="005D5BE1">
        <w:rPr>
          <w:color w:val="000000"/>
        </w:rPr>
        <w:t xml:space="preserve"> дозвол</w:t>
      </w:r>
      <w:r w:rsidRPr="005D5BE1">
        <w:rPr>
          <w:color w:val="000000"/>
          <w:lang w:val="uk-UA"/>
        </w:rPr>
        <w:t>ом</w:t>
      </w:r>
      <w:r w:rsidRPr="005D5BE1">
        <w:rPr>
          <w:color w:val="000000"/>
        </w:rPr>
        <w:t xml:space="preserve"> на спеціальне водокористування лімітів скидання забруднюючих речовин</w:t>
      </w:r>
      <w:r w:rsidRPr="005D5BE1">
        <w:rPr>
          <w:color w:val="000000"/>
          <w:lang w:val="uk-UA"/>
        </w:rPr>
        <w:t xml:space="preserve"> в Каховське водосховище</w:t>
      </w:r>
      <w:r w:rsidRPr="005D5BE1">
        <w:rPr>
          <w:color w:val="000000"/>
        </w:rPr>
        <w:t>;</w:t>
      </w:r>
    </w:p>
    <w:p w:rsidR="00621EBF" w:rsidRPr="005D5BE1" w:rsidRDefault="00621EBF" w:rsidP="00621EBF">
      <w:pPr>
        <w:pStyle w:val="rvps2"/>
        <w:spacing w:before="0" w:beforeAutospacing="0" w:after="150" w:afterAutospacing="0"/>
        <w:ind w:firstLine="450"/>
        <w:jc w:val="both"/>
        <w:rPr>
          <w:color w:val="000000"/>
        </w:rPr>
      </w:pPr>
      <w:bookmarkStart w:id="50" w:name="n60"/>
      <w:bookmarkEnd w:id="50"/>
      <w:r w:rsidRPr="005D5BE1">
        <w:rPr>
          <w:color w:val="000000"/>
        </w:rPr>
        <w:t xml:space="preserve">2) здійснювати обстеження </w:t>
      </w:r>
      <w:r w:rsidRPr="005D5BE1">
        <w:rPr>
          <w:color w:val="000000"/>
          <w:lang w:val="uk-UA"/>
        </w:rPr>
        <w:t xml:space="preserve">ЛОС </w:t>
      </w:r>
      <w:r w:rsidRPr="005D5BE1">
        <w:rPr>
          <w:color w:val="000000"/>
        </w:rPr>
        <w:t xml:space="preserve">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w:t>
      </w:r>
      <w:proofErr w:type="gramStart"/>
      <w:r w:rsidRPr="005D5BE1">
        <w:rPr>
          <w:color w:val="000000"/>
        </w:rPr>
        <w:t>п</w:t>
      </w:r>
      <w:proofErr w:type="gramEnd"/>
      <w:r w:rsidRPr="005D5BE1">
        <w:rPr>
          <w:color w:val="000000"/>
        </w:rPr>
        <w:t xml:space="preserve">ідтверджують проведення відновлення пропускної здатності колекторів, хімічних реагентів, що використовуються споживачами та спричиняють забруднення </w:t>
      </w:r>
      <w:proofErr w:type="gramStart"/>
      <w:r w:rsidRPr="005D5BE1">
        <w:rPr>
          <w:color w:val="000000"/>
        </w:rPr>
        <w:t>ст</w:t>
      </w:r>
      <w:proofErr w:type="gramEnd"/>
      <w:r w:rsidRPr="005D5BE1">
        <w:rPr>
          <w:color w:val="000000"/>
        </w:rPr>
        <w:t xml:space="preserve">ічних вод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w:t>
      </w:r>
      <w:r w:rsidRPr="005D5BE1">
        <w:rPr>
          <w:color w:val="000000"/>
          <w:lang w:val="uk-UA"/>
        </w:rPr>
        <w:t xml:space="preserve">та </w:t>
      </w:r>
      <w:r w:rsidRPr="005D5BE1">
        <w:rPr>
          <w:color w:val="000000"/>
        </w:rPr>
        <w:t>інших відомостей та документації, яка не носить дозвільного характеру та стосується скидання стічних вод споживачів;</w:t>
      </w:r>
    </w:p>
    <w:p w:rsidR="00621EBF" w:rsidRPr="005D5BE1" w:rsidRDefault="00621EBF" w:rsidP="00621EBF">
      <w:pPr>
        <w:pStyle w:val="rvps2"/>
        <w:spacing w:before="0" w:beforeAutospacing="0" w:after="150" w:afterAutospacing="0"/>
        <w:ind w:firstLine="450"/>
        <w:jc w:val="both"/>
        <w:rPr>
          <w:color w:val="000000"/>
        </w:rPr>
      </w:pPr>
      <w:bookmarkStart w:id="51" w:name="n61"/>
      <w:bookmarkEnd w:id="51"/>
      <w:r w:rsidRPr="005D5BE1">
        <w:rPr>
          <w:color w:val="000000"/>
        </w:rPr>
        <w:t xml:space="preserve">3) контролювати якість, кількість і режим скидання </w:t>
      </w:r>
      <w:proofErr w:type="gramStart"/>
      <w:r w:rsidRPr="005D5BE1">
        <w:rPr>
          <w:color w:val="000000"/>
        </w:rPr>
        <w:t>ст</w:t>
      </w:r>
      <w:proofErr w:type="gramEnd"/>
      <w:r w:rsidRPr="005D5BE1">
        <w:rPr>
          <w:color w:val="000000"/>
        </w:rPr>
        <w:t>ічних вод споживачами;</w:t>
      </w:r>
    </w:p>
    <w:p w:rsidR="00621EBF" w:rsidRPr="005D5BE1" w:rsidRDefault="00621EBF" w:rsidP="00621EBF">
      <w:pPr>
        <w:pStyle w:val="rvps2"/>
        <w:spacing w:before="0" w:beforeAutospacing="0" w:after="150" w:afterAutospacing="0"/>
        <w:ind w:firstLine="450"/>
        <w:jc w:val="both"/>
        <w:rPr>
          <w:color w:val="000000"/>
        </w:rPr>
      </w:pPr>
      <w:bookmarkStart w:id="52" w:name="n62"/>
      <w:bookmarkEnd w:id="52"/>
      <w:r w:rsidRPr="005D5BE1">
        <w:rPr>
          <w:color w:val="000000"/>
        </w:rPr>
        <w:t xml:space="preserve">4) вибірково контролювати ефективність роботи </w:t>
      </w:r>
      <w:r w:rsidRPr="005D5BE1">
        <w:rPr>
          <w:color w:val="000000"/>
          <w:lang w:val="uk-UA"/>
        </w:rPr>
        <w:t xml:space="preserve">ЛОС </w:t>
      </w:r>
      <w:r w:rsidRPr="005D5BE1">
        <w:rPr>
          <w:color w:val="000000"/>
        </w:rPr>
        <w:t>та вимагати їх налагодження або реконструкції для дотримання вимог цих Правил;</w:t>
      </w:r>
    </w:p>
    <w:p w:rsidR="00621EBF" w:rsidRPr="005D5BE1" w:rsidRDefault="00621EBF" w:rsidP="00621EBF">
      <w:pPr>
        <w:pStyle w:val="rvps2"/>
        <w:spacing w:before="0" w:beforeAutospacing="0" w:after="150" w:afterAutospacing="0"/>
        <w:ind w:firstLine="450"/>
        <w:jc w:val="both"/>
        <w:rPr>
          <w:color w:val="FF0000"/>
          <w:lang w:val="uk-UA"/>
        </w:rPr>
      </w:pPr>
      <w:bookmarkStart w:id="53" w:name="n63"/>
      <w:bookmarkEnd w:id="53"/>
      <w:r w:rsidRPr="005D5BE1">
        <w:rPr>
          <w:color w:val="000000"/>
        </w:rPr>
        <w:t>5) здійснювати раптовий (не погоджений зі споживачами заздалегідь) відбі</w:t>
      </w:r>
      <w:proofErr w:type="gramStart"/>
      <w:r w:rsidRPr="005D5BE1">
        <w:rPr>
          <w:color w:val="000000"/>
        </w:rPr>
        <w:t>р</w:t>
      </w:r>
      <w:proofErr w:type="gramEnd"/>
      <w:r w:rsidRPr="005D5BE1">
        <w:rPr>
          <w:color w:val="000000"/>
        </w:rPr>
        <w:t xml:space="preserve"> контрольних проб</w:t>
      </w:r>
      <w:r w:rsidRPr="005D5BE1">
        <w:t xml:space="preserve">. Механізм контролю, зокрема порядок відбору проб </w:t>
      </w:r>
      <w:r w:rsidRPr="005D5BE1">
        <w:rPr>
          <w:lang w:val="uk-UA"/>
        </w:rPr>
        <w:t xml:space="preserve">наведено в розділі </w:t>
      </w:r>
      <w:r w:rsidRPr="005D5BE1">
        <w:rPr>
          <w:rStyle w:val="rvts15"/>
          <w:bCs/>
        </w:rPr>
        <w:t>VІ</w:t>
      </w:r>
      <w:r w:rsidRPr="005D5BE1">
        <w:rPr>
          <w:rStyle w:val="rvts15"/>
          <w:b/>
          <w:bCs/>
          <w:lang w:val="uk-UA"/>
        </w:rPr>
        <w:t xml:space="preserve"> </w:t>
      </w:r>
      <w:r w:rsidRPr="005D5BE1">
        <w:rPr>
          <w:rStyle w:val="rvts15"/>
          <w:bCs/>
          <w:lang w:val="uk-UA"/>
        </w:rPr>
        <w:t>п. 10</w:t>
      </w:r>
      <w:r w:rsidRPr="005D5BE1">
        <w:rPr>
          <w:rStyle w:val="rvts15"/>
          <w:b/>
          <w:bCs/>
          <w:lang w:val="uk-UA"/>
        </w:rPr>
        <w:t xml:space="preserve"> </w:t>
      </w:r>
      <w:r w:rsidRPr="005D5BE1">
        <w:rPr>
          <w:lang w:val="uk-UA"/>
        </w:rPr>
        <w:t>цих Правил.</w:t>
      </w:r>
    </w:p>
    <w:p w:rsidR="00621EBF" w:rsidRPr="005D5BE1" w:rsidRDefault="00621EBF" w:rsidP="00621EBF">
      <w:pPr>
        <w:pStyle w:val="rvps2"/>
        <w:spacing w:before="0" w:beforeAutospacing="0" w:after="150" w:afterAutospacing="0"/>
        <w:ind w:firstLine="450"/>
        <w:jc w:val="both"/>
        <w:rPr>
          <w:color w:val="000000"/>
        </w:rPr>
      </w:pPr>
      <w:bookmarkStart w:id="54" w:name="n64"/>
      <w:bookmarkEnd w:id="54"/>
      <w:r w:rsidRPr="005D5BE1">
        <w:rPr>
          <w:color w:val="000000"/>
        </w:rPr>
        <w:t xml:space="preserve">6) відключати споживачів </w:t>
      </w:r>
      <w:proofErr w:type="gramStart"/>
      <w:r w:rsidRPr="005D5BE1">
        <w:rPr>
          <w:color w:val="000000"/>
        </w:rPr>
        <w:t>в</w:t>
      </w:r>
      <w:proofErr w:type="gramEnd"/>
      <w:r w:rsidRPr="005D5BE1">
        <w:rPr>
          <w:color w:val="000000"/>
        </w:rPr>
        <w:t>ід системи водовідведення негайно після усного попередження у разі загрози виходу з ладу систем</w:t>
      </w:r>
      <w:r w:rsidRPr="005D5BE1">
        <w:rPr>
          <w:color w:val="000000"/>
          <w:lang w:val="uk-UA"/>
        </w:rPr>
        <w:t>и</w:t>
      </w:r>
      <w:r w:rsidRPr="005D5BE1">
        <w:rPr>
          <w:color w:val="000000"/>
        </w:rPr>
        <w:t xml:space="preserve"> централізованого водовід</w:t>
      </w:r>
      <w:r w:rsidRPr="005D5BE1">
        <w:rPr>
          <w:color w:val="000000"/>
          <w:lang w:val="uk-UA"/>
        </w:rPr>
        <w:t>-</w:t>
      </w:r>
      <w:r w:rsidRPr="005D5BE1">
        <w:rPr>
          <w:color w:val="000000"/>
        </w:rPr>
        <w:t>ведення, порушення технологічного режиму роботи КОС та у разі самовільного приєднання споживачем до систем</w:t>
      </w:r>
      <w:r w:rsidRPr="005D5BE1">
        <w:rPr>
          <w:color w:val="000000"/>
          <w:lang w:val="uk-UA"/>
        </w:rPr>
        <w:t>и</w:t>
      </w:r>
      <w:r w:rsidRPr="005D5BE1">
        <w:rPr>
          <w:color w:val="000000"/>
        </w:rPr>
        <w:t xml:space="preserve"> централізованого водовідведення та/або самовільного скидання стічних вод до систем</w:t>
      </w:r>
      <w:r w:rsidRPr="005D5BE1">
        <w:rPr>
          <w:color w:val="000000"/>
          <w:lang w:val="uk-UA"/>
        </w:rPr>
        <w:t xml:space="preserve">и </w:t>
      </w:r>
      <w:r w:rsidRPr="005D5BE1">
        <w:rPr>
          <w:color w:val="000000"/>
        </w:rPr>
        <w:t xml:space="preserve">централізованого водовідведення виробника. При цьому за збитки таких споживачів виробник відповідальності не несе. </w:t>
      </w:r>
      <w:proofErr w:type="gramStart"/>
      <w:r w:rsidRPr="005D5BE1">
        <w:rPr>
          <w:color w:val="000000"/>
        </w:rPr>
        <w:t>П</w:t>
      </w:r>
      <w:proofErr w:type="gramEnd"/>
      <w:r w:rsidRPr="005D5BE1">
        <w:rPr>
          <w:color w:val="000000"/>
        </w:rPr>
        <w:t>ідключення до систем</w:t>
      </w:r>
      <w:r w:rsidRPr="005D5BE1">
        <w:rPr>
          <w:color w:val="000000"/>
          <w:lang w:val="uk-UA"/>
        </w:rPr>
        <w:t>и</w:t>
      </w:r>
      <w:r w:rsidRPr="005D5BE1">
        <w:rPr>
          <w:color w:val="000000"/>
        </w:rPr>
        <w:t xml:space="preserve"> водовідведення здійснюється після усунення обставин, що спричинили відключення;</w:t>
      </w:r>
    </w:p>
    <w:p w:rsidR="00621EBF" w:rsidRPr="005D5BE1" w:rsidRDefault="00621EBF" w:rsidP="00621EBF">
      <w:pPr>
        <w:pStyle w:val="rvps2"/>
        <w:spacing w:before="0" w:beforeAutospacing="0" w:after="150" w:afterAutospacing="0"/>
        <w:ind w:firstLine="450"/>
        <w:jc w:val="both"/>
        <w:rPr>
          <w:color w:val="000000"/>
        </w:rPr>
      </w:pPr>
      <w:bookmarkStart w:id="55" w:name="n65"/>
      <w:bookmarkEnd w:id="55"/>
      <w:r w:rsidRPr="005D5BE1">
        <w:rPr>
          <w:color w:val="000000"/>
        </w:rPr>
        <w:t xml:space="preserve">7) у разі виявлення порушень споживачами умов скидання </w:t>
      </w:r>
      <w:proofErr w:type="gramStart"/>
      <w:r w:rsidRPr="005D5BE1">
        <w:rPr>
          <w:color w:val="000000"/>
        </w:rPr>
        <w:t>ст</w:t>
      </w:r>
      <w:proofErr w:type="gramEnd"/>
      <w:r w:rsidRPr="005D5BE1">
        <w:rPr>
          <w:color w:val="000000"/>
        </w:rPr>
        <w:t xml:space="preserve">ічних вод, вимог цих Правил та умов укладеного з виробником договору, вимагати їх усунення в установлені виробником строки та вживати заходів впливу, передбачених цими Правилами </w:t>
      </w:r>
      <w:r w:rsidRPr="005D5BE1">
        <w:rPr>
          <w:color w:val="000000"/>
          <w:lang w:val="uk-UA"/>
        </w:rPr>
        <w:t>та</w:t>
      </w:r>
      <w:r w:rsidRPr="005D5BE1">
        <w:rPr>
          <w:color w:val="000000"/>
        </w:rPr>
        <w:t xml:space="preserve"> договором;</w:t>
      </w:r>
    </w:p>
    <w:p w:rsidR="00621EBF" w:rsidRPr="005D5BE1" w:rsidRDefault="00621EBF" w:rsidP="00621EBF">
      <w:pPr>
        <w:pStyle w:val="rvps2"/>
        <w:spacing w:before="0" w:beforeAutospacing="0" w:after="150" w:afterAutospacing="0"/>
        <w:ind w:firstLine="450"/>
        <w:jc w:val="both"/>
        <w:rPr>
          <w:color w:val="000000"/>
        </w:rPr>
      </w:pPr>
      <w:bookmarkStart w:id="56" w:name="n66"/>
      <w:bookmarkEnd w:id="56"/>
      <w:r w:rsidRPr="005D5BE1">
        <w:rPr>
          <w:color w:val="000000"/>
        </w:rPr>
        <w:t xml:space="preserve">8) вимагати від споживачів, об’єкти яких розташовані в житлових будинках та мають </w:t>
      </w:r>
      <w:proofErr w:type="gramStart"/>
      <w:r w:rsidRPr="005D5BE1">
        <w:rPr>
          <w:color w:val="000000"/>
        </w:rPr>
        <w:t>ст</w:t>
      </w:r>
      <w:proofErr w:type="gramEnd"/>
      <w:r w:rsidRPr="005D5BE1">
        <w:rPr>
          <w:color w:val="000000"/>
        </w:rPr>
        <w:t xml:space="preserve">ічні води технологічного або непобутового походження, забезпечення відведення стічних вод </w:t>
      </w:r>
      <w:r w:rsidRPr="005D5BE1">
        <w:rPr>
          <w:color w:val="000000"/>
          <w:lang w:val="uk-UA"/>
        </w:rPr>
        <w:t>від них</w:t>
      </w:r>
      <w:r w:rsidRPr="005D5BE1">
        <w:rPr>
          <w:color w:val="000000"/>
        </w:rPr>
        <w:t xml:space="preserve"> окрем</w:t>
      </w:r>
      <w:r w:rsidRPr="005D5BE1">
        <w:rPr>
          <w:color w:val="000000"/>
          <w:lang w:val="uk-UA"/>
        </w:rPr>
        <w:t>им</w:t>
      </w:r>
      <w:r w:rsidRPr="005D5BE1">
        <w:rPr>
          <w:color w:val="000000"/>
        </w:rPr>
        <w:t xml:space="preserve"> каналізаційним випуском </w:t>
      </w:r>
      <w:r w:rsidRPr="005D5BE1">
        <w:rPr>
          <w:color w:val="000000"/>
          <w:lang w:val="uk-UA"/>
        </w:rPr>
        <w:t>у</w:t>
      </w:r>
      <w:r w:rsidRPr="005D5BE1">
        <w:rPr>
          <w:color w:val="000000"/>
        </w:rPr>
        <w:t xml:space="preserve"> </w:t>
      </w:r>
      <w:r w:rsidRPr="005D5BE1">
        <w:rPr>
          <w:color w:val="000000"/>
          <w:lang w:val="uk-UA"/>
        </w:rPr>
        <w:t xml:space="preserve">спеціально </w:t>
      </w:r>
      <w:r w:rsidRPr="005D5BE1">
        <w:rPr>
          <w:color w:val="000000"/>
        </w:rPr>
        <w:t>облаштованому</w:t>
      </w:r>
      <w:r w:rsidRPr="005D5BE1">
        <w:rPr>
          <w:color w:val="000000"/>
          <w:lang w:val="uk-UA"/>
        </w:rPr>
        <w:t xml:space="preserve"> КК</w:t>
      </w:r>
      <w:r w:rsidRPr="005D5BE1">
        <w:rPr>
          <w:color w:val="000000"/>
        </w:rPr>
        <w:t>.</w:t>
      </w:r>
    </w:p>
    <w:p w:rsidR="00621EBF" w:rsidRPr="005D5BE1" w:rsidRDefault="00621EBF" w:rsidP="00621EBF">
      <w:pPr>
        <w:pStyle w:val="rvps2"/>
        <w:spacing w:before="0" w:beforeAutospacing="0" w:after="150" w:afterAutospacing="0"/>
        <w:ind w:firstLine="450"/>
        <w:jc w:val="both"/>
        <w:rPr>
          <w:color w:val="000000"/>
        </w:rPr>
      </w:pPr>
      <w:bookmarkStart w:id="57" w:name="n67"/>
      <w:bookmarkEnd w:id="57"/>
      <w:r w:rsidRPr="005D5BE1">
        <w:rPr>
          <w:color w:val="000000"/>
        </w:rPr>
        <w:t>2. Споживачі повинні:</w:t>
      </w:r>
    </w:p>
    <w:p w:rsidR="00621EBF" w:rsidRPr="005D5BE1" w:rsidRDefault="00621EBF" w:rsidP="00621EBF">
      <w:pPr>
        <w:pStyle w:val="rvps2"/>
        <w:spacing w:before="0" w:beforeAutospacing="0" w:after="150" w:afterAutospacing="0"/>
        <w:ind w:firstLine="450"/>
        <w:jc w:val="both"/>
        <w:rPr>
          <w:color w:val="000000"/>
        </w:rPr>
      </w:pPr>
      <w:bookmarkStart w:id="58" w:name="n68"/>
      <w:bookmarkEnd w:id="58"/>
      <w:r w:rsidRPr="005D5BE1">
        <w:rPr>
          <w:color w:val="000000"/>
        </w:rPr>
        <w:t xml:space="preserve">1) дотримуватися вимог до скиду </w:t>
      </w:r>
      <w:proofErr w:type="gramStart"/>
      <w:r w:rsidRPr="005D5BE1">
        <w:rPr>
          <w:color w:val="000000"/>
        </w:rPr>
        <w:t>ст</w:t>
      </w:r>
      <w:proofErr w:type="gramEnd"/>
      <w:r w:rsidRPr="005D5BE1">
        <w:rPr>
          <w:color w:val="000000"/>
        </w:rPr>
        <w:t xml:space="preserve">ічних вод та установлених кількісних та якісних показників стічних вод на </w:t>
      </w:r>
      <w:r w:rsidRPr="005D5BE1">
        <w:rPr>
          <w:color w:val="000000"/>
          <w:lang w:val="uk-UA"/>
        </w:rPr>
        <w:t xml:space="preserve">своїх </w:t>
      </w:r>
      <w:r w:rsidRPr="005D5BE1">
        <w:rPr>
          <w:color w:val="000000"/>
        </w:rPr>
        <w:t>каналізаційних випусках, вимагати від субспоживачів виконання положень цих Правил;</w:t>
      </w:r>
    </w:p>
    <w:p w:rsidR="00621EBF" w:rsidRPr="005D5BE1" w:rsidRDefault="00621EBF" w:rsidP="00621EBF">
      <w:pPr>
        <w:pStyle w:val="rvps2"/>
        <w:spacing w:before="0" w:beforeAutospacing="0" w:after="150" w:afterAutospacing="0"/>
        <w:ind w:firstLine="450"/>
        <w:jc w:val="both"/>
        <w:rPr>
          <w:color w:val="000000"/>
        </w:rPr>
      </w:pPr>
      <w:bookmarkStart w:id="59" w:name="n69"/>
      <w:bookmarkEnd w:id="59"/>
      <w:r w:rsidRPr="005D5BE1">
        <w:rPr>
          <w:color w:val="000000"/>
        </w:rPr>
        <w:t xml:space="preserve">2) здійснювати систематичний контроль за кількістю та якістю </w:t>
      </w:r>
      <w:proofErr w:type="gramStart"/>
      <w:r w:rsidRPr="005D5BE1">
        <w:rPr>
          <w:color w:val="000000"/>
        </w:rPr>
        <w:t>ст</w:t>
      </w:r>
      <w:proofErr w:type="gramEnd"/>
      <w:r w:rsidRPr="005D5BE1">
        <w:rPr>
          <w:color w:val="000000"/>
        </w:rPr>
        <w:t>ічних вод, які скидаються ними до систем централізованого водовідведення, згідно з графіком відбору проб, погодженим із виробником, надавати виробнику інформацію про обсяги та якісний склад стічних вод, які скидають до систем</w:t>
      </w:r>
      <w:r w:rsidRPr="005D5BE1">
        <w:rPr>
          <w:color w:val="000000"/>
          <w:lang w:val="uk-UA"/>
        </w:rPr>
        <w:t>и</w:t>
      </w:r>
      <w:r w:rsidRPr="005D5BE1">
        <w:rPr>
          <w:color w:val="000000"/>
        </w:rPr>
        <w:t xml:space="preserve"> централізованого водовідведення;</w:t>
      </w:r>
    </w:p>
    <w:p w:rsidR="00621EBF" w:rsidRPr="005D5BE1" w:rsidRDefault="00621EBF" w:rsidP="00621EBF">
      <w:pPr>
        <w:pStyle w:val="rvps2"/>
        <w:spacing w:before="0" w:beforeAutospacing="0" w:after="150" w:afterAutospacing="0"/>
        <w:ind w:firstLine="450"/>
        <w:jc w:val="both"/>
        <w:rPr>
          <w:color w:val="000000"/>
        </w:rPr>
      </w:pPr>
      <w:bookmarkStart w:id="60" w:name="n70"/>
      <w:bookmarkEnd w:id="60"/>
      <w:r w:rsidRPr="005D5BE1">
        <w:rPr>
          <w:color w:val="000000"/>
        </w:rPr>
        <w:t xml:space="preserve">3) виконувати на вимогу виробника до визначеного ним строку попереднє очищення забруднених </w:t>
      </w:r>
      <w:proofErr w:type="gramStart"/>
      <w:r w:rsidRPr="005D5BE1">
        <w:rPr>
          <w:color w:val="000000"/>
        </w:rPr>
        <w:t>ст</w:t>
      </w:r>
      <w:proofErr w:type="gramEnd"/>
      <w:r w:rsidRPr="005D5BE1">
        <w:rPr>
          <w:color w:val="000000"/>
        </w:rPr>
        <w:t xml:space="preserve">ічних вод на </w:t>
      </w:r>
      <w:r w:rsidRPr="005D5BE1">
        <w:rPr>
          <w:color w:val="000000"/>
          <w:lang w:val="uk-UA"/>
        </w:rPr>
        <w:t xml:space="preserve">ЛОС </w:t>
      </w:r>
      <w:r w:rsidRPr="005D5BE1">
        <w:rPr>
          <w:color w:val="000000"/>
        </w:rPr>
        <w:t xml:space="preserve">з обов’язковою утилізацією або вивезенням утворених </w:t>
      </w:r>
      <w:r w:rsidRPr="005D5BE1">
        <w:rPr>
          <w:color w:val="000000"/>
        </w:rPr>
        <w:lastRenderedPageBreak/>
        <w:t>при цьому осадів, якщо стічні води споживачів не відповідають вимогам цих Правил та умовам укладеного з виробником договору;</w:t>
      </w:r>
    </w:p>
    <w:p w:rsidR="00621EBF" w:rsidRPr="005D5BE1" w:rsidRDefault="00621EBF" w:rsidP="00621EBF">
      <w:pPr>
        <w:pStyle w:val="rvps2"/>
        <w:spacing w:before="0" w:beforeAutospacing="0" w:after="150" w:afterAutospacing="0"/>
        <w:ind w:firstLine="450"/>
        <w:jc w:val="both"/>
        <w:rPr>
          <w:color w:val="000000"/>
        </w:rPr>
      </w:pPr>
      <w:bookmarkStart w:id="61" w:name="n71"/>
      <w:bookmarkEnd w:id="61"/>
      <w:r w:rsidRPr="005D5BE1">
        <w:rPr>
          <w:color w:val="000000"/>
        </w:rPr>
        <w:t xml:space="preserve">4) у разі зміни у своєму водовідведенні (передача будівель та каналізаційних мереж іншим власникам/користувачам, зміна технологічних процесів або зміна </w:t>
      </w:r>
      <w:proofErr w:type="gramStart"/>
      <w:r w:rsidRPr="005D5BE1">
        <w:rPr>
          <w:color w:val="000000"/>
        </w:rPr>
        <w:t>на</w:t>
      </w:r>
      <w:proofErr w:type="gramEnd"/>
      <w:r w:rsidRPr="005D5BE1">
        <w:rPr>
          <w:color w:val="000000"/>
        </w:rPr>
        <w:t xml:space="preserve">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w:t>
      </w:r>
      <w:proofErr w:type="gramStart"/>
      <w:r w:rsidRPr="005D5BE1">
        <w:rPr>
          <w:color w:val="000000"/>
        </w:rPr>
        <w:t>вимог до скиду, виданих виробником), приєднання субспоживача тощо) 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proofErr w:type="gramEnd"/>
    </w:p>
    <w:p w:rsidR="00621EBF" w:rsidRPr="005D5BE1" w:rsidRDefault="00621EBF" w:rsidP="00621EBF">
      <w:pPr>
        <w:pStyle w:val="rvps2"/>
        <w:spacing w:before="0" w:beforeAutospacing="0" w:after="150" w:afterAutospacing="0"/>
        <w:ind w:firstLine="450"/>
        <w:jc w:val="both"/>
        <w:rPr>
          <w:color w:val="000000"/>
        </w:rPr>
      </w:pPr>
      <w:bookmarkStart w:id="62" w:name="n72"/>
      <w:bookmarkEnd w:id="62"/>
      <w:r w:rsidRPr="005D5BE1">
        <w:rPr>
          <w:color w:val="000000"/>
        </w:rPr>
        <w:t>5) укладати новий догові</w:t>
      </w:r>
      <w:proofErr w:type="gramStart"/>
      <w:r w:rsidRPr="005D5BE1">
        <w:rPr>
          <w:color w:val="000000"/>
        </w:rPr>
        <w:t>р</w:t>
      </w:r>
      <w:proofErr w:type="gramEnd"/>
      <w:r w:rsidRPr="005D5BE1">
        <w:rPr>
          <w:color w:val="000000"/>
        </w:rPr>
        <w:t xml:space="preserve"> з виробником у разі зміни власника об’єкта;</w:t>
      </w:r>
    </w:p>
    <w:p w:rsidR="00621EBF" w:rsidRPr="005D5BE1" w:rsidRDefault="00621EBF" w:rsidP="00621EBF">
      <w:pPr>
        <w:pStyle w:val="rvps2"/>
        <w:spacing w:before="0" w:beforeAutospacing="0" w:after="150" w:afterAutospacing="0"/>
        <w:ind w:firstLine="450"/>
        <w:jc w:val="both"/>
        <w:rPr>
          <w:color w:val="000000"/>
        </w:rPr>
      </w:pPr>
      <w:bookmarkStart w:id="63" w:name="n73"/>
      <w:bookmarkEnd w:id="63"/>
      <w:r w:rsidRPr="005D5BE1">
        <w:rPr>
          <w:color w:val="000000"/>
        </w:rPr>
        <w:t xml:space="preserve">6) надавати працівникам виробника необхідну інформацію щодо своєї системи водовідведення та вільний доступ до неї, а також допомогу </w:t>
      </w:r>
      <w:proofErr w:type="gramStart"/>
      <w:r w:rsidRPr="005D5BE1">
        <w:rPr>
          <w:color w:val="000000"/>
        </w:rPr>
        <w:t>п</w:t>
      </w:r>
      <w:proofErr w:type="gramEnd"/>
      <w:r w:rsidRPr="005D5BE1">
        <w:rPr>
          <w:color w:val="000000"/>
        </w:rPr>
        <w:t xml:space="preserve">ід час відбору проб стічних вод споживачів, вивчення режиму їх скиду, обстеження системи водовідведення та </w:t>
      </w:r>
      <w:r w:rsidRPr="005D5BE1">
        <w:rPr>
          <w:color w:val="000000"/>
          <w:lang w:val="uk-UA"/>
        </w:rPr>
        <w:t>ЛОС</w:t>
      </w:r>
      <w:r w:rsidRPr="005D5BE1">
        <w:rPr>
          <w:color w:val="000000"/>
        </w:rPr>
        <w:t>;</w:t>
      </w:r>
    </w:p>
    <w:p w:rsidR="00621EBF" w:rsidRPr="005D5BE1" w:rsidRDefault="00621EBF" w:rsidP="00621EBF">
      <w:pPr>
        <w:pStyle w:val="rvps2"/>
        <w:spacing w:before="0" w:beforeAutospacing="0" w:after="150" w:afterAutospacing="0"/>
        <w:ind w:firstLine="450"/>
        <w:jc w:val="both"/>
        <w:rPr>
          <w:color w:val="000000"/>
        </w:rPr>
      </w:pPr>
      <w:bookmarkStart w:id="64" w:name="n74"/>
      <w:bookmarkEnd w:id="64"/>
      <w:r w:rsidRPr="005D5BE1">
        <w:rPr>
          <w:color w:val="000000"/>
        </w:rPr>
        <w:t xml:space="preserve">7) визначати уповноважених представляти споживача </w:t>
      </w:r>
      <w:proofErr w:type="gramStart"/>
      <w:r w:rsidRPr="005D5BE1">
        <w:rPr>
          <w:color w:val="000000"/>
        </w:rPr>
        <w:t>п</w:t>
      </w:r>
      <w:proofErr w:type="gramEnd"/>
      <w:r w:rsidRPr="005D5BE1">
        <w:rPr>
          <w:color w:val="000000"/>
        </w:rPr>
        <w:t xml:space="preserve">ід час відбору проб стічних вод, про що у триденний строк повідомляють виробника у письмовій формі та забезпечують </w:t>
      </w:r>
      <w:r w:rsidRPr="005D5BE1">
        <w:rPr>
          <w:color w:val="000000"/>
          <w:lang w:val="uk-UA"/>
        </w:rPr>
        <w:t xml:space="preserve">їх </w:t>
      </w:r>
      <w:r w:rsidRPr="005D5BE1">
        <w:rPr>
          <w:color w:val="000000"/>
        </w:rPr>
        <w:t>присутність безпосередньо під час відбору проб стічних вод виробником;</w:t>
      </w:r>
    </w:p>
    <w:p w:rsidR="00621EBF" w:rsidRPr="005D5BE1" w:rsidRDefault="00621EBF" w:rsidP="00621EBF">
      <w:pPr>
        <w:pStyle w:val="rvps2"/>
        <w:spacing w:before="0" w:beforeAutospacing="0" w:after="150" w:afterAutospacing="0"/>
        <w:ind w:firstLine="450"/>
        <w:jc w:val="both"/>
        <w:rPr>
          <w:color w:val="000000"/>
        </w:rPr>
      </w:pPr>
      <w:bookmarkStart w:id="65" w:name="n75"/>
      <w:bookmarkEnd w:id="65"/>
      <w:proofErr w:type="gramStart"/>
      <w:r w:rsidRPr="005D5BE1">
        <w:rPr>
          <w:color w:val="000000"/>
        </w:rPr>
        <w:t>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roofErr w:type="gramEnd"/>
    </w:p>
    <w:p w:rsidR="00621EBF" w:rsidRPr="005D5BE1" w:rsidRDefault="00621EBF" w:rsidP="00621EBF">
      <w:pPr>
        <w:pStyle w:val="rvps2"/>
        <w:spacing w:before="0" w:beforeAutospacing="0" w:after="150" w:afterAutospacing="0"/>
        <w:ind w:firstLine="450"/>
        <w:jc w:val="both"/>
        <w:rPr>
          <w:color w:val="000000"/>
          <w:lang w:val="uk-UA"/>
        </w:rPr>
      </w:pPr>
      <w:bookmarkStart w:id="66" w:name="n76"/>
      <w:bookmarkEnd w:id="66"/>
      <w:r w:rsidRPr="005D5BE1">
        <w:rPr>
          <w:color w:val="000000"/>
        </w:rPr>
        <w:t xml:space="preserve">9) перевіряти </w:t>
      </w:r>
      <w:r w:rsidRPr="005D5BE1">
        <w:rPr>
          <w:lang w:val="uk-UA"/>
        </w:rPr>
        <w:t>обгрунтованість</w:t>
      </w:r>
      <w:r w:rsidRPr="005D5BE1">
        <w:rPr>
          <w:color w:val="000000"/>
        </w:rPr>
        <w:t xml:space="preserve"> </w:t>
      </w:r>
      <w:r w:rsidRPr="005D5BE1">
        <w:rPr>
          <w:color w:val="000000"/>
          <w:lang w:val="uk-UA"/>
        </w:rPr>
        <w:t xml:space="preserve">величин </w:t>
      </w:r>
      <w:r w:rsidRPr="005D5BE1">
        <w:rPr>
          <w:color w:val="000000"/>
        </w:rPr>
        <w:t xml:space="preserve">ДК забруднюючих речовин </w:t>
      </w:r>
      <w:r w:rsidRPr="005D5BE1">
        <w:rPr>
          <w:color w:val="000000"/>
          <w:lang w:val="uk-UA"/>
        </w:rPr>
        <w:t xml:space="preserve">у </w:t>
      </w:r>
      <w:proofErr w:type="gramStart"/>
      <w:r w:rsidRPr="005D5BE1">
        <w:rPr>
          <w:color w:val="000000"/>
        </w:rPr>
        <w:t>ст</w:t>
      </w:r>
      <w:proofErr w:type="gramEnd"/>
      <w:r w:rsidRPr="005D5BE1">
        <w:rPr>
          <w:color w:val="000000"/>
        </w:rPr>
        <w:t>ічних вод</w:t>
      </w:r>
      <w:r w:rsidRPr="005D5BE1">
        <w:rPr>
          <w:color w:val="000000"/>
          <w:lang w:val="uk-UA"/>
        </w:rPr>
        <w:t>ах</w:t>
      </w:r>
      <w:r w:rsidRPr="005D5BE1">
        <w:rPr>
          <w:color w:val="000000"/>
        </w:rPr>
        <w:t>, які скидаються ними до систем</w:t>
      </w:r>
      <w:r w:rsidRPr="005D5BE1">
        <w:rPr>
          <w:color w:val="000000"/>
          <w:lang w:val="uk-UA"/>
        </w:rPr>
        <w:t>и</w:t>
      </w:r>
      <w:r w:rsidRPr="005D5BE1">
        <w:rPr>
          <w:color w:val="000000"/>
        </w:rPr>
        <w:t xml:space="preserve"> централізованого водовідведення, </w:t>
      </w:r>
      <w:r w:rsidRPr="005D5BE1">
        <w:rPr>
          <w:color w:val="000000"/>
          <w:lang w:val="uk-UA"/>
        </w:rPr>
        <w:t>встановлених</w:t>
      </w:r>
      <w:r w:rsidRPr="005D5BE1">
        <w:rPr>
          <w:color w:val="000000"/>
        </w:rPr>
        <w:t xml:space="preserve"> виробником</w:t>
      </w:r>
      <w:r w:rsidRPr="005D5BE1">
        <w:rPr>
          <w:color w:val="000000"/>
          <w:lang w:val="uk-UA"/>
        </w:rPr>
        <w:t xml:space="preserve"> у договорі та цих Правилах</w:t>
      </w:r>
      <w:r w:rsidRPr="005D5BE1">
        <w:rPr>
          <w:color w:val="000000"/>
        </w:rPr>
        <w:t>, у разі незгоди звертатися щодо їх перегляду.</w:t>
      </w:r>
    </w:p>
    <w:p w:rsidR="00621EBF" w:rsidRPr="005D5BE1" w:rsidRDefault="00621EBF" w:rsidP="00621EBF">
      <w:pPr>
        <w:pStyle w:val="rvps7"/>
        <w:spacing w:before="150" w:beforeAutospacing="0" w:after="150" w:afterAutospacing="0"/>
        <w:ind w:left="450" w:right="450"/>
        <w:jc w:val="center"/>
        <w:rPr>
          <w:color w:val="000000"/>
        </w:rPr>
      </w:pPr>
      <w:r w:rsidRPr="005D5BE1">
        <w:rPr>
          <w:rStyle w:val="rvts15"/>
          <w:b/>
          <w:bCs/>
          <w:color w:val="000000"/>
        </w:rPr>
        <w:t xml:space="preserve">ІІІ. Загальні вимоги до складу та властивостей </w:t>
      </w:r>
      <w:proofErr w:type="gramStart"/>
      <w:r w:rsidRPr="005D5BE1">
        <w:rPr>
          <w:rStyle w:val="rvts15"/>
          <w:b/>
          <w:bCs/>
          <w:color w:val="000000"/>
        </w:rPr>
        <w:t>ст</w:t>
      </w:r>
      <w:proofErr w:type="gramEnd"/>
      <w:r w:rsidRPr="005D5BE1">
        <w:rPr>
          <w:rStyle w:val="rvts15"/>
          <w:b/>
          <w:bCs/>
          <w:color w:val="000000"/>
        </w:rPr>
        <w:t>ічних вод, які скидаються до систем</w:t>
      </w:r>
      <w:r w:rsidRPr="005D5BE1">
        <w:rPr>
          <w:rStyle w:val="rvts15"/>
          <w:b/>
          <w:bCs/>
          <w:color w:val="000000"/>
          <w:lang w:val="uk-UA"/>
        </w:rPr>
        <w:t>и</w:t>
      </w:r>
      <w:r w:rsidRPr="005D5BE1">
        <w:rPr>
          <w:rStyle w:val="rvts15"/>
          <w:b/>
          <w:bCs/>
          <w:color w:val="000000"/>
        </w:rPr>
        <w:t xml:space="preserve"> централізованого водовідведення</w:t>
      </w:r>
    </w:p>
    <w:p w:rsidR="00621EBF" w:rsidRPr="005D5BE1" w:rsidRDefault="00621EBF" w:rsidP="00621EBF">
      <w:pPr>
        <w:pStyle w:val="rvps2"/>
        <w:spacing w:before="0" w:beforeAutospacing="0" w:after="150" w:afterAutospacing="0"/>
        <w:ind w:firstLine="450"/>
        <w:jc w:val="both"/>
        <w:rPr>
          <w:color w:val="000000"/>
          <w:lang w:val="uk-UA"/>
        </w:rPr>
      </w:pPr>
      <w:bookmarkStart w:id="67" w:name="n78"/>
      <w:bookmarkEnd w:id="67"/>
      <w:r w:rsidRPr="005D5BE1">
        <w:rPr>
          <w:color w:val="000000"/>
        </w:rPr>
        <w:t>1. До систем</w:t>
      </w:r>
      <w:r w:rsidRPr="005D5BE1">
        <w:rPr>
          <w:color w:val="000000"/>
          <w:lang w:val="uk-UA"/>
        </w:rPr>
        <w:t>и</w:t>
      </w:r>
      <w:r w:rsidRPr="005D5BE1">
        <w:rPr>
          <w:color w:val="000000"/>
        </w:rPr>
        <w:t xml:space="preserve"> централізованого водовідведення приймаються </w:t>
      </w:r>
      <w:proofErr w:type="gramStart"/>
      <w:r w:rsidRPr="005D5BE1">
        <w:rPr>
          <w:color w:val="000000"/>
        </w:rPr>
        <w:t>ст</w:t>
      </w:r>
      <w:proofErr w:type="gramEnd"/>
      <w:r w:rsidRPr="005D5BE1">
        <w:rPr>
          <w:color w:val="000000"/>
        </w:rPr>
        <w:t>ічні води споживачів</w:t>
      </w:r>
      <w:r w:rsidRPr="005D5BE1">
        <w:rPr>
          <w:color w:val="000000"/>
          <w:lang w:val="uk-UA"/>
        </w:rPr>
        <w:t xml:space="preserve"> міста та Степногірського ЕЦВВ</w:t>
      </w:r>
      <w:r w:rsidRPr="005D5BE1">
        <w:rPr>
          <w:color w:val="000000"/>
        </w:rPr>
        <w:t xml:space="preserve">, які не призводять до порушення роботи каналізаційних мереж та </w:t>
      </w:r>
      <w:r w:rsidRPr="005D5BE1">
        <w:rPr>
          <w:color w:val="000000"/>
          <w:lang w:val="uk-UA"/>
        </w:rPr>
        <w:t>очисних споруд</w:t>
      </w:r>
      <w:r w:rsidRPr="005D5BE1">
        <w:rPr>
          <w:color w:val="000000"/>
        </w:rPr>
        <w:t>, безпеки їх експлуатації та можуть бути очищені на КОС відповідно до вимог</w:t>
      </w:r>
      <w:r w:rsidRPr="005D5BE1">
        <w:rPr>
          <w:color w:val="000000"/>
          <w:lang w:val="uk-UA"/>
        </w:rPr>
        <w:t xml:space="preserve"> </w:t>
      </w:r>
      <w:hyperlink r:id="rId12" w:tgtFrame="_blank" w:history="1">
        <w:r w:rsidRPr="005D5BE1">
          <w:rPr>
            <w:rStyle w:val="a6"/>
          </w:rPr>
          <w:t>Правил охорони</w:t>
        </w:r>
        <w:r w:rsidRPr="005D5BE1">
          <w:rPr>
            <w:rStyle w:val="a6"/>
            <w:lang w:val="uk-UA"/>
          </w:rPr>
          <w:t xml:space="preserve">.    </w:t>
        </w:r>
        <w:r w:rsidRPr="005D5BE1">
          <w:rPr>
            <w:rStyle w:val="a6"/>
          </w:rPr>
          <w:t xml:space="preserve"> </w:t>
        </w:r>
      </w:hyperlink>
    </w:p>
    <w:p w:rsidR="00621EBF" w:rsidRPr="005D5BE1" w:rsidRDefault="00621EBF" w:rsidP="00621EBF">
      <w:pPr>
        <w:pStyle w:val="rvps2"/>
        <w:spacing w:before="0" w:beforeAutospacing="0" w:after="150" w:afterAutospacing="0"/>
        <w:ind w:firstLine="450"/>
        <w:jc w:val="both"/>
        <w:rPr>
          <w:color w:val="000000"/>
        </w:rPr>
      </w:pPr>
      <w:bookmarkStart w:id="68" w:name="n79"/>
      <w:bookmarkEnd w:id="68"/>
      <w:r w:rsidRPr="005D5BE1">
        <w:rPr>
          <w:color w:val="000000"/>
        </w:rPr>
        <w:t xml:space="preserve">2. </w:t>
      </w:r>
      <w:proofErr w:type="gramStart"/>
      <w:r w:rsidRPr="005D5BE1">
        <w:rPr>
          <w:color w:val="000000"/>
        </w:rPr>
        <w:t>Ст</w:t>
      </w:r>
      <w:proofErr w:type="gramEnd"/>
      <w:r w:rsidRPr="005D5BE1">
        <w:rPr>
          <w:color w:val="000000"/>
        </w:rPr>
        <w:t>ічні води, що приймають</w:t>
      </w:r>
      <w:r w:rsidRPr="005D5BE1">
        <w:rPr>
          <w:color w:val="000000"/>
          <w:lang w:val="uk-UA"/>
        </w:rPr>
        <w:t>ся</w:t>
      </w:r>
      <w:r w:rsidRPr="005D5BE1">
        <w:rPr>
          <w:color w:val="000000"/>
        </w:rPr>
        <w:t xml:space="preserve"> до систем</w:t>
      </w:r>
      <w:r w:rsidRPr="005D5BE1">
        <w:rPr>
          <w:color w:val="000000"/>
          <w:lang w:val="uk-UA"/>
        </w:rPr>
        <w:t>и</w:t>
      </w:r>
      <w:r w:rsidRPr="005D5BE1">
        <w:rPr>
          <w:color w:val="000000"/>
        </w:rPr>
        <w:t xml:space="preserve"> централізованого водовідведення, не повинні:</w:t>
      </w:r>
    </w:p>
    <w:p w:rsidR="00621EBF" w:rsidRPr="005D5BE1" w:rsidRDefault="00621EBF" w:rsidP="00621EBF">
      <w:pPr>
        <w:pStyle w:val="rvps2"/>
        <w:spacing w:before="0" w:beforeAutospacing="0" w:after="150" w:afterAutospacing="0"/>
        <w:ind w:firstLine="450"/>
        <w:jc w:val="both"/>
        <w:rPr>
          <w:color w:val="000000"/>
        </w:rPr>
      </w:pPr>
      <w:bookmarkStart w:id="69" w:name="n80"/>
      <w:bookmarkEnd w:id="69"/>
      <w:r w:rsidRPr="005D5BE1">
        <w:rPr>
          <w:color w:val="000000"/>
        </w:rPr>
        <w:t xml:space="preserve">1) містити </w:t>
      </w:r>
      <w:proofErr w:type="gramStart"/>
      <w:r w:rsidRPr="005D5BE1">
        <w:rPr>
          <w:color w:val="000000"/>
        </w:rPr>
        <w:t>горючих</w:t>
      </w:r>
      <w:proofErr w:type="gramEnd"/>
      <w:r w:rsidRPr="005D5BE1">
        <w:rPr>
          <w:color w:val="000000"/>
        </w:rPr>
        <w:t xml:space="preserve"> домішок і розчинених газоподібних речовин, здатних утворювати вибухонебезпечні суміші;</w:t>
      </w:r>
      <w:bookmarkStart w:id="70" w:name="n81"/>
      <w:bookmarkEnd w:id="70"/>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2) містити речовин,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rsidR="00621EBF" w:rsidRPr="005D5BE1" w:rsidRDefault="00621EBF" w:rsidP="00621EBF">
      <w:pPr>
        <w:pStyle w:val="rvps2"/>
        <w:spacing w:before="0" w:beforeAutospacing="0" w:after="150" w:afterAutospacing="0"/>
        <w:ind w:firstLine="450"/>
        <w:jc w:val="both"/>
        <w:rPr>
          <w:color w:val="000000"/>
          <w:lang w:val="uk-UA"/>
        </w:rPr>
      </w:pPr>
      <w:bookmarkStart w:id="71" w:name="n82"/>
      <w:bookmarkEnd w:id="71"/>
      <w:r w:rsidRPr="005D5BE1">
        <w:rPr>
          <w:color w:val="000000"/>
          <w:lang w:val="uk-UA"/>
        </w:rPr>
        <w:t>3) містити тільки неорганічні речовини або речовини, які не піддаються біологічній деструкції;</w:t>
      </w:r>
    </w:p>
    <w:p w:rsidR="00621EBF" w:rsidRPr="005D5BE1" w:rsidRDefault="00621EBF" w:rsidP="00621EBF">
      <w:pPr>
        <w:pStyle w:val="rvps2"/>
        <w:spacing w:before="0" w:beforeAutospacing="0" w:after="150" w:afterAutospacing="0"/>
        <w:ind w:firstLine="450"/>
        <w:jc w:val="both"/>
        <w:rPr>
          <w:color w:val="000000"/>
        </w:rPr>
      </w:pPr>
      <w:bookmarkStart w:id="72" w:name="n83"/>
      <w:bookmarkEnd w:id="72"/>
      <w:r w:rsidRPr="005D5BE1">
        <w:rPr>
          <w:color w:val="000000"/>
        </w:rPr>
        <w:t xml:space="preserve">4) містити речовин, для яких не встановлено гранично допустимих концентрацій (далі – ГДК) для води </w:t>
      </w:r>
      <w:r w:rsidRPr="005D5BE1">
        <w:rPr>
          <w:color w:val="000000"/>
          <w:lang w:val="uk-UA"/>
        </w:rPr>
        <w:t>водних об</w:t>
      </w:r>
      <w:r w:rsidRPr="005D5BE1">
        <w:rPr>
          <w:color w:val="000000"/>
        </w:rPr>
        <w:t>’</w:t>
      </w:r>
      <w:r w:rsidRPr="005D5BE1">
        <w:rPr>
          <w:color w:val="000000"/>
          <w:lang w:val="uk-UA"/>
        </w:rPr>
        <w:t xml:space="preserve">єктів </w:t>
      </w:r>
      <w:r w:rsidRPr="005D5BE1">
        <w:rPr>
          <w:color w:val="000000"/>
        </w:rPr>
        <w:t xml:space="preserve">або токсичних речовин, що перешкоджають біологічному очищенню </w:t>
      </w:r>
      <w:proofErr w:type="gramStart"/>
      <w:r w:rsidRPr="005D5BE1">
        <w:rPr>
          <w:color w:val="000000"/>
        </w:rPr>
        <w:t>ст</w:t>
      </w:r>
      <w:proofErr w:type="gramEnd"/>
      <w:r w:rsidRPr="005D5BE1">
        <w:rPr>
          <w:color w:val="000000"/>
        </w:rPr>
        <w:t>ічних вод, а також речовин, для визначення яких не розроблено методів аналітичного контролю;</w:t>
      </w:r>
    </w:p>
    <w:p w:rsidR="00621EBF" w:rsidRPr="005D5BE1" w:rsidRDefault="00621EBF" w:rsidP="00621EBF">
      <w:pPr>
        <w:pStyle w:val="rvps2"/>
        <w:spacing w:before="0" w:beforeAutospacing="0" w:after="150" w:afterAutospacing="0"/>
        <w:ind w:firstLine="450"/>
        <w:jc w:val="both"/>
        <w:rPr>
          <w:color w:val="000000"/>
        </w:rPr>
      </w:pPr>
      <w:bookmarkStart w:id="73" w:name="n84"/>
      <w:bookmarkEnd w:id="73"/>
      <w:r w:rsidRPr="005D5BE1">
        <w:rPr>
          <w:color w:val="000000"/>
        </w:rPr>
        <w:t>5) містити небезпечних бактеріальних, вірусних, токсичних та радіоактивних забруднень;</w:t>
      </w:r>
    </w:p>
    <w:p w:rsidR="00621EBF" w:rsidRPr="005D5BE1" w:rsidRDefault="00621EBF" w:rsidP="00621EBF">
      <w:pPr>
        <w:pStyle w:val="rvps2"/>
        <w:spacing w:before="0" w:beforeAutospacing="0" w:after="150" w:afterAutospacing="0"/>
        <w:ind w:firstLine="450"/>
        <w:jc w:val="both"/>
        <w:rPr>
          <w:color w:val="000000"/>
        </w:rPr>
      </w:pPr>
      <w:bookmarkStart w:id="74" w:name="n85"/>
      <w:bookmarkEnd w:id="74"/>
      <w:r w:rsidRPr="005D5BE1">
        <w:rPr>
          <w:color w:val="000000"/>
        </w:rPr>
        <w:t xml:space="preserve">6) містити біологічно жорстких синтетичних поверхнево-активних речовин (далі – СПАР), </w:t>
      </w:r>
      <w:proofErr w:type="gramStart"/>
      <w:r w:rsidRPr="005D5BE1">
        <w:rPr>
          <w:color w:val="000000"/>
        </w:rPr>
        <w:t>р</w:t>
      </w:r>
      <w:proofErr w:type="gramEnd"/>
      <w:r w:rsidRPr="005D5BE1">
        <w:rPr>
          <w:color w:val="000000"/>
        </w:rPr>
        <w:t>івень первинного біологічного розкладу яких</w:t>
      </w:r>
      <w:r w:rsidRPr="005D5BE1">
        <w:rPr>
          <w:color w:val="000000"/>
          <w:lang w:val="uk-UA"/>
        </w:rPr>
        <w:t xml:space="preserve"> </w:t>
      </w:r>
      <w:r w:rsidRPr="005D5BE1">
        <w:rPr>
          <w:color w:val="000000"/>
        </w:rPr>
        <w:t>становить</w:t>
      </w:r>
      <w:r w:rsidRPr="005D5BE1">
        <w:rPr>
          <w:color w:val="000000"/>
          <w:lang w:val="uk-UA"/>
        </w:rPr>
        <w:t xml:space="preserve"> </w:t>
      </w:r>
      <w:r w:rsidRPr="005D5BE1">
        <w:rPr>
          <w:color w:val="000000"/>
        </w:rPr>
        <w:t>менше 80%;</w:t>
      </w:r>
    </w:p>
    <w:p w:rsidR="00621EBF" w:rsidRPr="005D5BE1" w:rsidRDefault="00621EBF" w:rsidP="00621EBF">
      <w:pPr>
        <w:pStyle w:val="rvps2"/>
        <w:spacing w:before="0" w:beforeAutospacing="0" w:after="150" w:afterAutospacing="0"/>
        <w:ind w:firstLine="450"/>
        <w:jc w:val="both"/>
        <w:rPr>
          <w:color w:val="000000"/>
        </w:rPr>
      </w:pPr>
      <w:bookmarkStart w:id="75" w:name="n86"/>
      <w:bookmarkEnd w:id="75"/>
      <w:r w:rsidRPr="005D5BE1">
        <w:rPr>
          <w:color w:val="000000"/>
        </w:rPr>
        <w:t>7) мати температуру вище 40</w:t>
      </w:r>
      <w:r w:rsidRPr="005D5BE1">
        <w:rPr>
          <w:rStyle w:val="rvts37"/>
          <w:b/>
          <w:bCs/>
          <w:color w:val="000000"/>
          <w:vertAlign w:val="superscript"/>
        </w:rPr>
        <w:t>-0</w:t>
      </w:r>
      <w:r w:rsidRPr="005D5BE1">
        <w:rPr>
          <w:rStyle w:val="apple-converted-space"/>
          <w:color w:val="000000"/>
        </w:rPr>
        <w:t> </w:t>
      </w:r>
      <w:r w:rsidRPr="005D5BE1">
        <w:rPr>
          <w:color w:val="000000"/>
        </w:rPr>
        <w:t>С</w:t>
      </w:r>
      <w:proofErr w:type="gramStart"/>
      <w:r w:rsidRPr="005D5BE1">
        <w:rPr>
          <w:color w:val="000000"/>
        </w:rPr>
        <w:t xml:space="preserve"> ;</w:t>
      </w:r>
      <w:proofErr w:type="gramEnd"/>
    </w:p>
    <w:p w:rsidR="00621EBF" w:rsidRPr="005D5BE1" w:rsidRDefault="00621EBF" w:rsidP="00621EBF">
      <w:pPr>
        <w:pStyle w:val="rvps2"/>
        <w:spacing w:before="0" w:beforeAutospacing="0" w:after="150" w:afterAutospacing="0"/>
        <w:ind w:firstLine="450"/>
        <w:jc w:val="both"/>
        <w:rPr>
          <w:color w:val="000000"/>
        </w:rPr>
      </w:pPr>
      <w:bookmarkStart w:id="76" w:name="n87"/>
      <w:bookmarkEnd w:id="76"/>
      <w:r w:rsidRPr="005D5BE1">
        <w:rPr>
          <w:color w:val="000000"/>
        </w:rPr>
        <w:lastRenderedPageBreak/>
        <w:t>8) мати pH нижче 6,5 або вище 9,0;</w:t>
      </w:r>
    </w:p>
    <w:p w:rsidR="00621EBF" w:rsidRPr="005D5BE1" w:rsidRDefault="00621EBF" w:rsidP="00621EBF">
      <w:pPr>
        <w:pStyle w:val="rvps2"/>
        <w:spacing w:before="0" w:beforeAutospacing="0" w:after="150" w:afterAutospacing="0"/>
        <w:ind w:firstLine="450"/>
        <w:jc w:val="both"/>
        <w:rPr>
          <w:color w:val="000000"/>
        </w:rPr>
      </w:pPr>
      <w:bookmarkStart w:id="77" w:name="n88"/>
      <w:bookmarkEnd w:id="77"/>
      <w:r w:rsidRPr="005D5BE1">
        <w:rPr>
          <w:color w:val="000000"/>
        </w:rPr>
        <w:t xml:space="preserve">9) мати хімічне споживання кисню (далі – ХСК) вище біохімічного споживання кисню за 5 </w:t>
      </w:r>
      <w:proofErr w:type="gramStart"/>
      <w:r w:rsidRPr="005D5BE1">
        <w:rPr>
          <w:color w:val="000000"/>
        </w:rPr>
        <w:t>діб</w:t>
      </w:r>
      <w:proofErr w:type="gramEnd"/>
      <w:r w:rsidRPr="005D5BE1">
        <w:rPr>
          <w:color w:val="000000"/>
        </w:rPr>
        <w:t xml:space="preserve"> (далі – БСК</w:t>
      </w:r>
      <w:r w:rsidRPr="005D5BE1">
        <w:rPr>
          <w:rStyle w:val="rvts40"/>
          <w:b/>
          <w:bCs/>
          <w:color w:val="000000"/>
          <w:vertAlign w:val="subscript"/>
        </w:rPr>
        <w:t>5</w:t>
      </w:r>
      <w:r w:rsidRPr="005D5BE1">
        <w:rPr>
          <w:color w:val="000000"/>
        </w:rPr>
        <w:t>) більше ніж у 2,5 раза;</w:t>
      </w:r>
    </w:p>
    <w:p w:rsidR="00621EBF" w:rsidRPr="005D5BE1" w:rsidRDefault="00621EBF" w:rsidP="00621EBF">
      <w:pPr>
        <w:pStyle w:val="rvps2"/>
        <w:spacing w:before="0" w:beforeAutospacing="0" w:after="150" w:afterAutospacing="0"/>
        <w:ind w:firstLine="450"/>
        <w:jc w:val="both"/>
      </w:pPr>
      <w:bookmarkStart w:id="78" w:name="n89"/>
      <w:bookmarkEnd w:id="78"/>
      <w:r w:rsidRPr="005D5BE1">
        <w:rPr>
          <w:color w:val="000000"/>
        </w:rPr>
        <w:t>10) мати БСК</w:t>
      </w:r>
      <w:r w:rsidRPr="005D5BE1">
        <w:rPr>
          <w:rStyle w:val="rvts40"/>
          <w:b/>
          <w:bCs/>
          <w:color w:val="000000"/>
          <w:vertAlign w:val="subscript"/>
        </w:rPr>
        <w:t>5</w:t>
      </w:r>
      <w:r w:rsidRPr="005D5BE1">
        <w:rPr>
          <w:color w:val="000000"/>
        </w:rPr>
        <w:t xml:space="preserve">, яке перевищує </w:t>
      </w:r>
      <w:r w:rsidRPr="005D5BE1">
        <w:rPr>
          <w:lang w:val="uk-UA"/>
        </w:rPr>
        <w:t xml:space="preserve">250 </w:t>
      </w:r>
      <w:r w:rsidRPr="005D5BE1">
        <w:t>г/м</w:t>
      </w:r>
      <w:r w:rsidRPr="005D5BE1">
        <w:rPr>
          <w:rStyle w:val="rvts37"/>
          <w:b/>
          <w:bCs/>
          <w:vertAlign w:val="superscript"/>
        </w:rPr>
        <w:t>3</w:t>
      </w:r>
      <w:proofErr w:type="gramStart"/>
      <w:r w:rsidRPr="005D5BE1">
        <w:rPr>
          <w:rStyle w:val="rvts37"/>
          <w:b/>
          <w:bCs/>
          <w:vertAlign w:val="superscript"/>
          <w:lang w:val="uk-UA"/>
        </w:rPr>
        <w:t xml:space="preserve"> </w:t>
      </w:r>
      <w:r w:rsidRPr="005D5BE1">
        <w:t>;</w:t>
      </w:r>
      <w:proofErr w:type="gramEnd"/>
    </w:p>
    <w:p w:rsidR="00621EBF" w:rsidRPr="005D5BE1" w:rsidRDefault="00621EBF" w:rsidP="00621EBF">
      <w:pPr>
        <w:pStyle w:val="rvps2"/>
        <w:spacing w:before="0" w:beforeAutospacing="0" w:after="150" w:afterAutospacing="0"/>
        <w:ind w:firstLine="450"/>
        <w:jc w:val="both"/>
        <w:rPr>
          <w:color w:val="000000"/>
        </w:rPr>
      </w:pPr>
      <w:bookmarkStart w:id="79" w:name="n90"/>
      <w:bookmarkEnd w:id="79"/>
      <w:r w:rsidRPr="005D5BE1">
        <w:rPr>
          <w:color w:val="000000"/>
        </w:rPr>
        <w:t>11) створювати умови для заподіяння шкоди здоров'ю персоналу, що обслуговує систем</w:t>
      </w:r>
      <w:r w:rsidRPr="005D5BE1">
        <w:rPr>
          <w:color w:val="000000"/>
          <w:lang w:val="uk-UA"/>
        </w:rPr>
        <w:t>у</w:t>
      </w:r>
      <w:r w:rsidRPr="005D5BE1">
        <w:rPr>
          <w:color w:val="000000"/>
        </w:rPr>
        <w:t xml:space="preserve"> централізованого водовідведення;</w:t>
      </w:r>
    </w:p>
    <w:p w:rsidR="00621EBF" w:rsidRPr="005D5BE1" w:rsidRDefault="00621EBF" w:rsidP="00621EBF">
      <w:pPr>
        <w:pStyle w:val="rvps2"/>
        <w:spacing w:before="0" w:beforeAutospacing="0" w:after="150" w:afterAutospacing="0"/>
        <w:ind w:firstLine="450"/>
        <w:jc w:val="both"/>
        <w:rPr>
          <w:color w:val="000000"/>
        </w:rPr>
      </w:pPr>
      <w:bookmarkStart w:id="80" w:name="n91"/>
      <w:bookmarkEnd w:id="80"/>
      <w:r w:rsidRPr="005D5BE1">
        <w:rPr>
          <w:color w:val="000000"/>
        </w:rPr>
        <w:t xml:space="preserve">12) унеможливлювати утилізацію </w:t>
      </w:r>
      <w:r w:rsidRPr="005D5BE1">
        <w:rPr>
          <w:color w:val="000000"/>
          <w:lang w:val="uk-UA"/>
        </w:rPr>
        <w:t xml:space="preserve">або використання </w:t>
      </w:r>
      <w:proofErr w:type="gramStart"/>
      <w:r w:rsidRPr="005D5BE1">
        <w:rPr>
          <w:color w:val="000000"/>
          <w:lang w:val="uk-UA"/>
        </w:rPr>
        <w:t>п</w:t>
      </w:r>
      <w:proofErr w:type="gramEnd"/>
      <w:r w:rsidRPr="005D5BE1">
        <w:rPr>
          <w:color w:val="000000"/>
          <w:lang w:val="uk-UA"/>
        </w:rPr>
        <w:t xml:space="preserve">ісля компостування в якості добрив </w:t>
      </w:r>
      <w:r w:rsidRPr="005D5BE1">
        <w:rPr>
          <w:color w:val="000000"/>
        </w:rPr>
        <w:t>осадів стічних вод із застосуванням безпечних для навколишнього природного середовища методів;</w:t>
      </w:r>
    </w:p>
    <w:p w:rsidR="00621EBF" w:rsidRPr="005D5BE1" w:rsidRDefault="00621EBF" w:rsidP="00621EBF">
      <w:pPr>
        <w:pStyle w:val="rvps2"/>
        <w:spacing w:before="0" w:beforeAutospacing="0" w:after="150" w:afterAutospacing="0"/>
        <w:ind w:firstLine="450"/>
        <w:jc w:val="both"/>
        <w:rPr>
          <w:color w:val="000000"/>
        </w:rPr>
      </w:pPr>
      <w:bookmarkStart w:id="81" w:name="n92"/>
      <w:bookmarkEnd w:id="81"/>
      <w:r w:rsidRPr="005D5BE1">
        <w:rPr>
          <w:color w:val="000000"/>
        </w:rPr>
        <w:t>13) містити забруднююч</w:t>
      </w:r>
      <w:r w:rsidRPr="005D5BE1">
        <w:rPr>
          <w:color w:val="000000"/>
          <w:lang w:val="uk-UA"/>
        </w:rPr>
        <w:t>і</w:t>
      </w:r>
      <w:r w:rsidRPr="005D5BE1">
        <w:rPr>
          <w:color w:val="000000"/>
        </w:rPr>
        <w:t xml:space="preserve"> речовин</w:t>
      </w:r>
      <w:r w:rsidRPr="005D5BE1">
        <w:rPr>
          <w:color w:val="000000"/>
          <w:lang w:val="uk-UA"/>
        </w:rPr>
        <w:t>и, що заборонені до скидання в систему централізованого водовідведення (Перелі</w:t>
      </w:r>
      <w:proofErr w:type="gramStart"/>
      <w:r w:rsidRPr="005D5BE1">
        <w:rPr>
          <w:color w:val="000000"/>
          <w:lang w:val="uk-UA"/>
        </w:rPr>
        <w:t>к</w:t>
      </w:r>
      <w:proofErr w:type="gramEnd"/>
      <w:r w:rsidRPr="005D5BE1">
        <w:rPr>
          <w:color w:val="000000"/>
          <w:lang w:val="uk-UA"/>
        </w:rPr>
        <w:t xml:space="preserve"> наведено в Додатку 2 </w:t>
      </w:r>
      <w:proofErr w:type="gramStart"/>
      <w:r w:rsidRPr="005D5BE1">
        <w:rPr>
          <w:color w:val="000000"/>
          <w:lang w:val="uk-UA"/>
        </w:rPr>
        <w:t>Правил</w:t>
      </w:r>
      <w:proofErr w:type="gramEnd"/>
      <w:r w:rsidRPr="005D5BE1">
        <w:rPr>
          <w:color w:val="000000"/>
          <w:lang w:val="uk-UA"/>
        </w:rPr>
        <w:t xml:space="preserve"> приймання),</w:t>
      </w:r>
      <w:r w:rsidRPr="005D5BE1">
        <w:rPr>
          <w:color w:val="000000"/>
        </w:rPr>
        <w:t xml:space="preserve"> </w:t>
      </w:r>
      <w:r w:rsidRPr="005D5BE1">
        <w:rPr>
          <w:color w:val="000000"/>
          <w:lang w:val="uk-UA"/>
        </w:rPr>
        <w:t xml:space="preserve">та/або </w:t>
      </w:r>
      <w:r w:rsidRPr="005D5BE1">
        <w:rPr>
          <w:color w:val="000000"/>
        </w:rPr>
        <w:t xml:space="preserve">з перевищенням </w:t>
      </w:r>
      <w:r w:rsidRPr="005D5BE1">
        <w:rPr>
          <w:color w:val="000000"/>
          <w:lang w:val="uk-UA"/>
        </w:rPr>
        <w:t>ДК</w:t>
      </w:r>
      <w:r w:rsidRPr="005D5BE1">
        <w:rPr>
          <w:color w:val="000000"/>
        </w:rPr>
        <w:t>, установлених цими Правилами.</w:t>
      </w:r>
    </w:p>
    <w:p w:rsidR="00621EBF" w:rsidRPr="005D5BE1" w:rsidRDefault="00621EBF" w:rsidP="00621EBF">
      <w:pPr>
        <w:pStyle w:val="rvps2"/>
        <w:spacing w:before="0" w:beforeAutospacing="0" w:after="150" w:afterAutospacing="0"/>
        <w:ind w:firstLine="450"/>
        <w:jc w:val="both"/>
        <w:rPr>
          <w:color w:val="000000"/>
        </w:rPr>
      </w:pPr>
      <w:bookmarkStart w:id="82" w:name="n93"/>
      <w:bookmarkEnd w:id="82"/>
      <w:r w:rsidRPr="005D5BE1">
        <w:rPr>
          <w:color w:val="000000"/>
        </w:rPr>
        <w:t xml:space="preserve">3. </w:t>
      </w:r>
      <w:proofErr w:type="gramStart"/>
      <w:r w:rsidRPr="005D5BE1">
        <w:rPr>
          <w:color w:val="000000"/>
        </w:rPr>
        <w:t>У</w:t>
      </w:r>
      <w:proofErr w:type="gramEnd"/>
      <w:r w:rsidRPr="005D5BE1">
        <w:rPr>
          <w:color w:val="000000"/>
        </w:rPr>
        <w:t xml:space="preserve"> разі якщо на об’єктах споживачів здійснюються виробничі процеси, передбачені переліком виробничих процесів, при здійсненні яких споживач повинен мати </w:t>
      </w:r>
      <w:r w:rsidRPr="005D5BE1">
        <w:rPr>
          <w:color w:val="000000"/>
          <w:lang w:val="uk-UA"/>
        </w:rPr>
        <w:t xml:space="preserve">ЛОС </w:t>
      </w:r>
      <w:r w:rsidRPr="005D5BE1">
        <w:rPr>
          <w:color w:val="000000"/>
        </w:rPr>
        <w:t xml:space="preserve">для попереднього очищення </w:t>
      </w:r>
      <w:proofErr w:type="gramStart"/>
      <w:r w:rsidRPr="005D5BE1">
        <w:rPr>
          <w:color w:val="000000"/>
        </w:rPr>
        <w:t>ст</w:t>
      </w:r>
      <w:proofErr w:type="gramEnd"/>
      <w:r w:rsidRPr="005D5BE1">
        <w:rPr>
          <w:color w:val="000000"/>
        </w:rPr>
        <w:t>ічних вод перед їх скиданням до системи централізованого водовідведення та очищення стічних вод згідно з</w:t>
      </w:r>
      <w:r w:rsidRPr="005D5BE1">
        <w:rPr>
          <w:color w:val="000000"/>
          <w:lang w:val="uk-UA"/>
        </w:rPr>
        <w:t xml:space="preserve"> </w:t>
      </w:r>
      <w:hyperlink r:id="rId13" w:anchor="n163" w:history="1">
        <w:r w:rsidRPr="005D5BE1">
          <w:rPr>
            <w:rStyle w:val="a6"/>
            <w:lang w:val="uk-UA"/>
          </w:rPr>
          <w:t>Д</w:t>
        </w:r>
        <w:r w:rsidRPr="005D5BE1">
          <w:rPr>
            <w:rStyle w:val="a6"/>
          </w:rPr>
          <w:t>одатком</w:t>
        </w:r>
        <w:r w:rsidRPr="005D5BE1">
          <w:rPr>
            <w:rStyle w:val="a6"/>
            <w:lang w:val="uk-UA"/>
          </w:rPr>
          <w:t xml:space="preserve"> </w:t>
        </w:r>
        <w:r w:rsidRPr="005D5BE1">
          <w:rPr>
            <w:rStyle w:val="a6"/>
          </w:rPr>
          <w:t>1</w:t>
        </w:r>
      </w:hyperlink>
      <w:r w:rsidRPr="005D5BE1">
        <w:rPr>
          <w:lang w:val="uk-UA"/>
        </w:rPr>
        <w:t xml:space="preserve"> </w:t>
      </w:r>
      <w:r w:rsidRPr="005D5BE1">
        <w:rPr>
          <w:color w:val="000000"/>
        </w:rPr>
        <w:t>до Правил</w:t>
      </w:r>
      <w:r w:rsidRPr="005D5BE1">
        <w:rPr>
          <w:color w:val="000000"/>
          <w:lang w:val="uk-UA"/>
        </w:rPr>
        <w:t xml:space="preserve"> приймання</w:t>
      </w:r>
      <w:r w:rsidRPr="005D5BE1">
        <w:rPr>
          <w:color w:val="000000"/>
        </w:rPr>
        <w:t xml:space="preserve">,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w:t>
      </w:r>
      <w:r w:rsidRPr="005D5BE1">
        <w:rPr>
          <w:color w:val="000000"/>
          <w:lang w:val="uk-UA"/>
        </w:rPr>
        <w:t xml:space="preserve">ЛОС </w:t>
      </w:r>
      <w:r w:rsidRPr="005D5BE1">
        <w:rPr>
          <w:color w:val="000000"/>
        </w:rPr>
        <w:t>не допускається, крім випадку, визначеному у пункті 6 цього розділу.</w:t>
      </w:r>
    </w:p>
    <w:p w:rsidR="00621EBF" w:rsidRPr="005D5BE1" w:rsidRDefault="00621EBF" w:rsidP="00621EBF">
      <w:pPr>
        <w:pStyle w:val="rvps2"/>
        <w:spacing w:before="0" w:beforeAutospacing="0" w:after="150" w:afterAutospacing="0"/>
        <w:ind w:firstLine="450"/>
        <w:jc w:val="both"/>
        <w:rPr>
          <w:color w:val="000000"/>
        </w:rPr>
      </w:pPr>
      <w:bookmarkStart w:id="83" w:name="n94"/>
      <w:bookmarkEnd w:id="83"/>
      <w:r w:rsidRPr="005D5BE1">
        <w:rPr>
          <w:color w:val="000000"/>
        </w:rPr>
        <w:t>Л</w:t>
      </w:r>
      <w:r w:rsidRPr="005D5BE1">
        <w:rPr>
          <w:color w:val="000000"/>
          <w:lang w:val="uk-UA"/>
        </w:rPr>
        <w:t xml:space="preserve">ОС </w:t>
      </w:r>
      <w:r w:rsidRPr="005D5BE1">
        <w:rPr>
          <w:color w:val="000000"/>
        </w:rPr>
        <w:t>споживача мають відповідати вимогам технічних умов, виданих виробником відповідно до</w:t>
      </w:r>
      <w:r w:rsidRPr="005D5BE1">
        <w:rPr>
          <w:color w:val="000000"/>
          <w:lang w:val="uk-UA"/>
        </w:rPr>
        <w:t xml:space="preserve"> </w:t>
      </w:r>
      <w:hyperlink r:id="rId14" w:tgtFrame="_blank" w:history="1">
        <w:r w:rsidRPr="005D5BE1">
          <w:rPr>
            <w:rStyle w:val="a6"/>
          </w:rPr>
          <w:t>Правил користування</w:t>
        </w:r>
      </w:hyperlink>
      <w:r w:rsidRPr="005D5BE1">
        <w:rPr>
          <w:color w:val="000000"/>
        </w:rPr>
        <w:t>.</w:t>
      </w:r>
    </w:p>
    <w:p w:rsidR="00621EBF" w:rsidRPr="005D5BE1" w:rsidRDefault="00621EBF" w:rsidP="00621EBF">
      <w:pPr>
        <w:pStyle w:val="rvps2"/>
        <w:spacing w:before="0" w:beforeAutospacing="0" w:after="150" w:afterAutospacing="0"/>
        <w:ind w:firstLine="450"/>
        <w:jc w:val="both"/>
        <w:rPr>
          <w:color w:val="000000"/>
        </w:rPr>
      </w:pPr>
      <w:bookmarkStart w:id="84" w:name="n95"/>
      <w:bookmarkEnd w:id="84"/>
      <w:r w:rsidRPr="005D5BE1">
        <w:rPr>
          <w:color w:val="000000"/>
        </w:rPr>
        <w:t xml:space="preserve">4. Забороняється скидати до системи централізованого водовідведення без попереднього знешкодження та знезараження на </w:t>
      </w:r>
      <w:r w:rsidRPr="005D5BE1">
        <w:rPr>
          <w:color w:val="000000"/>
          <w:lang w:val="uk-UA"/>
        </w:rPr>
        <w:t xml:space="preserve">ЛОС </w:t>
      </w:r>
      <w:r w:rsidRPr="005D5BE1">
        <w:rPr>
          <w:color w:val="000000"/>
        </w:rPr>
        <w:t xml:space="preserve">з обов’язковою утилізацією або захороненням утворених осадів </w:t>
      </w:r>
      <w:proofErr w:type="gramStart"/>
      <w:r w:rsidRPr="005D5BE1">
        <w:rPr>
          <w:color w:val="000000"/>
        </w:rPr>
        <w:t>ст</w:t>
      </w:r>
      <w:proofErr w:type="gramEnd"/>
      <w:r w:rsidRPr="005D5BE1">
        <w:rPr>
          <w:color w:val="000000"/>
        </w:rPr>
        <w:t>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w:t>
      </w:r>
      <w:r w:rsidRPr="005D5BE1">
        <w:rPr>
          <w:color w:val="000000"/>
          <w:lang w:val="uk-UA"/>
        </w:rPr>
        <w:t xml:space="preserve"> </w:t>
      </w:r>
      <w:hyperlink r:id="rId15" w:anchor="n177" w:history="1">
        <w:r w:rsidRPr="005D5BE1">
          <w:rPr>
            <w:rStyle w:val="a6"/>
            <w:lang w:val="uk-UA"/>
          </w:rPr>
          <w:t>Д</w:t>
        </w:r>
        <w:r w:rsidRPr="005D5BE1">
          <w:rPr>
            <w:rStyle w:val="a6"/>
          </w:rPr>
          <w:t>одатком 2</w:t>
        </w:r>
      </w:hyperlink>
      <w:r w:rsidRPr="005D5BE1">
        <w:rPr>
          <w:rStyle w:val="apple-converted-space"/>
        </w:rPr>
        <w:t> </w:t>
      </w:r>
      <w:r w:rsidRPr="005D5BE1">
        <w:rPr>
          <w:color w:val="000000"/>
        </w:rPr>
        <w:t>до Правил</w:t>
      </w:r>
      <w:r w:rsidRPr="005D5BE1">
        <w:rPr>
          <w:color w:val="000000"/>
          <w:lang w:val="uk-UA"/>
        </w:rPr>
        <w:t xml:space="preserve"> </w:t>
      </w:r>
      <w:r w:rsidRPr="005D5BE1">
        <w:rPr>
          <w:color w:val="000000"/>
        </w:rPr>
        <w:t>приймання.</w:t>
      </w:r>
    </w:p>
    <w:p w:rsidR="00621EBF" w:rsidRPr="005D5BE1" w:rsidRDefault="00621EBF" w:rsidP="00621EBF">
      <w:pPr>
        <w:pStyle w:val="rvps2"/>
        <w:spacing w:before="0" w:beforeAutospacing="0" w:after="150" w:afterAutospacing="0"/>
        <w:ind w:firstLine="450"/>
        <w:jc w:val="both"/>
        <w:rPr>
          <w:color w:val="000000"/>
        </w:rPr>
      </w:pPr>
      <w:bookmarkStart w:id="85" w:name="n96"/>
      <w:bookmarkEnd w:id="85"/>
      <w:r w:rsidRPr="005D5BE1">
        <w:rPr>
          <w:color w:val="000000"/>
        </w:rPr>
        <w:t xml:space="preserve">5. Якщо кількісні та якісні показники </w:t>
      </w:r>
      <w:proofErr w:type="gramStart"/>
      <w:r w:rsidRPr="005D5BE1">
        <w:rPr>
          <w:color w:val="000000"/>
        </w:rPr>
        <w:t>ст</w:t>
      </w:r>
      <w:proofErr w:type="gramEnd"/>
      <w:r w:rsidRPr="005D5BE1">
        <w:rPr>
          <w:color w:val="000000"/>
        </w:rPr>
        <w:t>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rsidR="00621EBF" w:rsidRPr="005D5BE1" w:rsidRDefault="00621EBF" w:rsidP="00621EBF">
      <w:pPr>
        <w:pStyle w:val="rvps2"/>
        <w:spacing w:before="0" w:beforeAutospacing="0" w:after="150" w:afterAutospacing="0"/>
        <w:ind w:firstLine="450"/>
        <w:jc w:val="both"/>
        <w:rPr>
          <w:color w:val="000000"/>
        </w:rPr>
      </w:pPr>
      <w:bookmarkStart w:id="86" w:name="n97"/>
      <w:bookmarkEnd w:id="86"/>
      <w:r w:rsidRPr="005D5BE1">
        <w:rPr>
          <w:color w:val="000000"/>
        </w:rPr>
        <w:t>6. Коли споживач не може забезпечити виконання вимог цих Правил, у тому числі пункту 3 цього розділу, приймання за де</w:t>
      </w:r>
      <w:r w:rsidRPr="005D5BE1">
        <w:rPr>
          <w:color w:val="000000"/>
          <w:lang w:val="uk-UA"/>
        </w:rPr>
        <w:t>-</w:t>
      </w:r>
      <w:r w:rsidRPr="005D5BE1">
        <w:rPr>
          <w:color w:val="000000"/>
        </w:rPr>
        <w:t xml:space="preserve">якими показниками, він звертається до виробника із заявою та обґрунтуванням приймання понаднормативно забруднених </w:t>
      </w:r>
      <w:proofErr w:type="gramStart"/>
      <w:r w:rsidRPr="005D5BE1">
        <w:rPr>
          <w:color w:val="000000"/>
        </w:rPr>
        <w:t>ст</w:t>
      </w:r>
      <w:proofErr w:type="gramEnd"/>
      <w:r w:rsidRPr="005D5BE1">
        <w:rPr>
          <w:color w:val="000000"/>
        </w:rPr>
        <w:t xml:space="preserve">ічних вод із зазначенням їх концентрації та зобов’язується вжити заходів для доведення якості та режиму їх скиду до вимог цих Правил у строк, зазначений </w:t>
      </w:r>
      <w:proofErr w:type="gramStart"/>
      <w:r w:rsidRPr="005D5BE1">
        <w:rPr>
          <w:color w:val="000000"/>
        </w:rPr>
        <w:t>у</w:t>
      </w:r>
      <w:proofErr w:type="gramEnd"/>
      <w:r w:rsidRPr="005D5BE1">
        <w:rPr>
          <w:color w:val="000000"/>
        </w:rPr>
        <w:t xml:space="preserve"> договорі.</w:t>
      </w:r>
    </w:p>
    <w:p w:rsidR="00621EBF" w:rsidRPr="005D5BE1" w:rsidRDefault="00621EBF" w:rsidP="00621EBF">
      <w:pPr>
        <w:pStyle w:val="rvps2"/>
        <w:spacing w:before="0" w:beforeAutospacing="0" w:after="150" w:afterAutospacing="0"/>
        <w:ind w:firstLine="450"/>
        <w:jc w:val="both"/>
        <w:rPr>
          <w:color w:val="000000"/>
        </w:rPr>
      </w:pPr>
      <w:bookmarkStart w:id="87" w:name="n98"/>
      <w:bookmarkEnd w:id="87"/>
      <w:r w:rsidRPr="005D5BE1">
        <w:rPr>
          <w:color w:val="000000"/>
        </w:rPr>
        <w:t>Виробник розглядає подану заяву у п’ятнадцятиденний строк і укладає зі споживачем окремий догові</w:t>
      </w:r>
      <w:proofErr w:type="gramStart"/>
      <w:r w:rsidRPr="005D5BE1">
        <w:rPr>
          <w:color w:val="000000"/>
        </w:rPr>
        <w:t>р</w:t>
      </w:r>
      <w:proofErr w:type="gramEnd"/>
      <w:r w:rsidRPr="005D5BE1">
        <w:rPr>
          <w:color w:val="000000"/>
        </w:rPr>
        <w:t xml:space="preserve"> про приймання понаднормативно забруднених стічних вод у разі здатності існуючої на КОС виробника технології очищення стічних вод видалити означені забруднення відповідно до вимог </w:t>
      </w:r>
      <w:r w:rsidRPr="005D5BE1">
        <w:rPr>
          <w:color w:val="000000"/>
          <w:lang w:val="uk-UA"/>
        </w:rPr>
        <w:t xml:space="preserve">нормативів </w:t>
      </w:r>
      <w:r w:rsidRPr="005D5BE1">
        <w:rPr>
          <w:color w:val="000000"/>
        </w:rPr>
        <w:t>ГДС, встановлених для виробника.</w:t>
      </w:r>
    </w:p>
    <w:p w:rsidR="00621EBF" w:rsidRPr="005D5BE1" w:rsidRDefault="00621EBF" w:rsidP="00621EBF">
      <w:pPr>
        <w:pStyle w:val="rvps2"/>
        <w:spacing w:before="0" w:beforeAutospacing="0" w:after="150" w:afterAutospacing="0"/>
        <w:ind w:firstLine="450"/>
        <w:jc w:val="both"/>
        <w:rPr>
          <w:color w:val="000000"/>
        </w:rPr>
      </w:pPr>
      <w:bookmarkStart w:id="88" w:name="n99"/>
      <w:bookmarkEnd w:id="88"/>
      <w:r w:rsidRPr="005D5BE1">
        <w:rPr>
          <w:color w:val="000000"/>
        </w:rPr>
        <w:t xml:space="preserve">У договорі про приймання понаднормативно забруднених </w:t>
      </w:r>
      <w:proofErr w:type="gramStart"/>
      <w:r w:rsidRPr="005D5BE1">
        <w:rPr>
          <w:color w:val="000000"/>
        </w:rPr>
        <w:t>ст</w:t>
      </w:r>
      <w:proofErr w:type="gramEnd"/>
      <w:r w:rsidRPr="005D5BE1">
        <w:rPr>
          <w:color w:val="000000"/>
        </w:rPr>
        <w:t>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w:t>
      </w:r>
      <w:r w:rsidRPr="005D5BE1">
        <w:rPr>
          <w:color w:val="000000"/>
          <w:lang w:val="uk-UA"/>
        </w:rPr>
        <w:t xml:space="preserve"> </w:t>
      </w:r>
      <w:hyperlink r:id="rId16" w:anchor="n18" w:tgtFrame="_blank" w:history="1">
        <w:r w:rsidRPr="005D5BE1">
          <w:rPr>
            <w:rStyle w:val="a6"/>
          </w:rPr>
          <w:t>розділу ІІ</w:t>
        </w:r>
      </w:hyperlink>
      <w:r w:rsidRPr="005D5BE1">
        <w:rPr>
          <w:rStyle w:val="apple-converted-space"/>
        </w:rPr>
        <w:t xml:space="preserve"> </w:t>
      </w:r>
      <w:r w:rsidRPr="005D5BE1">
        <w:rPr>
          <w:color w:val="000000"/>
        </w:rPr>
        <w:t>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w:t>
      </w:r>
      <w:r w:rsidRPr="005D5BE1">
        <w:rPr>
          <w:color w:val="000000"/>
          <w:lang w:val="uk-UA"/>
        </w:rPr>
        <w:t xml:space="preserve">регіону </w:t>
      </w:r>
      <w:r w:rsidRPr="005D5BE1">
        <w:rPr>
          <w:color w:val="000000"/>
        </w:rPr>
        <w:t>України від 01</w:t>
      </w:r>
      <w:r w:rsidRPr="005D5BE1">
        <w:rPr>
          <w:color w:val="000000"/>
          <w:lang w:val="uk-UA"/>
        </w:rPr>
        <w:t>.12.</w:t>
      </w:r>
      <w:r w:rsidRPr="005D5BE1">
        <w:rPr>
          <w:color w:val="000000"/>
        </w:rPr>
        <w:t>2017 № 316 (далі – Порядок), та строк виконання заході</w:t>
      </w:r>
      <w:proofErr w:type="gramStart"/>
      <w:r w:rsidRPr="005D5BE1">
        <w:rPr>
          <w:color w:val="000000"/>
        </w:rPr>
        <w:t>в</w:t>
      </w:r>
      <w:proofErr w:type="gramEnd"/>
      <w:r w:rsidRPr="005D5BE1">
        <w:rPr>
          <w:color w:val="000000"/>
        </w:rPr>
        <w:t xml:space="preserve"> для доведення якості </w:t>
      </w:r>
      <w:proofErr w:type="gramStart"/>
      <w:r w:rsidRPr="005D5BE1">
        <w:rPr>
          <w:color w:val="000000"/>
        </w:rPr>
        <w:t>та</w:t>
      </w:r>
      <w:proofErr w:type="gramEnd"/>
      <w:r w:rsidRPr="005D5BE1">
        <w:rPr>
          <w:color w:val="000000"/>
        </w:rPr>
        <w:t xml:space="preserve"> режиму їх скиду згідно з вимогами цих Правил, який має бути обґрунтованим та не може перевищувати </w:t>
      </w:r>
      <w:r w:rsidRPr="005D5BE1">
        <w:rPr>
          <w:lang w:val="uk-UA"/>
        </w:rPr>
        <w:t>одного</w:t>
      </w:r>
      <w:r w:rsidRPr="005D5BE1">
        <w:rPr>
          <w:color w:val="000000"/>
          <w:lang w:val="uk-UA"/>
        </w:rPr>
        <w:t xml:space="preserve"> </w:t>
      </w:r>
      <w:r w:rsidRPr="005D5BE1">
        <w:rPr>
          <w:color w:val="000000"/>
        </w:rPr>
        <w:t>рок</w:t>
      </w:r>
      <w:r w:rsidRPr="005D5BE1">
        <w:rPr>
          <w:color w:val="000000"/>
          <w:lang w:val="uk-UA"/>
        </w:rPr>
        <w:t>у</w:t>
      </w:r>
      <w:r w:rsidRPr="005D5BE1">
        <w:rPr>
          <w:color w:val="000000"/>
        </w:rPr>
        <w:t>.</w:t>
      </w:r>
    </w:p>
    <w:p w:rsidR="00621EBF" w:rsidRPr="005D5BE1" w:rsidRDefault="00621EBF" w:rsidP="00621EBF">
      <w:pPr>
        <w:pStyle w:val="rvps2"/>
        <w:spacing w:before="0" w:beforeAutospacing="0" w:after="150" w:afterAutospacing="0"/>
        <w:ind w:firstLine="450"/>
        <w:jc w:val="both"/>
        <w:rPr>
          <w:color w:val="000000"/>
          <w:lang w:val="uk-UA"/>
        </w:rPr>
      </w:pPr>
      <w:bookmarkStart w:id="89" w:name="n100"/>
      <w:bookmarkEnd w:id="89"/>
      <w:r w:rsidRPr="005D5BE1">
        <w:rPr>
          <w:color w:val="000000"/>
        </w:rPr>
        <w:t xml:space="preserve">У разі виявлення перевищення фактичної концентрації будь-якого показника над зазначеною в договорі про приймання понаднормативно забруднених </w:t>
      </w:r>
      <w:proofErr w:type="gramStart"/>
      <w:r w:rsidRPr="005D5BE1">
        <w:rPr>
          <w:color w:val="000000"/>
        </w:rPr>
        <w:t>ст</w:t>
      </w:r>
      <w:proofErr w:type="gramEnd"/>
      <w:r w:rsidRPr="005D5BE1">
        <w:rPr>
          <w:color w:val="000000"/>
        </w:rPr>
        <w:t xml:space="preserve">ічних вод додаткова оплата послуг водовідведення здійснюється споживачем з коефіцієнтом </w:t>
      </w:r>
      <w:r w:rsidRPr="005D5BE1">
        <w:rPr>
          <w:color w:val="000000"/>
        </w:rPr>
        <w:lastRenderedPageBreak/>
        <w:t>кратності, який визначається відповідно до</w:t>
      </w:r>
      <w:r w:rsidRPr="005D5BE1">
        <w:rPr>
          <w:rStyle w:val="apple-converted-space"/>
          <w:color w:val="000000"/>
        </w:rPr>
        <w:t xml:space="preserve"> </w:t>
      </w:r>
      <w:hyperlink r:id="rId17" w:anchor="n4" w:tgtFrame="_blank" w:history="1">
        <w:r w:rsidRPr="005D5BE1">
          <w:rPr>
            <w:rStyle w:val="a6"/>
          </w:rPr>
          <w:t>Порядку</w:t>
        </w:r>
      </w:hyperlink>
      <w:r w:rsidRPr="005D5BE1">
        <w:t>,</w:t>
      </w:r>
      <w:r w:rsidRPr="005D5BE1">
        <w:rPr>
          <w:color w:val="000000"/>
        </w:rPr>
        <w:t xml:space="preserve">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 xml:space="preserve">7. Розрахунок розміру плати за скид стічних вод до міської системи централізованого водовідведення у разі порушення споживачем вимог щодо якості і режиму їх скидання здійснюється згідно з Порядком. </w:t>
      </w:r>
      <w:r w:rsidRPr="005D5BE1">
        <w:rPr>
          <w:color w:val="000000"/>
        </w:rPr>
        <w:t>Плата вноситься споживачем на рахунок виробника у порядку та в строки, що передбачені договором.</w:t>
      </w:r>
    </w:p>
    <w:p w:rsidR="00621EBF" w:rsidRPr="005D5BE1" w:rsidRDefault="00621EBF" w:rsidP="00621EBF">
      <w:pPr>
        <w:pStyle w:val="rvps2"/>
        <w:spacing w:before="0" w:beforeAutospacing="0" w:after="150" w:afterAutospacing="0"/>
        <w:ind w:firstLine="450"/>
        <w:jc w:val="both"/>
        <w:rPr>
          <w:color w:val="000000"/>
          <w:lang w:val="uk-UA"/>
        </w:rPr>
      </w:pPr>
      <w:bookmarkStart w:id="90" w:name="n101"/>
      <w:bookmarkEnd w:id="90"/>
      <w:r w:rsidRPr="005D5BE1">
        <w:rPr>
          <w:color w:val="000000"/>
          <w:lang w:val="uk-UA"/>
        </w:rPr>
        <w:t>8</w:t>
      </w:r>
      <w:r w:rsidRPr="005D5BE1">
        <w:rPr>
          <w:color w:val="000000"/>
        </w:rPr>
        <w:t xml:space="preserve">. </w:t>
      </w:r>
      <w:proofErr w:type="gramStart"/>
      <w:r w:rsidRPr="005D5BE1">
        <w:rPr>
          <w:color w:val="000000"/>
        </w:rPr>
        <w:t>Ст</w:t>
      </w:r>
      <w:proofErr w:type="gramEnd"/>
      <w:r w:rsidRPr="005D5BE1">
        <w:rPr>
          <w:color w:val="000000"/>
        </w:rPr>
        <w:t>ічні води субспоживача є складовою стічних вод споживача.</w:t>
      </w:r>
    </w:p>
    <w:p w:rsidR="00621EBF" w:rsidRPr="005D5BE1" w:rsidRDefault="00621EBF" w:rsidP="00621EBF">
      <w:pPr>
        <w:pStyle w:val="rvps7"/>
        <w:spacing w:before="150" w:beforeAutospacing="0" w:after="150" w:afterAutospacing="0"/>
        <w:ind w:left="450" w:right="450"/>
        <w:rPr>
          <w:rStyle w:val="rvts15"/>
          <w:b/>
          <w:bCs/>
          <w:color w:val="000000"/>
          <w:lang w:val="uk-UA"/>
        </w:rPr>
      </w:pPr>
    </w:p>
    <w:p w:rsidR="00621EBF" w:rsidRPr="005D5BE1" w:rsidRDefault="00621EBF" w:rsidP="00621EBF">
      <w:pPr>
        <w:pStyle w:val="rvps7"/>
        <w:spacing w:before="150" w:beforeAutospacing="0" w:after="150" w:afterAutospacing="0"/>
        <w:ind w:left="450" w:right="450"/>
        <w:jc w:val="center"/>
        <w:rPr>
          <w:color w:val="000000"/>
        </w:rPr>
      </w:pPr>
      <w:r w:rsidRPr="005D5BE1">
        <w:rPr>
          <w:rStyle w:val="rvts15"/>
          <w:b/>
          <w:bCs/>
          <w:color w:val="000000"/>
        </w:rPr>
        <w:t xml:space="preserve">ІV. Визначення ДК забруднюючих речовин у </w:t>
      </w:r>
      <w:proofErr w:type="gramStart"/>
      <w:r w:rsidRPr="005D5BE1">
        <w:rPr>
          <w:rStyle w:val="rvts15"/>
          <w:b/>
          <w:bCs/>
          <w:color w:val="000000"/>
        </w:rPr>
        <w:t>ст</w:t>
      </w:r>
      <w:proofErr w:type="gramEnd"/>
      <w:r w:rsidRPr="005D5BE1">
        <w:rPr>
          <w:rStyle w:val="rvts15"/>
          <w:b/>
          <w:bCs/>
          <w:color w:val="000000"/>
        </w:rPr>
        <w:t>ічних водах споживачів</w:t>
      </w:r>
    </w:p>
    <w:p w:rsidR="00621EBF" w:rsidRPr="005D5BE1" w:rsidRDefault="00621EBF" w:rsidP="00621EBF">
      <w:pPr>
        <w:pStyle w:val="rvps2"/>
        <w:spacing w:before="0" w:beforeAutospacing="0" w:after="150" w:afterAutospacing="0"/>
        <w:ind w:firstLine="450"/>
        <w:jc w:val="both"/>
        <w:rPr>
          <w:color w:val="000000"/>
        </w:rPr>
      </w:pPr>
      <w:bookmarkStart w:id="91" w:name="n103"/>
      <w:bookmarkEnd w:id="91"/>
      <w:r w:rsidRPr="005D5BE1">
        <w:rPr>
          <w:color w:val="000000"/>
        </w:rPr>
        <w:t xml:space="preserve">1. </w:t>
      </w:r>
      <w:r w:rsidRPr="005D5BE1">
        <w:rPr>
          <w:color w:val="000000"/>
          <w:lang w:val="uk-UA"/>
        </w:rPr>
        <w:t xml:space="preserve">Відповідно до Правил приймання </w:t>
      </w:r>
      <w:r w:rsidRPr="005D5BE1">
        <w:rPr>
          <w:color w:val="000000"/>
        </w:rPr>
        <w:t>ДК забруднюючих речовин у стічних водах споживачів визначає</w:t>
      </w:r>
      <w:r w:rsidRPr="005D5BE1">
        <w:rPr>
          <w:color w:val="000000"/>
          <w:lang w:val="uk-UA"/>
        </w:rPr>
        <w:t>ться в</w:t>
      </w:r>
      <w:r w:rsidRPr="005D5BE1">
        <w:rPr>
          <w:color w:val="000000"/>
        </w:rPr>
        <w:t>иробник</w:t>
      </w:r>
      <w:r w:rsidRPr="005D5BE1">
        <w:rPr>
          <w:color w:val="000000"/>
          <w:lang w:val="uk-UA"/>
        </w:rPr>
        <w:t>ом</w:t>
      </w:r>
      <w:r w:rsidRPr="005D5BE1">
        <w:rPr>
          <w:color w:val="000000"/>
        </w:rPr>
        <w:t xml:space="preserve"> як найменш</w:t>
      </w:r>
      <w:r w:rsidRPr="005D5BE1">
        <w:rPr>
          <w:color w:val="000000"/>
          <w:lang w:val="uk-UA"/>
        </w:rPr>
        <w:t>а</w:t>
      </w:r>
      <w:r w:rsidRPr="005D5BE1">
        <w:rPr>
          <w:color w:val="000000"/>
        </w:rPr>
        <w:t xml:space="preserve"> з чотирьох величин:</w:t>
      </w:r>
    </w:p>
    <w:p w:rsidR="00621EBF" w:rsidRPr="005D5BE1" w:rsidRDefault="00621EBF" w:rsidP="00621EBF">
      <w:pPr>
        <w:pStyle w:val="rvps2"/>
        <w:spacing w:before="0" w:beforeAutospacing="0" w:after="150" w:afterAutospacing="0"/>
        <w:ind w:firstLine="450"/>
        <w:jc w:val="both"/>
        <w:rPr>
          <w:color w:val="000000"/>
        </w:rPr>
      </w:pPr>
      <w:bookmarkStart w:id="92" w:name="n104"/>
      <w:bookmarkEnd w:id="92"/>
      <w:r w:rsidRPr="005D5BE1">
        <w:rPr>
          <w:color w:val="000000"/>
        </w:rPr>
        <w:t>1) ДК забруднюючої речовини в каналізаційній мережі (на каналізаційному випуску споживача);</w:t>
      </w:r>
    </w:p>
    <w:p w:rsidR="00621EBF" w:rsidRPr="005D5BE1" w:rsidRDefault="00621EBF" w:rsidP="00621EBF">
      <w:pPr>
        <w:pStyle w:val="rvps2"/>
        <w:spacing w:before="0" w:beforeAutospacing="0" w:after="150" w:afterAutospacing="0"/>
        <w:ind w:firstLine="450"/>
        <w:jc w:val="both"/>
        <w:rPr>
          <w:color w:val="000000"/>
        </w:rPr>
      </w:pPr>
      <w:bookmarkStart w:id="93" w:name="n105"/>
      <w:bookmarkEnd w:id="93"/>
      <w:r w:rsidRPr="005D5BE1">
        <w:rPr>
          <w:color w:val="000000"/>
        </w:rPr>
        <w:t>2) ДК забруднюючої речовини в спорудах біологічного очищення (на вході в ці споруди);</w:t>
      </w:r>
    </w:p>
    <w:p w:rsidR="00621EBF" w:rsidRPr="005D5BE1" w:rsidRDefault="00621EBF" w:rsidP="00621EBF">
      <w:pPr>
        <w:pStyle w:val="rvps2"/>
        <w:spacing w:before="0" w:beforeAutospacing="0" w:after="150" w:afterAutospacing="0"/>
        <w:ind w:firstLine="450"/>
        <w:jc w:val="both"/>
        <w:rPr>
          <w:color w:val="000000"/>
        </w:rPr>
      </w:pPr>
      <w:bookmarkStart w:id="94" w:name="n106"/>
      <w:bookmarkEnd w:id="94"/>
      <w:r w:rsidRPr="005D5BE1">
        <w:rPr>
          <w:color w:val="000000"/>
        </w:rPr>
        <w:t>3) величини лімітів скидання забруднюючих речовин, які в</w:t>
      </w:r>
      <w:r w:rsidRPr="005D5BE1">
        <w:rPr>
          <w:color w:val="000000"/>
          <w:lang w:val="uk-UA"/>
        </w:rPr>
        <w:t>становл</w:t>
      </w:r>
      <w:r w:rsidRPr="005D5BE1">
        <w:rPr>
          <w:color w:val="000000"/>
        </w:rPr>
        <w:t>ені у дозволі на спеціальне водокористування, виданому виробнику відповідно до</w:t>
      </w:r>
      <w:r w:rsidRPr="005D5BE1">
        <w:rPr>
          <w:color w:val="000000"/>
          <w:lang w:val="uk-UA"/>
        </w:rPr>
        <w:t xml:space="preserve"> </w:t>
      </w:r>
      <w:hyperlink r:id="rId18" w:anchor="n493" w:tgtFrame="_blank" w:history="1">
        <w:r w:rsidRPr="005D5BE1">
          <w:rPr>
            <w:rStyle w:val="a6"/>
          </w:rPr>
          <w:t>статті</w:t>
        </w:r>
        <w:r w:rsidRPr="005D5BE1">
          <w:rPr>
            <w:rStyle w:val="a6"/>
            <w:lang w:val="uk-UA"/>
          </w:rPr>
          <w:t xml:space="preserve"> 4</w:t>
        </w:r>
        <w:r w:rsidRPr="005D5BE1">
          <w:rPr>
            <w:rStyle w:val="a6"/>
          </w:rPr>
          <w:t>9</w:t>
        </w:r>
      </w:hyperlink>
      <w:r w:rsidRPr="005D5BE1">
        <w:rPr>
          <w:lang w:val="uk-UA"/>
        </w:rPr>
        <w:t xml:space="preserve"> </w:t>
      </w:r>
      <w:proofErr w:type="gramStart"/>
      <w:r w:rsidRPr="005D5BE1">
        <w:rPr>
          <w:color w:val="000000"/>
        </w:rPr>
        <w:t>Водного</w:t>
      </w:r>
      <w:proofErr w:type="gramEnd"/>
      <w:r w:rsidRPr="005D5BE1">
        <w:rPr>
          <w:color w:val="000000"/>
        </w:rPr>
        <w:t xml:space="preserve"> кодексу України</w:t>
      </w:r>
      <w:r w:rsidRPr="005D5BE1">
        <w:rPr>
          <w:color w:val="000000"/>
          <w:lang w:val="uk-UA"/>
        </w:rPr>
        <w:t xml:space="preserve"> Державним агенством водних ресурсів України (далі – Держводагенство України)</w:t>
      </w:r>
      <w:r w:rsidRPr="005D5BE1">
        <w:rPr>
          <w:color w:val="000000"/>
        </w:rPr>
        <w:t>;</w:t>
      </w:r>
    </w:p>
    <w:p w:rsidR="00621EBF" w:rsidRPr="005D5BE1" w:rsidRDefault="00621EBF" w:rsidP="00621EBF">
      <w:pPr>
        <w:pStyle w:val="rvps2"/>
        <w:spacing w:before="0" w:beforeAutospacing="0" w:after="150" w:afterAutospacing="0"/>
        <w:ind w:firstLine="450"/>
        <w:jc w:val="both"/>
        <w:rPr>
          <w:color w:val="000000"/>
          <w:lang w:val="uk-UA"/>
        </w:rPr>
      </w:pPr>
      <w:bookmarkStart w:id="95" w:name="n107"/>
      <w:bookmarkEnd w:id="95"/>
      <w:r w:rsidRPr="005D5BE1">
        <w:rPr>
          <w:color w:val="000000"/>
        </w:rPr>
        <w:t xml:space="preserve">4) допустимого вмісту важких металів </w:t>
      </w:r>
      <w:proofErr w:type="gramStart"/>
      <w:r w:rsidRPr="005D5BE1">
        <w:rPr>
          <w:color w:val="000000"/>
        </w:rPr>
        <w:t>в</w:t>
      </w:r>
      <w:proofErr w:type="gramEnd"/>
      <w:r w:rsidRPr="005D5BE1">
        <w:rPr>
          <w:color w:val="000000"/>
        </w:rPr>
        <w:t xml:space="preserve"> осадах стічних вод, що можуть використовуватися як органічні добрива згідно з</w:t>
      </w:r>
      <w:r w:rsidRPr="005D5BE1">
        <w:rPr>
          <w:rStyle w:val="apple-converted-space"/>
          <w:color w:val="000000"/>
        </w:rPr>
        <w:t xml:space="preserve"> </w:t>
      </w:r>
      <w:hyperlink r:id="rId19" w:anchor="n189" w:history="1">
        <w:r w:rsidRPr="005D5BE1">
          <w:rPr>
            <w:rStyle w:val="a6"/>
          </w:rPr>
          <w:t>додатком 3</w:t>
        </w:r>
      </w:hyperlink>
      <w:r w:rsidRPr="005D5BE1">
        <w:rPr>
          <w:color w:val="000000"/>
          <w:lang w:val="uk-UA"/>
        </w:rPr>
        <w:t xml:space="preserve"> </w:t>
      </w:r>
      <w:r w:rsidRPr="005D5BE1">
        <w:rPr>
          <w:color w:val="000000"/>
        </w:rPr>
        <w:t>до Правил</w:t>
      </w:r>
      <w:r w:rsidRPr="005D5BE1">
        <w:rPr>
          <w:color w:val="000000"/>
          <w:lang w:val="uk-UA"/>
        </w:rPr>
        <w:t xml:space="preserve"> приймання</w:t>
      </w:r>
      <w:r w:rsidRPr="005D5BE1">
        <w:rPr>
          <w:color w:val="000000"/>
        </w:rPr>
        <w:t>.</w:t>
      </w:r>
      <w:bookmarkStart w:id="96" w:name="n108"/>
      <w:bookmarkEnd w:id="96"/>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 xml:space="preserve">2. </w:t>
      </w:r>
      <w:r w:rsidRPr="005D5BE1">
        <w:rPr>
          <w:color w:val="000000"/>
        </w:rPr>
        <w:t>ДК забруднююч</w:t>
      </w:r>
      <w:r w:rsidRPr="005D5BE1">
        <w:rPr>
          <w:color w:val="000000"/>
          <w:lang w:val="uk-UA"/>
        </w:rPr>
        <w:t>их</w:t>
      </w:r>
      <w:r w:rsidRPr="005D5BE1">
        <w:rPr>
          <w:color w:val="000000"/>
        </w:rPr>
        <w:t xml:space="preserve"> речовин в каналізаційній мережі (на каналізаційному випуску споживача)</w:t>
      </w:r>
      <w:r w:rsidRPr="005D5BE1">
        <w:rPr>
          <w:color w:val="000000"/>
          <w:lang w:val="uk-UA"/>
        </w:rPr>
        <w:t xml:space="preserve"> приведені в Додатку 4 до Правил приймання.</w:t>
      </w:r>
    </w:p>
    <w:p w:rsidR="00621EBF" w:rsidRPr="005D5BE1" w:rsidRDefault="00621EBF" w:rsidP="00621EBF">
      <w:pPr>
        <w:ind w:firstLine="720"/>
        <w:jc w:val="both"/>
      </w:pPr>
      <w:r w:rsidRPr="005D5BE1">
        <w:t xml:space="preserve">Ліміти скиду забруднюючих речовин в Каховське водосховище на 2019-2021 р.р. (період до досягнення нормативів ГДС по завершенню робіт з реконструкції КОС) виробнику обґрунтовані в дозволі на спеціальне водокористування, виданому виробнику Держводагенством України  від 10.01.2018 № 194/ЗП/49д-18 на строк з 10.01.2018 по 10.01.2021, фактично досягнутими концентраціями на виході з КОС за попередній період (Додаток 1). </w:t>
      </w:r>
    </w:p>
    <w:p w:rsidR="00621EBF" w:rsidRPr="005D5BE1" w:rsidRDefault="00621EBF" w:rsidP="00621EBF">
      <w:pPr>
        <w:ind w:firstLine="720"/>
        <w:jc w:val="both"/>
      </w:pPr>
      <w:r w:rsidRPr="005D5BE1">
        <w:t>Фактично згідно статистичної звітності по формі № 2ТП-водгосп (річна)  у 2018 році виробником у Каховське водосховище відведено усього 199,3 тис. м</w:t>
      </w:r>
      <w:r w:rsidRPr="005D5BE1">
        <w:rPr>
          <w:rStyle w:val="rvts37"/>
          <w:b/>
          <w:bCs/>
          <w:color w:val="000000"/>
          <w:vertAlign w:val="superscript"/>
        </w:rPr>
        <w:t>3</w:t>
      </w:r>
      <w:r w:rsidRPr="005D5BE1">
        <w:t xml:space="preserve"> забруднених недостатньо очищених стічних вод, в тому числі від споживачів м. Василівка – 143,2 тис. м</w:t>
      </w:r>
      <w:r w:rsidRPr="005D5BE1">
        <w:rPr>
          <w:rStyle w:val="rvts37"/>
          <w:b/>
          <w:bCs/>
          <w:color w:val="000000"/>
          <w:vertAlign w:val="superscript"/>
        </w:rPr>
        <w:t>3</w:t>
      </w:r>
      <w:r w:rsidRPr="005D5BE1">
        <w:t>, від споживачів сел. Степногірськ – 56,1 тис. м</w:t>
      </w:r>
      <w:r w:rsidRPr="005D5BE1">
        <w:rPr>
          <w:rStyle w:val="rvts37"/>
          <w:b/>
          <w:bCs/>
          <w:color w:val="000000"/>
          <w:vertAlign w:val="superscript"/>
        </w:rPr>
        <w:t>3</w:t>
      </w:r>
      <w:r w:rsidRPr="005D5BE1">
        <w:t>.</w:t>
      </w:r>
    </w:p>
    <w:p w:rsidR="00621EBF" w:rsidRPr="005D5BE1" w:rsidRDefault="00621EBF" w:rsidP="00621EBF">
      <w:pPr>
        <w:ind w:firstLine="720"/>
        <w:jc w:val="both"/>
      </w:pPr>
      <w:r w:rsidRPr="005D5BE1">
        <w:t xml:space="preserve">Перевищення фактичних концентрацій у стічних водах на скиді у Каховське водосховище за 2018 рік над встановленими нормативами ГДС гранично допустимими спостерігалось практично по усіх забруднюючих речовинах. Найбільші перевищення зафіксовані по азоту амонійному – 6,20 разів, нафтопродуктах – 3,10 рази, по завислих речовинах – 2,49 рази. </w:t>
      </w:r>
    </w:p>
    <w:p w:rsidR="00621EBF" w:rsidRPr="005D5BE1" w:rsidRDefault="00621EBF" w:rsidP="00621EBF">
      <w:pPr>
        <w:pStyle w:val="rvps7"/>
        <w:shd w:val="clear" w:color="auto" w:fill="FFFFE2"/>
        <w:spacing w:before="150" w:beforeAutospacing="0" w:after="150" w:afterAutospacing="0"/>
        <w:ind w:right="21" w:firstLine="720"/>
        <w:jc w:val="both"/>
        <w:rPr>
          <w:color w:val="000000"/>
          <w:lang w:val="uk-UA"/>
        </w:rPr>
      </w:pPr>
      <w:r w:rsidRPr="005D5BE1">
        <w:rPr>
          <w:lang w:val="uk-UA"/>
        </w:rPr>
        <w:t>Дані відомчого моніторингу, проведеного виробником у 2018 році, свідчать, що однією з головних причин неефективної роботи КОС є надмірний вміст забруднюючих речовин в стічних водах споживачів, що у декілька разів перевищує вимоги</w:t>
      </w:r>
      <w:r w:rsidRPr="005D5BE1">
        <w:rPr>
          <w:rStyle w:val="rvts15"/>
          <w:bCs/>
          <w:color w:val="000000"/>
          <w:lang w:val="uk-UA"/>
        </w:rPr>
        <w:t xml:space="preserve"> до складу та властивостей стічних вод, що скидаються до системи</w:t>
      </w:r>
      <w:r w:rsidRPr="005D5BE1">
        <w:rPr>
          <w:lang w:val="uk-UA"/>
        </w:rPr>
        <w:t xml:space="preserve"> </w:t>
      </w:r>
      <w:r w:rsidRPr="005D5BE1">
        <w:rPr>
          <w:rStyle w:val="rvts15"/>
          <w:bCs/>
          <w:color w:val="000000"/>
          <w:lang w:val="uk-UA"/>
        </w:rPr>
        <w:t xml:space="preserve">централізованого водовідведення, для безпечного їх відведення та очищення на КОС, наведені в Додатку 4 до Правил приймання (азот амонійний, </w:t>
      </w:r>
      <w:r w:rsidRPr="005D5BE1">
        <w:rPr>
          <w:lang w:val="uk-UA"/>
        </w:rPr>
        <w:t>БСК5, завислі речовини, ХСК)</w:t>
      </w:r>
      <w:r w:rsidRPr="005D5BE1">
        <w:rPr>
          <w:rStyle w:val="rvts15"/>
          <w:bCs/>
          <w:color w:val="000000"/>
          <w:lang w:val="uk-UA"/>
        </w:rPr>
        <w:t>. Дана обставина свідчить про необхідність встановлення цими Правилами обгрунтовано жорстких вимог до якісних показників стічних вод споживачів на скиді до систем централізованого водовідведення м. Василівки та сел. Степногірськ.</w:t>
      </w:r>
    </w:p>
    <w:p w:rsidR="00621EBF" w:rsidRPr="005D5BE1" w:rsidRDefault="00621EBF" w:rsidP="00621EBF">
      <w:pPr>
        <w:ind w:firstLine="720"/>
        <w:jc w:val="both"/>
      </w:pPr>
      <w:r w:rsidRPr="005D5BE1">
        <w:t xml:space="preserve">Результат використання для розрахунків ДК рекомендацій Правил приймання по хімічному складу стічних вод від населення та ефективності видалення окремих </w:t>
      </w:r>
      <w:r w:rsidRPr="005D5BE1">
        <w:lastRenderedPageBreak/>
        <w:t xml:space="preserve">забруднюючих речовин на КОС вказує на відсутність резерву встановленого ліміту на інших споживачів – суб’єктів господарської діяльності. Дана обставина не дозволяє провести розрахунки ДК кожної забруднюючої речовини по загальному ліміту її скиду за надходженням зі стічними водами окремо від населення та споживачів. </w:t>
      </w:r>
    </w:p>
    <w:p w:rsidR="00621EBF" w:rsidRPr="005D5BE1" w:rsidRDefault="00621EBF" w:rsidP="00621EBF">
      <w:pPr>
        <w:ind w:firstLine="720"/>
        <w:jc w:val="both"/>
        <w:rPr>
          <w:color w:val="000000"/>
        </w:rPr>
      </w:pPr>
      <w:r w:rsidRPr="005D5BE1">
        <w:t xml:space="preserve">Враховуючи вище викладене розрахунки </w:t>
      </w:r>
      <w:r w:rsidRPr="005D5BE1">
        <w:rPr>
          <w:color w:val="000000"/>
        </w:rPr>
        <w:t xml:space="preserve">ДК </w:t>
      </w:r>
      <w:r w:rsidRPr="005D5BE1">
        <w:t>проведено</w:t>
      </w:r>
      <w:r w:rsidRPr="005D5BE1">
        <w:rPr>
          <w:color w:val="000000"/>
        </w:rPr>
        <w:t xml:space="preserve"> на вході в КОС біологічного очищення кожної забруднюючої речовини, на яку встановлено ліміт скиду, по її гранично </w:t>
      </w:r>
      <w:r w:rsidRPr="005D5BE1">
        <w:t xml:space="preserve">допустимій концентрації на скиді у водний об’єкт, встановленій нормативами ГДС після завершення реконструкції КОС у складі дозволу на спеціальне водокористування, і </w:t>
      </w:r>
      <w:r w:rsidRPr="005D5BE1">
        <w:rPr>
          <w:color w:val="000000"/>
        </w:rPr>
        <w:t>фактичній ефективності її видалення в спорудах за результатами моніторингу за 2018 рік (Додаток 3).</w:t>
      </w:r>
    </w:p>
    <w:p w:rsidR="00621EBF" w:rsidRPr="005D5BE1" w:rsidRDefault="00621EBF" w:rsidP="00621EBF">
      <w:pPr>
        <w:ind w:firstLine="720"/>
        <w:jc w:val="both"/>
      </w:pPr>
      <w:r w:rsidRPr="005D5BE1">
        <w:t xml:space="preserve">ДК азоту амонійного, заліза загального, мінерального складу, нафтопродуктів, нітратів, нітритів,  СПАР, сульфатів, хлоридів, марганцю менші (жорсткіші) прийняті величини, отримані в результаті проведених розрахунків більш жорсткі в порівнянні з рекомендованими Додатками 4, 5 до Правил приймання.  Як більш жорсткі в порівнянні з розрахунковими величинами прийняті ДК біологічного і хімічного споживання кисню відповідно БСК5 і ХСК, та завислих речовин по Додатку 4 до Правил приймання, а фосфатів – по     Додатку 5 до Правил приймання. </w:t>
      </w:r>
    </w:p>
    <w:p w:rsidR="00621EBF" w:rsidRPr="005D5BE1" w:rsidRDefault="00621EBF" w:rsidP="00621EBF">
      <w:pPr>
        <w:jc w:val="both"/>
      </w:pPr>
    </w:p>
    <w:p w:rsidR="00621EBF" w:rsidRPr="005D5BE1" w:rsidRDefault="00621EBF" w:rsidP="00621EBF">
      <w:pPr>
        <w:jc w:val="both"/>
      </w:pPr>
      <w:r w:rsidRPr="005D5BE1">
        <w:t xml:space="preserve">  </w:t>
      </w:r>
    </w:p>
    <w:p w:rsidR="00621EBF" w:rsidRPr="005D5BE1" w:rsidRDefault="00621EBF" w:rsidP="00621EBF">
      <w:pPr>
        <w:jc w:val="center"/>
      </w:pPr>
      <w:r w:rsidRPr="005D5BE1">
        <w:t xml:space="preserve">ДК забруднюючих речовин в стічних водах </w:t>
      </w:r>
    </w:p>
    <w:p w:rsidR="00621EBF" w:rsidRPr="005D5BE1" w:rsidRDefault="00621EBF" w:rsidP="00621EBF">
      <w:pPr>
        <w:jc w:val="center"/>
      </w:pPr>
      <w:r w:rsidRPr="005D5BE1">
        <w:t>на випусках споживачів</w:t>
      </w:r>
    </w:p>
    <w:p w:rsidR="00621EBF" w:rsidRPr="005D5BE1" w:rsidRDefault="00621EBF" w:rsidP="00621EBF">
      <w:pPr>
        <w:jc w:val="both"/>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5"/>
        <w:gridCol w:w="3289"/>
        <w:gridCol w:w="2451"/>
        <w:gridCol w:w="3121"/>
      </w:tblGrid>
      <w:tr w:rsidR="00621EBF" w:rsidRPr="005D5BE1" w:rsidTr="002F2065">
        <w:tc>
          <w:tcPr>
            <w:tcW w:w="751" w:type="dxa"/>
            <w:shd w:val="clear" w:color="auto" w:fill="auto"/>
          </w:tcPr>
          <w:p w:rsidR="00621EBF" w:rsidRPr="005D5BE1" w:rsidRDefault="00621EBF" w:rsidP="002F2065">
            <w:pPr>
              <w:jc w:val="center"/>
            </w:pPr>
            <w:r w:rsidRPr="005D5BE1">
              <w:t>№№</w:t>
            </w:r>
          </w:p>
          <w:p w:rsidR="00621EBF" w:rsidRPr="005D5BE1" w:rsidRDefault="00621EBF" w:rsidP="002F2065">
            <w:pPr>
              <w:jc w:val="center"/>
            </w:pPr>
            <w:r w:rsidRPr="005D5BE1">
              <w:t>з/п</w:t>
            </w:r>
          </w:p>
        </w:tc>
        <w:tc>
          <w:tcPr>
            <w:tcW w:w="3389" w:type="dxa"/>
            <w:shd w:val="clear" w:color="auto" w:fill="auto"/>
          </w:tcPr>
          <w:p w:rsidR="00621EBF" w:rsidRPr="005D5BE1" w:rsidRDefault="00621EBF" w:rsidP="002F2065">
            <w:pPr>
              <w:jc w:val="center"/>
            </w:pPr>
            <w:r w:rsidRPr="005D5BE1">
              <w:t>Забруднююча речовина</w:t>
            </w:r>
          </w:p>
        </w:tc>
        <w:tc>
          <w:tcPr>
            <w:tcW w:w="2520" w:type="dxa"/>
            <w:shd w:val="clear" w:color="auto" w:fill="auto"/>
          </w:tcPr>
          <w:p w:rsidR="00621EBF" w:rsidRPr="005D5BE1" w:rsidRDefault="00621EBF" w:rsidP="002F2065">
            <w:pPr>
              <w:jc w:val="center"/>
            </w:pPr>
            <w:r w:rsidRPr="005D5BE1">
              <w:t>ДК в стічних водах споживачів, г/м</w:t>
            </w:r>
            <w:r w:rsidRPr="005D5BE1">
              <w:rPr>
                <w:rStyle w:val="rvts37"/>
                <w:b/>
                <w:bCs/>
                <w:vertAlign w:val="superscript"/>
              </w:rPr>
              <w:t>3</w:t>
            </w:r>
          </w:p>
        </w:tc>
        <w:tc>
          <w:tcPr>
            <w:tcW w:w="3240" w:type="dxa"/>
            <w:shd w:val="clear" w:color="auto" w:fill="auto"/>
          </w:tcPr>
          <w:p w:rsidR="00621EBF" w:rsidRPr="005D5BE1" w:rsidRDefault="00621EBF" w:rsidP="002F2065">
            <w:pPr>
              <w:jc w:val="center"/>
            </w:pPr>
            <w:r w:rsidRPr="005D5BE1">
              <w:t>Посилання</w:t>
            </w:r>
          </w:p>
        </w:tc>
      </w:tr>
      <w:tr w:rsidR="00621EBF" w:rsidRPr="005D5BE1" w:rsidTr="002F2065">
        <w:tc>
          <w:tcPr>
            <w:tcW w:w="751" w:type="dxa"/>
            <w:shd w:val="clear" w:color="auto" w:fill="auto"/>
          </w:tcPr>
          <w:p w:rsidR="00621EBF" w:rsidRPr="005D5BE1" w:rsidRDefault="00621EBF" w:rsidP="002F2065">
            <w:pPr>
              <w:jc w:val="center"/>
            </w:pPr>
            <w:r w:rsidRPr="005D5BE1">
              <w:t>1.</w:t>
            </w:r>
          </w:p>
        </w:tc>
        <w:tc>
          <w:tcPr>
            <w:tcW w:w="3389" w:type="dxa"/>
            <w:shd w:val="clear" w:color="auto" w:fill="auto"/>
          </w:tcPr>
          <w:p w:rsidR="00621EBF" w:rsidRPr="005D5BE1" w:rsidRDefault="00621EBF" w:rsidP="002F2065">
            <w:pPr>
              <w:tabs>
                <w:tab w:val="left" w:pos="5920"/>
              </w:tabs>
              <w:jc w:val="both"/>
            </w:pPr>
            <w:r w:rsidRPr="005D5BE1">
              <w:t xml:space="preserve">Азот амонійний </w:t>
            </w:r>
          </w:p>
        </w:tc>
        <w:tc>
          <w:tcPr>
            <w:tcW w:w="2520" w:type="dxa"/>
            <w:shd w:val="clear" w:color="auto" w:fill="auto"/>
          </w:tcPr>
          <w:p w:rsidR="00621EBF" w:rsidRPr="005D5BE1" w:rsidRDefault="00621EBF" w:rsidP="002F2065">
            <w:pPr>
              <w:jc w:val="center"/>
            </w:pPr>
            <w:r w:rsidRPr="005D5BE1">
              <w:t>13,5</w:t>
            </w:r>
          </w:p>
        </w:tc>
        <w:tc>
          <w:tcPr>
            <w:tcW w:w="3240" w:type="dxa"/>
            <w:shd w:val="clear" w:color="auto" w:fill="auto"/>
          </w:tcPr>
          <w:p w:rsidR="00621EBF" w:rsidRPr="005D5BE1" w:rsidRDefault="00621EBF" w:rsidP="002F2065">
            <w:pPr>
              <w:tabs>
                <w:tab w:val="left" w:pos="3619"/>
              </w:tabs>
            </w:pPr>
            <w:r w:rsidRPr="005D5BE1">
              <w:t xml:space="preserve">Розрахунок </w:t>
            </w:r>
          </w:p>
        </w:tc>
      </w:tr>
      <w:tr w:rsidR="00621EBF" w:rsidRPr="005D5BE1" w:rsidTr="002F2065">
        <w:tc>
          <w:tcPr>
            <w:tcW w:w="751" w:type="dxa"/>
            <w:shd w:val="clear" w:color="auto" w:fill="auto"/>
          </w:tcPr>
          <w:p w:rsidR="00621EBF" w:rsidRPr="005D5BE1" w:rsidRDefault="00621EBF" w:rsidP="002F2065">
            <w:pPr>
              <w:jc w:val="center"/>
            </w:pPr>
            <w:r w:rsidRPr="005D5BE1">
              <w:t>2.</w:t>
            </w:r>
          </w:p>
        </w:tc>
        <w:tc>
          <w:tcPr>
            <w:tcW w:w="3389" w:type="dxa"/>
            <w:shd w:val="clear" w:color="auto" w:fill="auto"/>
          </w:tcPr>
          <w:p w:rsidR="00621EBF" w:rsidRPr="005D5BE1" w:rsidRDefault="00621EBF" w:rsidP="002F2065">
            <w:pPr>
              <w:tabs>
                <w:tab w:val="left" w:pos="5920"/>
              </w:tabs>
              <w:jc w:val="both"/>
            </w:pPr>
            <w:r w:rsidRPr="005D5BE1">
              <w:t>Біологічне споживання кисню БСК5</w:t>
            </w:r>
          </w:p>
        </w:tc>
        <w:tc>
          <w:tcPr>
            <w:tcW w:w="2520" w:type="dxa"/>
            <w:shd w:val="clear" w:color="auto" w:fill="auto"/>
          </w:tcPr>
          <w:p w:rsidR="00621EBF" w:rsidRPr="005D5BE1" w:rsidRDefault="00621EBF" w:rsidP="002F2065">
            <w:pPr>
              <w:jc w:val="center"/>
            </w:pPr>
          </w:p>
          <w:p w:rsidR="00621EBF" w:rsidRPr="005D5BE1" w:rsidRDefault="00621EBF" w:rsidP="002F2065">
            <w:pPr>
              <w:jc w:val="center"/>
            </w:pPr>
            <w:r w:rsidRPr="005D5BE1">
              <w:t>260</w:t>
            </w:r>
          </w:p>
        </w:tc>
        <w:tc>
          <w:tcPr>
            <w:tcW w:w="3240" w:type="dxa"/>
            <w:shd w:val="clear" w:color="auto" w:fill="auto"/>
          </w:tcPr>
          <w:p w:rsidR="00621EBF" w:rsidRPr="005D5BE1" w:rsidRDefault="00621EBF" w:rsidP="002F2065">
            <w:pPr>
              <w:tabs>
                <w:tab w:val="left" w:pos="3619"/>
              </w:tabs>
            </w:pPr>
          </w:p>
          <w:p w:rsidR="00621EBF" w:rsidRPr="005D5BE1" w:rsidRDefault="00621EBF" w:rsidP="002F2065">
            <w:pPr>
              <w:tabs>
                <w:tab w:val="left" w:pos="3619"/>
              </w:tabs>
            </w:pPr>
            <w:r w:rsidRPr="005D5BE1">
              <w:t>Додаток 4 до Пр. прийм.</w:t>
            </w:r>
          </w:p>
        </w:tc>
      </w:tr>
      <w:tr w:rsidR="00621EBF" w:rsidRPr="005D5BE1" w:rsidTr="002F2065">
        <w:tc>
          <w:tcPr>
            <w:tcW w:w="751" w:type="dxa"/>
            <w:shd w:val="clear" w:color="auto" w:fill="auto"/>
          </w:tcPr>
          <w:p w:rsidR="00621EBF" w:rsidRPr="005D5BE1" w:rsidRDefault="00621EBF" w:rsidP="002F2065">
            <w:pPr>
              <w:jc w:val="center"/>
            </w:pPr>
            <w:r w:rsidRPr="005D5BE1">
              <w:t>3.</w:t>
            </w:r>
          </w:p>
        </w:tc>
        <w:tc>
          <w:tcPr>
            <w:tcW w:w="3389" w:type="dxa"/>
            <w:shd w:val="clear" w:color="auto" w:fill="auto"/>
          </w:tcPr>
          <w:p w:rsidR="00621EBF" w:rsidRPr="005D5BE1" w:rsidRDefault="00621EBF" w:rsidP="002F2065">
            <w:pPr>
              <w:tabs>
                <w:tab w:val="left" w:pos="5920"/>
              </w:tabs>
              <w:jc w:val="both"/>
            </w:pPr>
            <w:r w:rsidRPr="005D5BE1">
              <w:t>Завислі речовини</w:t>
            </w:r>
          </w:p>
        </w:tc>
        <w:tc>
          <w:tcPr>
            <w:tcW w:w="2520" w:type="dxa"/>
            <w:shd w:val="clear" w:color="auto" w:fill="auto"/>
          </w:tcPr>
          <w:p w:rsidR="00621EBF" w:rsidRPr="005D5BE1" w:rsidRDefault="00621EBF" w:rsidP="002F2065">
            <w:pPr>
              <w:jc w:val="center"/>
            </w:pPr>
            <w:r w:rsidRPr="005D5BE1">
              <w:t>300</w:t>
            </w:r>
          </w:p>
        </w:tc>
        <w:tc>
          <w:tcPr>
            <w:tcW w:w="3240" w:type="dxa"/>
            <w:shd w:val="clear" w:color="auto" w:fill="auto"/>
          </w:tcPr>
          <w:p w:rsidR="00621EBF" w:rsidRPr="005D5BE1" w:rsidRDefault="00621EBF" w:rsidP="002F2065">
            <w:r w:rsidRPr="005D5BE1">
              <w:t>Додаток 4 до Пр. прийм.</w:t>
            </w:r>
          </w:p>
        </w:tc>
      </w:tr>
      <w:tr w:rsidR="00621EBF" w:rsidRPr="005D5BE1" w:rsidTr="002F2065">
        <w:tc>
          <w:tcPr>
            <w:tcW w:w="751" w:type="dxa"/>
            <w:shd w:val="clear" w:color="auto" w:fill="auto"/>
          </w:tcPr>
          <w:p w:rsidR="00621EBF" w:rsidRPr="005D5BE1" w:rsidRDefault="00621EBF" w:rsidP="002F2065">
            <w:pPr>
              <w:jc w:val="center"/>
            </w:pPr>
            <w:r w:rsidRPr="005D5BE1">
              <w:t>4.</w:t>
            </w:r>
          </w:p>
        </w:tc>
        <w:tc>
          <w:tcPr>
            <w:tcW w:w="3389" w:type="dxa"/>
            <w:shd w:val="clear" w:color="auto" w:fill="auto"/>
          </w:tcPr>
          <w:p w:rsidR="00621EBF" w:rsidRPr="005D5BE1" w:rsidRDefault="00621EBF" w:rsidP="002F2065">
            <w:pPr>
              <w:tabs>
                <w:tab w:val="left" w:pos="5920"/>
              </w:tabs>
              <w:jc w:val="both"/>
            </w:pPr>
            <w:r w:rsidRPr="005D5BE1">
              <w:t>Залізо загальне</w:t>
            </w:r>
          </w:p>
        </w:tc>
        <w:tc>
          <w:tcPr>
            <w:tcW w:w="2520" w:type="dxa"/>
            <w:shd w:val="clear" w:color="auto" w:fill="auto"/>
          </w:tcPr>
          <w:p w:rsidR="00621EBF" w:rsidRPr="005D5BE1" w:rsidRDefault="00621EBF" w:rsidP="002F2065">
            <w:pPr>
              <w:jc w:val="center"/>
            </w:pPr>
            <w:r w:rsidRPr="005D5BE1">
              <w:t>1,41</w:t>
            </w:r>
          </w:p>
        </w:tc>
        <w:tc>
          <w:tcPr>
            <w:tcW w:w="3240" w:type="dxa"/>
            <w:shd w:val="clear" w:color="auto" w:fill="auto"/>
          </w:tcPr>
          <w:p w:rsidR="00621EBF" w:rsidRPr="005D5BE1" w:rsidRDefault="00621EBF" w:rsidP="002F2065">
            <w:r w:rsidRPr="005D5BE1">
              <w:t>Розрахунок</w:t>
            </w:r>
          </w:p>
        </w:tc>
      </w:tr>
      <w:tr w:rsidR="00621EBF" w:rsidRPr="005D5BE1" w:rsidTr="002F2065">
        <w:tc>
          <w:tcPr>
            <w:tcW w:w="751" w:type="dxa"/>
            <w:shd w:val="clear" w:color="auto" w:fill="auto"/>
          </w:tcPr>
          <w:p w:rsidR="00621EBF" w:rsidRPr="005D5BE1" w:rsidRDefault="00621EBF" w:rsidP="002F2065">
            <w:pPr>
              <w:jc w:val="center"/>
            </w:pPr>
            <w:r w:rsidRPr="005D5BE1">
              <w:t>5.</w:t>
            </w:r>
          </w:p>
        </w:tc>
        <w:tc>
          <w:tcPr>
            <w:tcW w:w="3389" w:type="dxa"/>
            <w:shd w:val="clear" w:color="auto" w:fill="auto"/>
          </w:tcPr>
          <w:p w:rsidR="00621EBF" w:rsidRPr="005D5BE1" w:rsidRDefault="00621EBF" w:rsidP="002F2065">
            <w:pPr>
              <w:tabs>
                <w:tab w:val="left" w:pos="5920"/>
              </w:tabs>
              <w:jc w:val="both"/>
            </w:pPr>
            <w:r w:rsidRPr="005D5BE1">
              <w:t>Марганець</w:t>
            </w:r>
          </w:p>
        </w:tc>
        <w:tc>
          <w:tcPr>
            <w:tcW w:w="2520" w:type="dxa"/>
            <w:shd w:val="clear" w:color="auto" w:fill="auto"/>
          </w:tcPr>
          <w:p w:rsidR="00621EBF" w:rsidRPr="005D5BE1" w:rsidRDefault="00621EBF" w:rsidP="002F2065">
            <w:pPr>
              <w:jc w:val="center"/>
            </w:pPr>
            <w:r w:rsidRPr="005D5BE1">
              <w:t>1,12</w:t>
            </w:r>
          </w:p>
        </w:tc>
        <w:tc>
          <w:tcPr>
            <w:tcW w:w="3240" w:type="dxa"/>
            <w:shd w:val="clear" w:color="auto" w:fill="auto"/>
          </w:tcPr>
          <w:p w:rsidR="00621EBF" w:rsidRPr="005D5BE1" w:rsidRDefault="00621EBF" w:rsidP="002F2065">
            <w:r w:rsidRPr="005D5BE1">
              <w:t>Розрахунок</w:t>
            </w:r>
          </w:p>
        </w:tc>
      </w:tr>
      <w:tr w:rsidR="00621EBF" w:rsidRPr="005D5BE1" w:rsidTr="002F2065">
        <w:tc>
          <w:tcPr>
            <w:tcW w:w="751" w:type="dxa"/>
            <w:shd w:val="clear" w:color="auto" w:fill="auto"/>
          </w:tcPr>
          <w:p w:rsidR="00621EBF" w:rsidRPr="005D5BE1" w:rsidRDefault="00621EBF" w:rsidP="002F2065">
            <w:pPr>
              <w:jc w:val="center"/>
            </w:pPr>
            <w:r w:rsidRPr="005D5BE1">
              <w:t>6.</w:t>
            </w:r>
          </w:p>
        </w:tc>
        <w:tc>
          <w:tcPr>
            <w:tcW w:w="3389" w:type="dxa"/>
            <w:shd w:val="clear" w:color="auto" w:fill="auto"/>
          </w:tcPr>
          <w:p w:rsidR="00621EBF" w:rsidRPr="005D5BE1" w:rsidRDefault="00621EBF" w:rsidP="002F2065">
            <w:pPr>
              <w:tabs>
                <w:tab w:val="left" w:pos="5920"/>
              </w:tabs>
              <w:jc w:val="both"/>
            </w:pPr>
            <w:r w:rsidRPr="005D5BE1">
              <w:t>Мінеральний склад</w:t>
            </w:r>
          </w:p>
        </w:tc>
        <w:tc>
          <w:tcPr>
            <w:tcW w:w="2520" w:type="dxa"/>
            <w:shd w:val="clear" w:color="auto" w:fill="auto"/>
          </w:tcPr>
          <w:p w:rsidR="00621EBF" w:rsidRPr="005D5BE1" w:rsidRDefault="00621EBF" w:rsidP="002F2065">
            <w:pPr>
              <w:jc w:val="center"/>
            </w:pPr>
            <w:r w:rsidRPr="005D5BE1">
              <w:t>1300</w:t>
            </w:r>
          </w:p>
        </w:tc>
        <w:tc>
          <w:tcPr>
            <w:tcW w:w="3240" w:type="dxa"/>
            <w:shd w:val="clear" w:color="auto" w:fill="auto"/>
          </w:tcPr>
          <w:p w:rsidR="00621EBF" w:rsidRPr="005D5BE1" w:rsidRDefault="00621EBF" w:rsidP="002F2065">
            <w:r w:rsidRPr="005D5BE1">
              <w:t>Розрахунок</w:t>
            </w:r>
          </w:p>
        </w:tc>
      </w:tr>
      <w:tr w:rsidR="00621EBF" w:rsidRPr="005D5BE1" w:rsidTr="002F2065">
        <w:tc>
          <w:tcPr>
            <w:tcW w:w="751" w:type="dxa"/>
            <w:shd w:val="clear" w:color="auto" w:fill="auto"/>
          </w:tcPr>
          <w:p w:rsidR="00621EBF" w:rsidRPr="005D5BE1" w:rsidRDefault="00621EBF" w:rsidP="002F2065">
            <w:pPr>
              <w:jc w:val="center"/>
            </w:pPr>
            <w:r w:rsidRPr="005D5BE1">
              <w:t>7.</w:t>
            </w:r>
          </w:p>
        </w:tc>
        <w:tc>
          <w:tcPr>
            <w:tcW w:w="3389" w:type="dxa"/>
            <w:shd w:val="clear" w:color="auto" w:fill="auto"/>
          </w:tcPr>
          <w:p w:rsidR="00621EBF" w:rsidRPr="005D5BE1" w:rsidRDefault="00621EBF" w:rsidP="002F2065">
            <w:pPr>
              <w:tabs>
                <w:tab w:val="left" w:pos="5920"/>
              </w:tabs>
              <w:jc w:val="both"/>
            </w:pPr>
            <w:r w:rsidRPr="005D5BE1">
              <w:t>Нафтопродукти</w:t>
            </w:r>
          </w:p>
        </w:tc>
        <w:tc>
          <w:tcPr>
            <w:tcW w:w="2520" w:type="dxa"/>
            <w:shd w:val="clear" w:color="auto" w:fill="auto"/>
          </w:tcPr>
          <w:p w:rsidR="00621EBF" w:rsidRPr="005D5BE1" w:rsidRDefault="00621EBF" w:rsidP="002F2065">
            <w:pPr>
              <w:jc w:val="center"/>
            </w:pPr>
            <w:r w:rsidRPr="005D5BE1">
              <w:t>0,53</w:t>
            </w:r>
          </w:p>
        </w:tc>
        <w:tc>
          <w:tcPr>
            <w:tcW w:w="3240" w:type="dxa"/>
            <w:shd w:val="clear" w:color="auto" w:fill="auto"/>
          </w:tcPr>
          <w:p w:rsidR="00621EBF" w:rsidRPr="005D5BE1" w:rsidRDefault="00621EBF" w:rsidP="002F2065">
            <w:r w:rsidRPr="005D5BE1">
              <w:t>Розрахунок</w:t>
            </w:r>
          </w:p>
        </w:tc>
      </w:tr>
      <w:tr w:rsidR="00621EBF" w:rsidRPr="005D5BE1" w:rsidTr="002F2065">
        <w:tc>
          <w:tcPr>
            <w:tcW w:w="751" w:type="dxa"/>
            <w:shd w:val="clear" w:color="auto" w:fill="auto"/>
          </w:tcPr>
          <w:p w:rsidR="00621EBF" w:rsidRPr="005D5BE1" w:rsidRDefault="00621EBF" w:rsidP="002F2065">
            <w:pPr>
              <w:jc w:val="center"/>
            </w:pPr>
            <w:r w:rsidRPr="005D5BE1">
              <w:t>8.</w:t>
            </w:r>
          </w:p>
        </w:tc>
        <w:tc>
          <w:tcPr>
            <w:tcW w:w="3389" w:type="dxa"/>
            <w:shd w:val="clear" w:color="auto" w:fill="auto"/>
          </w:tcPr>
          <w:p w:rsidR="00621EBF" w:rsidRPr="005D5BE1" w:rsidRDefault="00621EBF" w:rsidP="002F2065">
            <w:pPr>
              <w:tabs>
                <w:tab w:val="left" w:pos="5920"/>
              </w:tabs>
              <w:jc w:val="both"/>
            </w:pPr>
            <w:r w:rsidRPr="005D5BE1">
              <w:t>Нітрати</w:t>
            </w:r>
          </w:p>
        </w:tc>
        <w:tc>
          <w:tcPr>
            <w:tcW w:w="2520" w:type="dxa"/>
            <w:shd w:val="clear" w:color="auto" w:fill="auto"/>
          </w:tcPr>
          <w:p w:rsidR="00621EBF" w:rsidRPr="005D5BE1" w:rsidRDefault="00621EBF" w:rsidP="002F2065">
            <w:pPr>
              <w:jc w:val="center"/>
            </w:pPr>
            <w:r w:rsidRPr="005D5BE1">
              <w:t>31,7</w:t>
            </w:r>
          </w:p>
        </w:tc>
        <w:tc>
          <w:tcPr>
            <w:tcW w:w="3240" w:type="dxa"/>
            <w:shd w:val="clear" w:color="auto" w:fill="auto"/>
          </w:tcPr>
          <w:p w:rsidR="00621EBF" w:rsidRPr="005D5BE1" w:rsidRDefault="00621EBF" w:rsidP="002F2065">
            <w:r w:rsidRPr="005D5BE1">
              <w:t>Розрахунок</w:t>
            </w:r>
          </w:p>
        </w:tc>
      </w:tr>
      <w:tr w:rsidR="00621EBF" w:rsidRPr="005D5BE1" w:rsidTr="002F2065">
        <w:tc>
          <w:tcPr>
            <w:tcW w:w="751" w:type="dxa"/>
            <w:shd w:val="clear" w:color="auto" w:fill="auto"/>
          </w:tcPr>
          <w:p w:rsidR="00621EBF" w:rsidRPr="005D5BE1" w:rsidRDefault="00621EBF" w:rsidP="002F2065">
            <w:pPr>
              <w:jc w:val="center"/>
            </w:pPr>
            <w:r w:rsidRPr="005D5BE1">
              <w:t>9.</w:t>
            </w:r>
          </w:p>
        </w:tc>
        <w:tc>
          <w:tcPr>
            <w:tcW w:w="3389" w:type="dxa"/>
            <w:shd w:val="clear" w:color="auto" w:fill="auto"/>
          </w:tcPr>
          <w:p w:rsidR="00621EBF" w:rsidRPr="005D5BE1" w:rsidRDefault="00621EBF" w:rsidP="002F2065">
            <w:pPr>
              <w:tabs>
                <w:tab w:val="left" w:pos="5920"/>
              </w:tabs>
              <w:jc w:val="both"/>
            </w:pPr>
            <w:r w:rsidRPr="005D5BE1">
              <w:t>Нітрити</w:t>
            </w:r>
          </w:p>
        </w:tc>
        <w:tc>
          <w:tcPr>
            <w:tcW w:w="2520" w:type="dxa"/>
            <w:shd w:val="clear" w:color="auto" w:fill="auto"/>
          </w:tcPr>
          <w:p w:rsidR="00621EBF" w:rsidRPr="005D5BE1" w:rsidRDefault="00621EBF" w:rsidP="002F2065">
            <w:pPr>
              <w:jc w:val="center"/>
            </w:pPr>
            <w:r w:rsidRPr="005D5BE1">
              <w:t>1,22</w:t>
            </w:r>
          </w:p>
        </w:tc>
        <w:tc>
          <w:tcPr>
            <w:tcW w:w="3240" w:type="dxa"/>
            <w:shd w:val="clear" w:color="auto" w:fill="auto"/>
          </w:tcPr>
          <w:p w:rsidR="00621EBF" w:rsidRPr="005D5BE1" w:rsidRDefault="00621EBF" w:rsidP="002F2065">
            <w:r w:rsidRPr="005D5BE1">
              <w:t>Розрахунок</w:t>
            </w:r>
          </w:p>
        </w:tc>
      </w:tr>
      <w:tr w:rsidR="00621EBF" w:rsidRPr="005D5BE1" w:rsidTr="002F2065">
        <w:tc>
          <w:tcPr>
            <w:tcW w:w="751" w:type="dxa"/>
            <w:shd w:val="clear" w:color="auto" w:fill="auto"/>
          </w:tcPr>
          <w:p w:rsidR="00621EBF" w:rsidRPr="005D5BE1" w:rsidRDefault="00621EBF" w:rsidP="002F2065">
            <w:pPr>
              <w:jc w:val="center"/>
            </w:pPr>
            <w:r w:rsidRPr="005D5BE1">
              <w:t>10.</w:t>
            </w:r>
          </w:p>
        </w:tc>
        <w:tc>
          <w:tcPr>
            <w:tcW w:w="3389" w:type="dxa"/>
            <w:shd w:val="clear" w:color="auto" w:fill="auto"/>
          </w:tcPr>
          <w:p w:rsidR="00621EBF" w:rsidRPr="005D5BE1" w:rsidRDefault="00621EBF" w:rsidP="002F2065">
            <w:pPr>
              <w:tabs>
                <w:tab w:val="left" w:pos="5920"/>
              </w:tabs>
              <w:jc w:val="both"/>
            </w:pPr>
            <w:r w:rsidRPr="005D5BE1">
              <w:t>ОП-10 (СПАР)</w:t>
            </w:r>
          </w:p>
        </w:tc>
        <w:tc>
          <w:tcPr>
            <w:tcW w:w="2520" w:type="dxa"/>
            <w:shd w:val="clear" w:color="auto" w:fill="auto"/>
          </w:tcPr>
          <w:p w:rsidR="00621EBF" w:rsidRPr="005D5BE1" w:rsidRDefault="00621EBF" w:rsidP="002F2065">
            <w:pPr>
              <w:jc w:val="center"/>
            </w:pPr>
            <w:r w:rsidRPr="005D5BE1">
              <w:t>1,26</w:t>
            </w:r>
          </w:p>
        </w:tc>
        <w:tc>
          <w:tcPr>
            <w:tcW w:w="3240" w:type="dxa"/>
            <w:shd w:val="clear" w:color="auto" w:fill="auto"/>
          </w:tcPr>
          <w:p w:rsidR="00621EBF" w:rsidRPr="005D5BE1" w:rsidRDefault="00621EBF" w:rsidP="002F2065">
            <w:r w:rsidRPr="005D5BE1">
              <w:t>Розрахунок</w:t>
            </w:r>
          </w:p>
        </w:tc>
      </w:tr>
      <w:tr w:rsidR="00621EBF" w:rsidRPr="005D5BE1" w:rsidTr="002F2065">
        <w:tc>
          <w:tcPr>
            <w:tcW w:w="751" w:type="dxa"/>
            <w:shd w:val="clear" w:color="auto" w:fill="auto"/>
          </w:tcPr>
          <w:p w:rsidR="00621EBF" w:rsidRPr="005D5BE1" w:rsidRDefault="00621EBF" w:rsidP="002F2065">
            <w:pPr>
              <w:jc w:val="center"/>
            </w:pPr>
            <w:r w:rsidRPr="005D5BE1">
              <w:t>11.</w:t>
            </w:r>
          </w:p>
        </w:tc>
        <w:tc>
          <w:tcPr>
            <w:tcW w:w="3389" w:type="dxa"/>
            <w:shd w:val="clear" w:color="auto" w:fill="auto"/>
          </w:tcPr>
          <w:p w:rsidR="00621EBF" w:rsidRPr="005D5BE1" w:rsidRDefault="00621EBF" w:rsidP="002F2065">
            <w:pPr>
              <w:tabs>
                <w:tab w:val="left" w:pos="5920"/>
              </w:tabs>
              <w:jc w:val="both"/>
            </w:pPr>
            <w:r w:rsidRPr="005D5BE1">
              <w:t>Сульфати</w:t>
            </w:r>
          </w:p>
        </w:tc>
        <w:tc>
          <w:tcPr>
            <w:tcW w:w="2520" w:type="dxa"/>
            <w:shd w:val="clear" w:color="auto" w:fill="auto"/>
          </w:tcPr>
          <w:p w:rsidR="00621EBF" w:rsidRPr="005D5BE1" w:rsidRDefault="00621EBF" w:rsidP="002F2065">
            <w:pPr>
              <w:jc w:val="center"/>
            </w:pPr>
            <w:r w:rsidRPr="005D5BE1">
              <w:t>146</w:t>
            </w:r>
          </w:p>
        </w:tc>
        <w:tc>
          <w:tcPr>
            <w:tcW w:w="3240" w:type="dxa"/>
            <w:shd w:val="clear" w:color="auto" w:fill="auto"/>
          </w:tcPr>
          <w:p w:rsidR="00621EBF" w:rsidRPr="005D5BE1" w:rsidRDefault="00621EBF" w:rsidP="002F2065">
            <w:r w:rsidRPr="005D5BE1">
              <w:t xml:space="preserve">Розрахунок </w:t>
            </w:r>
          </w:p>
        </w:tc>
      </w:tr>
      <w:tr w:rsidR="00621EBF" w:rsidRPr="005D5BE1" w:rsidTr="002F2065">
        <w:tc>
          <w:tcPr>
            <w:tcW w:w="751" w:type="dxa"/>
            <w:shd w:val="clear" w:color="auto" w:fill="auto"/>
          </w:tcPr>
          <w:p w:rsidR="00621EBF" w:rsidRPr="005D5BE1" w:rsidRDefault="00621EBF" w:rsidP="002F2065">
            <w:pPr>
              <w:jc w:val="center"/>
            </w:pPr>
            <w:r w:rsidRPr="005D5BE1">
              <w:t>12.</w:t>
            </w:r>
          </w:p>
        </w:tc>
        <w:tc>
          <w:tcPr>
            <w:tcW w:w="3389" w:type="dxa"/>
            <w:shd w:val="clear" w:color="auto" w:fill="auto"/>
          </w:tcPr>
          <w:p w:rsidR="00621EBF" w:rsidRPr="005D5BE1" w:rsidRDefault="00621EBF" w:rsidP="002F2065">
            <w:pPr>
              <w:tabs>
                <w:tab w:val="left" w:pos="5920"/>
              </w:tabs>
              <w:jc w:val="both"/>
            </w:pPr>
            <w:r w:rsidRPr="005D5BE1">
              <w:t>Фосфати</w:t>
            </w:r>
          </w:p>
        </w:tc>
        <w:tc>
          <w:tcPr>
            <w:tcW w:w="2520" w:type="dxa"/>
            <w:shd w:val="clear" w:color="auto" w:fill="auto"/>
          </w:tcPr>
          <w:p w:rsidR="00621EBF" w:rsidRPr="005D5BE1" w:rsidRDefault="00621EBF" w:rsidP="002F2065">
            <w:pPr>
              <w:jc w:val="center"/>
            </w:pPr>
            <w:r w:rsidRPr="005D5BE1">
              <w:t>10,0</w:t>
            </w:r>
          </w:p>
        </w:tc>
        <w:tc>
          <w:tcPr>
            <w:tcW w:w="3240" w:type="dxa"/>
            <w:shd w:val="clear" w:color="auto" w:fill="auto"/>
          </w:tcPr>
          <w:p w:rsidR="00621EBF" w:rsidRPr="005D5BE1" w:rsidRDefault="00621EBF" w:rsidP="002F2065">
            <w:r w:rsidRPr="005D5BE1">
              <w:t xml:space="preserve">Додаток 5 до Пр. прийм. </w:t>
            </w:r>
          </w:p>
        </w:tc>
      </w:tr>
      <w:tr w:rsidR="00621EBF" w:rsidRPr="005D5BE1" w:rsidTr="002F2065">
        <w:tc>
          <w:tcPr>
            <w:tcW w:w="751" w:type="dxa"/>
            <w:shd w:val="clear" w:color="auto" w:fill="auto"/>
          </w:tcPr>
          <w:p w:rsidR="00621EBF" w:rsidRPr="005D5BE1" w:rsidRDefault="00621EBF" w:rsidP="002F2065">
            <w:pPr>
              <w:jc w:val="center"/>
            </w:pPr>
            <w:r w:rsidRPr="005D5BE1">
              <w:t>13.</w:t>
            </w:r>
          </w:p>
        </w:tc>
        <w:tc>
          <w:tcPr>
            <w:tcW w:w="3389" w:type="dxa"/>
            <w:shd w:val="clear" w:color="auto" w:fill="auto"/>
          </w:tcPr>
          <w:p w:rsidR="00621EBF" w:rsidRPr="005D5BE1" w:rsidRDefault="00621EBF" w:rsidP="002F2065">
            <w:pPr>
              <w:tabs>
                <w:tab w:val="left" w:pos="5920"/>
              </w:tabs>
              <w:jc w:val="both"/>
            </w:pPr>
            <w:r w:rsidRPr="005D5BE1">
              <w:t>Хлориди</w:t>
            </w:r>
          </w:p>
        </w:tc>
        <w:tc>
          <w:tcPr>
            <w:tcW w:w="2520" w:type="dxa"/>
            <w:shd w:val="clear" w:color="auto" w:fill="auto"/>
          </w:tcPr>
          <w:p w:rsidR="00621EBF" w:rsidRPr="005D5BE1" w:rsidRDefault="00621EBF" w:rsidP="002F2065">
            <w:pPr>
              <w:jc w:val="center"/>
            </w:pPr>
            <w:r w:rsidRPr="005D5BE1">
              <w:t>350</w:t>
            </w:r>
          </w:p>
        </w:tc>
        <w:tc>
          <w:tcPr>
            <w:tcW w:w="3240" w:type="dxa"/>
            <w:shd w:val="clear" w:color="auto" w:fill="auto"/>
          </w:tcPr>
          <w:p w:rsidR="00621EBF" w:rsidRPr="005D5BE1" w:rsidRDefault="00621EBF" w:rsidP="002F2065">
            <w:r w:rsidRPr="005D5BE1">
              <w:t>Розрахунок</w:t>
            </w:r>
          </w:p>
        </w:tc>
      </w:tr>
      <w:tr w:rsidR="00621EBF" w:rsidRPr="005D5BE1" w:rsidTr="002F2065">
        <w:tc>
          <w:tcPr>
            <w:tcW w:w="751" w:type="dxa"/>
            <w:shd w:val="clear" w:color="auto" w:fill="auto"/>
          </w:tcPr>
          <w:p w:rsidR="00621EBF" w:rsidRPr="005D5BE1" w:rsidRDefault="00621EBF" w:rsidP="002F2065">
            <w:pPr>
              <w:jc w:val="center"/>
            </w:pPr>
            <w:r w:rsidRPr="005D5BE1">
              <w:t>14.</w:t>
            </w:r>
          </w:p>
        </w:tc>
        <w:tc>
          <w:tcPr>
            <w:tcW w:w="3389" w:type="dxa"/>
            <w:shd w:val="clear" w:color="auto" w:fill="auto"/>
          </w:tcPr>
          <w:p w:rsidR="00621EBF" w:rsidRPr="005D5BE1" w:rsidRDefault="00621EBF" w:rsidP="002F2065">
            <w:pPr>
              <w:tabs>
                <w:tab w:val="left" w:pos="5920"/>
              </w:tabs>
            </w:pPr>
            <w:r w:rsidRPr="005D5BE1">
              <w:t xml:space="preserve">Хімічне споживання </w:t>
            </w:r>
          </w:p>
          <w:p w:rsidR="00621EBF" w:rsidRPr="005D5BE1" w:rsidRDefault="00621EBF" w:rsidP="002F2065">
            <w:pPr>
              <w:tabs>
                <w:tab w:val="left" w:pos="5920"/>
              </w:tabs>
            </w:pPr>
            <w:r w:rsidRPr="005D5BE1">
              <w:t>кисню ХСК</w:t>
            </w:r>
          </w:p>
        </w:tc>
        <w:tc>
          <w:tcPr>
            <w:tcW w:w="2520" w:type="dxa"/>
            <w:shd w:val="clear" w:color="auto" w:fill="auto"/>
          </w:tcPr>
          <w:p w:rsidR="00621EBF" w:rsidRPr="005D5BE1" w:rsidRDefault="00621EBF" w:rsidP="002F2065">
            <w:pPr>
              <w:jc w:val="center"/>
            </w:pPr>
          </w:p>
          <w:p w:rsidR="00621EBF" w:rsidRPr="005D5BE1" w:rsidRDefault="00621EBF" w:rsidP="002F2065">
            <w:pPr>
              <w:jc w:val="center"/>
            </w:pPr>
            <w:r w:rsidRPr="005D5BE1">
              <w:t>500</w:t>
            </w:r>
          </w:p>
        </w:tc>
        <w:tc>
          <w:tcPr>
            <w:tcW w:w="3240" w:type="dxa"/>
            <w:shd w:val="clear" w:color="auto" w:fill="auto"/>
          </w:tcPr>
          <w:p w:rsidR="00621EBF" w:rsidRPr="005D5BE1" w:rsidRDefault="00621EBF" w:rsidP="002F2065"/>
          <w:p w:rsidR="00621EBF" w:rsidRPr="005D5BE1" w:rsidRDefault="00621EBF" w:rsidP="002F2065">
            <w:r w:rsidRPr="005D5BE1">
              <w:t>Додаток 4 до Пр. прийм.</w:t>
            </w:r>
          </w:p>
        </w:tc>
      </w:tr>
    </w:tbl>
    <w:p w:rsidR="00621EBF" w:rsidRPr="005D5BE1" w:rsidRDefault="00621EBF" w:rsidP="00621EBF">
      <w:pPr>
        <w:jc w:val="both"/>
      </w:pPr>
    </w:p>
    <w:p w:rsidR="00621EBF" w:rsidRPr="005D5BE1" w:rsidRDefault="00621EBF" w:rsidP="00621EBF">
      <w:pPr>
        <w:ind w:firstLine="720"/>
        <w:jc w:val="both"/>
      </w:pPr>
      <w:r w:rsidRPr="005D5BE1">
        <w:t>Встановлені ДК для кожного споживача гарантують дотримання виробником екологічних нормативів якості та лімітів скидання забруднюючих речовин у Каховське водосховище з очищеними на КОС м. Василівки стічними водами.</w:t>
      </w:r>
    </w:p>
    <w:p w:rsidR="00621EBF" w:rsidRPr="005D5BE1" w:rsidRDefault="00621EBF" w:rsidP="00621EBF">
      <w:pPr>
        <w:ind w:firstLine="720"/>
        <w:jc w:val="both"/>
        <w:rPr>
          <w:color w:val="000000"/>
        </w:rPr>
      </w:pPr>
      <w:r w:rsidRPr="005D5BE1">
        <w:t>Для інших забруднюючих речовин, що не увійшли до вище приведеного переліку, включаючи і важкі метали, ДК встановлюються в двосторонніх договорах між виробником і споживачем на рівні їх ГДК у воді водних об’єктів рибогосподарського призначення (згідно з Приміткою 4 до Додатку 5 Правил приймання) або відповідно до п. 6 р. ІІІ цих Правил. Дана вимога гарантує</w:t>
      </w:r>
      <w:r w:rsidRPr="005D5BE1">
        <w:rPr>
          <w:color w:val="000000"/>
        </w:rPr>
        <w:t>, що утворений в процесі очистки стічних вод осад очисних споруд може бути утилізований або використаний після компостування в якості добрива у безпечний і прийнятний для навколишнього середовища спосіб.</w:t>
      </w:r>
    </w:p>
    <w:p w:rsidR="00621EBF" w:rsidRPr="005D5BE1" w:rsidRDefault="00621EBF" w:rsidP="00621EBF">
      <w:pPr>
        <w:ind w:firstLine="720"/>
        <w:jc w:val="both"/>
      </w:pPr>
    </w:p>
    <w:p w:rsidR="00621EBF" w:rsidRPr="005D5BE1" w:rsidRDefault="00621EBF" w:rsidP="00621EBF">
      <w:pPr>
        <w:ind w:firstLine="720"/>
        <w:jc w:val="both"/>
        <w:rPr>
          <w:color w:val="000000"/>
        </w:rPr>
      </w:pPr>
      <w:r w:rsidRPr="005D5BE1">
        <w:rPr>
          <w:color w:val="000000"/>
        </w:rPr>
        <w:t>3. Встановлені п. 2 розділу ІІІ та п. 2 розділу І</w:t>
      </w:r>
      <w:r w:rsidRPr="005D5BE1">
        <w:rPr>
          <w:rStyle w:val="rvts15"/>
          <w:bCs/>
          <w:color w:val="000000"/>
        </w:rPr>
        <w:t xml:space="preserve">V </w:t>
      </w:r>
      <w:r w:rsidRPr="005D5BE1">
        <w:rPr>
          <w:color w:val="000000"/>
        </w:rPr>
        <w:t>цих Правил</w:t>
      </w:r>
      <w:r w:rsidRPr="005D5BE1">
        <w:rPr>
          <w:rStyle w:val="rvts15"/>
          <w:bCs/>
          <w:color w:val="000000"/>
        </w:rPr>
        <w:t xml:space="preserve"> вимоги до якісних показників стічних вод стосуються також</w:t>
      </w:r>
      <w:r w:rsidRPr="005D5BE1">
        <w:rPr>
          <w:color w:val="000000"/>
        </w:rPr>
        <w:t xml:space="preserve"> </w:t>
      </w:r>
      <w:r w:rsidRPr="005D5BE1">
        <w:rPr>
          <w:rStyle w:val="rvts15"/>
          <w:bCs/>
          <w:color w:val="000000"/>
        </w:rPr>
        <w:t>стічних вод, що</w:t>
      </w:r>
      <w:r w:rsidRPr="005D5BE1">
        <w:rPr>
          <w:color w:val="000000"/>
        </w:rPr>
        <w:t xml:space="preserve"> вивозяться асенізаційним автотранспортом і скидання яких здійснюється через приймальний резервуар КОС. </w:t>
      </w:r>
    </w:p>
    <w:p w:rsidR="00621EBF" w:rsidRPr="005D5BE1" w:rsidRDefault="00621EBF" w:rsidP="00621EBF">
      <w:pPr>
        <w:ind w:firstLine="720"/>
        <w:jc w:val="both"/>
        <w:rPr>
          <w:color w:val="000000"/>
        </w:rPr>
      </w:pPr>
      <w:r w:rsidRPr="005D5BE1">
        <w:rPr>
          <w:color w:val="000000"/>
        </w:rPr>
        <w:t xml:space="preserve">Відповідальність за дотримання вимог цих Правил до якісних показників стічних вод, що привозяться на КОС асенізаційним автотранспортом, несе перевізник, з яким </w:t>
      </w:r>
      <w:r w:rsidRPr="005D5BE1">
        <w:rPr>
          <w:color w:val="000000"/>
        </w:rPr>
        <w:lastRenderedPageBreak/>
        <w:t>обов’язково укладається окремий договір. Перевізник повинен завчасно погодити з відповідальним за прийом стоків на КОС обсяг, якість і час доставки стічних вод. При загрозі або порушенні технологічного режиму роботи КОС виробник попереджає перевізника про тимчасове припинення приймання від нього стічних вод на очистку. В цьому випадку виробник не несе відповідальності за можливі збитки перевізника. Приймання стічних вод з асенізаційного автотранспорту відновлюється після усунення порушень в роботі КОС або їх загрози.</w:t>
      </w:r>
    </w:p>
    <w:p w:rsidR="00621EBF" w:rsidRPr="005D5BE1" w:rsidRDefault="00621EBF" w:rsidP="00621EBF">
      <w:pPr>
        <w:jc w:val="both"/>
      </w:pPr>
    </w:p>
    <w:p w:rsidR="00621EBF" w:rsidRPr="005D5BE1" w:rsidRDefault="00621EBF" w:rsidP="00621EBF">
      <w:pPr>
        <w:pStyle w:val="rvps7"/>
        <w:spacing w:before="150" w:beforeAutospacing="0" w:after="150" w:afterAutospacing="0"/>
        <w:ind w:left="450" w:right="450"/>
        <w:jc w:val="center"/>
        <w:rPr>
          <w:color w:val="000000"/>
        </w:rPr>
      </w:pPr>
      <w:r w:rsidRPr="005D5BE1">
        <w:rPr>
          <w:rStyle w:val="rvts15"/>
          <w:b/>
          <w:bCs/>
          <w:color w:val="000000"/>
        </w:rPr>
        <w:t xml:space="preserve">V. Заходи впливу у разі порушення вимог щодо скиду </w:t>
      </w:r>
      <w:proofErr w:type="gramStart"/>
      <w:r w:rsidRPr="005D5BE1">
        <w:rPr>
          <w:rStyle w:val="rvts15"/>
          <w:b/>
          <w:bCs/>
          <w:color w:val="000000"/>
        </w:rPr>
        <w:t>ст</w:t>
      </w:r>
      <w:proofErr w:type="gramEnd"/>
      <w:r w:rsidRPr="005D5BE1">
        <w:rPr>
          <w:rStyle w:val="rvts15"/>
          <w:b/>
          <w:bCs/>
          <w:color w:val="000000"/>
        </w:rPr>
        <w:t xml:space="preserve">ічних вод до </w:t>
      </w:r>
      <w:r w:rsidRPr="005D5BE1">
        <w:rPr>
          <w:rStyle w:val="rvts15"/>
          <w:b/>
          <w:bCs/>
          <w:color w:val="000000"/>
          <w:lang w:val="uk-UA"/>
        </w:rPr>
        <w:t xml:space="preserve">міської </w:t>
      </w:r>
      <w:r w:rsidRPr="005D5BE1">
        <w:rPr>
          <w:rStyle w:val="rvts15"/>
          <w:b/>
          <w:bCs/>
          <w:color w:val="000000"/>
        </w:rPr>
        <w:t>систем</w:t>
      </w:r>
      <w:r w:rsidRPr="005D5BE1">
        <w:rPr>
          <w:rStyle w:val="rvts15"/>
          <w:b/>
          <w:bCs/>
          <w:color w:val="000000"/>
          <w:lang w:val="uk-UA"/>
        </w:rPr>
        <w:t>и</w:t>
      </w:r>
      <w:r w:rsidRPr="005D5BE1">
        <w:rPr>
          <w:rStyle w:val="rvts15"/>
          <w:b/>
          <w:bCs/>
          <w:color w:val="000000"/>
        </w:rPr>
        <w:t xml:space="preserve"> централізованого водовідведення</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rPr>
        <w:t xml:space="preserve">1. Виробник та споживачі є відповідальними за дотримання вимог приймання та скиду </w:t>
      </w:r>
      <w:proofErr w:type="gramStart"/>
      <w:r w:rsidRPr="005D5BE1">
        <w:rPr>
          <w:color w:val="000000"/>
        </w:rPr>
        <w:t>ст</w:t>
      </w:r>
      <w:proofErr w:type="gramEnd"/>
      <w:r w:rsidRPr="005D5BE1">
        <w:rPr>
          <w:color w:val="000000"/>
        </w:rPr>
        <w:t xml:space="preserve">ічних вод до систем централізованого водовідведення </w:t>
      </w:r>
      <w:r w:rsidRPr="005D5BE1">
        <w:rPr>
          <w:color w:val="000000"/>
          <w:lang w:val="uk-UA"/>
        </w:rPr>
        <w:t xml:space="preserve">м. Василівки та сел. Степногірськ </w:t>
      </w:r>
      <w:r w:rsidRPr="005D5BE1">
        <w:rPr>
          <w:color w:val="000000"/>
        </w:rPr>
        <w:t>відповідно до чинного законодавства України.</w:t>
      </w:r>
    </w:p>
    <w:p w:rsidR="00621EBF" w:rsidRPr="005D5BE1" w:rsidRDefault="00621EBF" w:rsidP="00621EBF">
      <w:pPr>
        <w:pStyle w:val="rvps2"/>
        <w:spacing w:before="0" w:beforeAutospacing="0" w:after="150" w:afterAutospacing="0"/>
        <w:ind w:firstLine="450"/>
        <w:jc w:val="both"/>
        <w:rPr>
          <w:lang w:val="uk-UA"/>
        </w:rPr>
      </w:pPr>
      <w:r w:rsidRPr="005D5BE1">
        <w:rPr>
          <w:lang w:val="uk-UA"/>
        </w:rPr>
        <w:t xml:space="preserve">2. </w:t>
      </w:r>
      <w:proofErr w:type="gramStart"/>
      <w:r w:rsidRPr="005D5BE1">
        <w:t>У</w:t>
      </w:r>
      <w:proofErr w:type="gramEnd"/>
      <w:r w:rsidRPr="005D5BE1">
        <w:t xml:space="preserve"> </w:t>
      </w:r>
      <w:proofErr w:type="gramStart"/>
      <w:r w:rsidRPr="005D5BE1">
        <w:t>раз</w:t>
      </w:r>
      <w:proofErr w:type="gramEnd"/>
      <w:r w:rsidRPr="005D5BE1">
        <w:t>і виявлення перевищення фактичн</w:t>
      </w:r>
      <w:r w:rsidRPr="005D5BE1">
        <w:rPr>
          <w:lang w:val="uk-UA"/>
        </w:rPr>
        <w:t>их</w:t>
      </w:r>
      <w:r w:rsidRPr="005D5BE1">
        <w:t xml:space="preserve"> концентраці</w:t>
      </w:r>
      <w:r w:rsidRPr="005D5BE1">
        <w:rPr>
          <w:lang w:val="uk-UA"/>
        </w:rPr>
        <w:t>й</w:t>
      </w:r>
      <w:r w:rsidRPr="005D5BE1">
        <w:t xml:space="preserve"> будь-якого показника над </w:t>
      </w:r>
      <w:r w:rsidRPr="005D5BE1">
        <w:rPr>
          <w:lang w:val="uk-UA"/>
        </w:rPr>
        <w:t xml:space="preserve">встановленими цими Правилами ДК (наднормативний скид) </w:t>
      </w:r>
      <w:r w:rsidRPr="005D5BE1">
        <w:t>оплата послуг водовідведення здійснюється споживачем з коефіцієнтом кратності, який визначається відповідно до</w:t>
      </w:r>
      <w:r w:rsidRPr="005D5BE1">
        <w:rPr>
          <w:lang w:val="uk-UA"/>
        </w:rPr>
        <w:t xml:space="preserve"> </w:t>
      </w:r>
      <w:hyperlink r:id="rId20" w:anchor="n4" w:tgtFrame="_blank" w:history="1">
        <w:r w:rsidRPr="005D5BE1">
          <w:rPr>
            <w:rStyle w:val="a6"/>
          </w:rPr>
          <w:t>Порядку</w:t>
        </w:r>
      </w:hyperlink>
      <w:r w:rsidRPr="005D5BE1">
        <w:rPr>
          <w:lang w:val="uk-UA"/>
        </w:rPr>
        <w:t xml:space="preserve">. </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У разі перевищення фактичної концентрації над ДК з метою попередження порушення технологічного режиму роботи КОС виробник може заборонити скидання доставлених асенізаційним транспортом стічних вод в приймальний резервуар або ж застосувати їх розбавлення очищеними стоками з вторинних відстійників КОС. При цьому оплата послуг з очищення доставлених на КОС стічних вод здійснюється перевізником з кофіцієнтом кратності, що визначається відповідно до пп. 4-11 Порядку</w:t>
      </w:r>
    </w:p>
    <w:p w:rsidR="00621EBF" w:rsidRPr="005D5BE1" w:rsidRDefault="00621EBF" w:rsidP="00621EBF">
      <w:pPr>
        <w:pStyle w:val="rvps2"/>
        <w:spacing w:before="0" w:beforeAutospacing="0" w:after="150" w:afterAutospacing="0"/>
        <w:ind w:firstLine="450"/>
        <w:jc w:val="both"/>
        <w:rPr>
          <w:color w:val="000000"/>
        </w:rPr>
      </w:pPr>
      <w:r w:rsidRPr="005D5BE1">
        <w:rPr>
          <w:color w:val="000000"/>
          <w:lang w:val="uk-UA"/>
        </w:rPr>
        <w:t>3</w:t>
      </w:r>
      <w:r w:rsidRPr="005D5BE1">
        <w:rPr>
          <w:color w:val="000000"/>
        </w:rPr>
        <w:t xml:space="preserve">. </w:t>
      </w:r>
      <w:r w:rsidRPr="005D5BE1">
        <w:rPr>
          <w:color w:val="000000"/>
          <w:lang w:val="uk-UA"/>
        </w:rPr>
        <w:t xml:space="preserve">При </w:t>
      </w:r>
      <w:r w:rsidRPr="005D5BE1">
        <w:rPr>
          <w:color w:val="000000"/>
        </w:rPr>
        <w:t>не</w:t>
      </w:r>
      <w:r w:rsidRPr="005D5BE1">
        <w:rPr>
          <w:color w:val="000000"/>
          <w:lang w:val="uk-UA"/>
        </w:rPr>
        <w:t>дотрим</w:t>
      </w:r>
      <w:r w:rsidRPr="005D5BE1">
        <w:rPr>
          <w:color w:val="000000"/>
        </w:rPr>
        <w:t>анн</w:t>
      </w:r>
      <w:r w:rsidRPr="005D5BE1">
        <w:rPr>
          <w:color w:val="000000"/>
          <w:lang w:val="uk-UA"/>
        </w:rPr>
        <w:t>і</w:t>
      </w:r>
      <w:r w:rsidRPr="005D5BE1">
        <w:rPr>
          <w:color w:val="000000"/>
        </w:rPr>
        <w:t xml:space="preserve"> </w:t>
      </w:r>
      <w:r w:rsidRPr="005D5BE1">
        <w:rPr>
          <w:color w:val="000000"/>
          <w:lang w:val="uk-UA"/>
        </w:rPr>
        <w:t xml:space="preserve">Правил приймання та </w:t>
      </w:r>
      <w:r w:rsidRPr="005D5BE1">
        <w:rPr>
          <w:color w:val="000000"/>
        </w:rPr>
        <w:t xml:space="preserve">цих Правил </w:t>
      </w:r>
      <w:r w:rsidRPr="005D5BE1">
        <w:rPr>
          <w:color w:val="000000"/>
          <w:lang w:val="uk-UA"/>
        </w:rPr>
        <w:t xml:space="preserve">стосовно </w:t>
      </w:r>
      <w:r w:rsidRPr="005D5BE1">
        <w:rPr>
          <w:color w:val="000000"/>
        </w:rPr>
        <w:t>якості та режиму скиду стічних вод об’єкт споживача може бути відключений від системи централізованого водовідведення після письмового попередження виробником не менше ніж за п’ять діб.</w:t>
      </w:r>
    </w:p>
    <w:p w:rsidR="00621EBF" w:rsidRPr="005D5BE1" w:rsidRDefault="00621EBF" w:rsidP="00621EBF">
      <w:pPr>
        <w:pStyle w:val="rvps2"/>
        <w:spacing w:before="0" w:beforeAutospacing="0" w:after="150" w:afterAutospacing="0"/>
        <w:ind w:firstLine="450"/>
        <w:jc w:val="both"/>
        <w:rPr>
          <w:color w:val="000000"/>
        </w:rPr>
      </w:pPr>
      <w:r w:rsidRPr="005D5BE1">
        <w:rPr>
          <w:color w:val="000000"/>
        </w:rPr>
        <w:t>Споживачі, які здійснюють виробничі процеси, визначені у</w:t>
      </w:r>
      <w:r w:rsidRPr="005D5BE1">
        <w:rPr>
          <w:color w:val="000000"/>
          <w:lang w:val="uk-UA"/>
        </w:rPr>
        <w:t xml:space="preserve"> </w:t>
      </w:r>
      <w:hyperlink r:id="rId21" w:anchor="n163" w:history="1">
        <w:r w:rsidRPr="005D5BE1">
          <w:rPr>
            <w:rStyle w:val="a6"/>
            <w:lang w:val="uk-UA"/>
          </w:rPr>
          <w:t>Д</w:t>
        </w:r>
        <w:r w:rsidRPr="005D5BE1">
          <w:rPr>
            <w:rStyle w:val="a6"/>
          </w:rPr>
          <w:t>одатку 1</w:t>
        </w:r>
      </w:hyperlink>
      <w:r w:rsidRPr="005D5BE1">
        <w:rPr>
          <w:color w:val="000000"/>
          <w:lang w:val="uk-UA"/>
        </w:rPr>
        <w:t xml:space="preserve"> </w:t>
      </w:r>
      <w:r w:rsidRPr="005D5BE1">
        <w:rPr>
          <w:color w:val="000000"/>
        </w:rPr>
        <w:t>до Правил</w:t>
      </w:r>
      <w:r w:rsidRPr="005D5BE1">
        <w:rPr>
          <w:color w:val="000000"/>
          <w:lang w:val="uk-UA"/>
        </w:rPr>
        <w:t xml:space="preserve"> приймання</w:t>
      </w:r>
      <w:r w:rsidRPr="005D5BE1">
        <w:rPr>
          <w:color w:val="000000"/>
        </w:rPr>
        <w:t>, та уклали з виробником догові</w:t>
      </w:r>
      <w:proofErr w:type="gramStart"/>
      <w:r w:rsidRPr="005D5BE1">
        <w:rPr>
          <w:color w:val="000000"/>
        </w:rPr>
        <w:t>р</w:t>
      </w:r>
      <w:proofErr w:type="gramEnd"/>
      <w:r w:rsidRPr="005D5BE1">
        <w:rPr>
          <w:color w:val="000000"/>
        </w:rPr>
        <w:t xml:space="preserve"> про приймання понаднормативно забруднених стічних вод, що передбачає будівництво </w:t>
      </w:r>
      <w:r w:rsidRPr="005D5BE1">
        <w:rPr>
          <w:color w:val="000000"/>
          <w:lang w:val="uk-UA"/>
        </w:rPr>
        <w:t>ЛОС</w:t>
      </w:r>
      <w:r w:rsidRPr="005D5BE1">
        <w:rPr>
          <w:color w:val="000000"/>
        </w:rPr>
        <w:t xml:space="preserve">, не можуть бути відключені від системи централізованого водовідведення з підстав відсутності у них очисних споруд протягом дії договору за умови, що </w:t>
      </w:r>
      <w:r w:rsidRPr="005D5BE1">
        <w:rPr>
          <w:color w:val="000000"/>
          <w:lang w:val="uk-UA"/>
        </w:rPr>
        <w:t xml:space="preserve">ними </w:t>
      </w:r>
      <w:r w:rsidRPr="005D5BE1">
        <w:rPr>
          <w:color w:val="000000"/>
        </w:rPr>
        <w:t>добросовісно та своєчасно виконують</w:t>
      </w:r>
      <w:r w:rsidRPr="005D5BE1">
        <w:rPr>
          <w:color w:val="000000"/>
          <w:lang w:val="uk-UA"/>
        </w:rPr>
        <w:t>ся</w:t>
      </w:r>
      <w:r w:rsidRPr="005D5BE1">
        <w:rPr>
          <w:color w:val="000000"/>
        </w:rPr>
        <w:t xml:space="preserve"> умови такого договору.</w:t>
      </w:r>
    </w:p>
    <w:p w:rsidR="00621EBF" w:rsidRPr="005D5BE1" w:rsidRDefault="00621EBF" w:rsidP="00621EBF">
      <w:pPr>
        <w:pStyle w:val="rvps2"/>
        <w:spacing w:before="0" w:beforeAutospacing="0" w:after="150" w:afterAutospacing="0"/>
        <w:ind w:firstLine="450"/>
        <w:jc w:val="both"/>
        <w:rPr>
          <w:color w:val="000000"/>
        </w:rPr>
      </w:pPr>
      <w:r w:rsidRPr="005D5BE1">
        <w:rPr>
          <w:color w:val="000000"/>
        </w:rPr>
        <w:t>3. У разі стягнення з виробника грошових сум за понадлімітні обсяги скидів</w:t>
      </w:r>
      <w:r w:rsidRPr="005D5BE1">
        <w:rPr>
          <w:color w:val="000000"/>
          <w:lang w:val="uk-UA"/>
        </w:rPr>
        <w:t xml:space="preserve"> забруднюючих речовин</w:t>
      </w:r>
      <w:r w:rsidRPr="005D5BE1">
        <w:rPr>
          <w:color w:val="000000"/>
        </w:rPr>
        <w:t xml:space="preserve"> </w:t>
      </w:r>
      <w:r w:rsidRPr="005D5BE1">
        <w:rPr>
          <w:color w:val="000000"/>
          <w:lang w:val="uk-UA"/>
        </w:rPr>
        <w:t xml:space="preserve">з КОС в Каховське водосховище </w:t>
      </w:r>
      <w:r w:rsidRPr="005D5BE1">
        <w:rPr>
          <w:color w:val="000000"/>
        </w:rPr>
        <w:t xml:space="preserve">або інші порушення природоохоронного законодавства він може вимагати від споживачів, з вини яких це сталося, </w:t>
      </w:r>
      <w:proofErr w:type="gramStart"/>
      <w:r w:rsidRPr="005D5BE1">
        <w:rPr>
          <w:color w:val="000000"/>
        </w:rPr>
        <w:t>в</w:t>
      </w:r>
      <w:proofErr w:type="gramEnd"/>
      <w:r w:rsidRPr="005D5BE1">
        <w:rPr>
          <w:color w:val="000000"/>
        </w:rPr>
        <w:t>ідшкодування цих сум у регресному порядку.</w:t>
      </w:r>
    </w:p>
    <w:p w:rsidR="00621EBF" w:rsidRPr="005D5BE1" w:rsidRDefault="00621EBF" w:rsidP="00621EBF">
      <w:pPr>
        <w:pStyle w:val="rvps2"/>
        <w:spacing w:before="0" w:beforeAutospacing="0" w:after="150" w:afterAutospacing="0"/>
        <w:ind w:firstLine="450"/>
        <w:jc w:val="both"/>
        <w:rPr>
          <w:color w:val="000000"/>
        </w:rPr>
      </w:pPr>
      <w:r w:rsidRPr="005D5BE1">
        <w:rPr>
          <w:color w:val="000000"/>
        </w:rPr>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w:t>
      </w:r>
      <w:proofErr w:type="gramStart"/>
      <w:r w:rsidRPr="005D5BE1">
        <w:rPr>
          <w:color w:val="000000"/>
        </w:rPr>
        <w:t>ст</w:t>
      </w:r>
      <w:proofErr w:type="gramEnd"/>
      <w:r w:rsidRPr="005D5BE1">
        <w:rPr>
          <w:color w:val="000000"/>
        </w:rPr>
        <w:t xml:space="preserve">ічних вод споживача кошторисну вартість цих робіт (загальні капітальні вкладення) </w:t>
      </w:r>
      <w:r w:rsidRPr="005D5BE1">
        <w:rPr>
          <w:i/>
          <w:color w:val="000000"/>
        </w:rPr>
        <w:t>Кzag</w:t>
      </w:r>
      <w:r w:rsidRPr="005D5BE1">
        <w:rPr>
          <w:color w:val="000000"/>
        </w:rPr>
        <w:t xml:space="preserve"> (тис. грн) розподіляють між споживачами, які скидали стічні води з порушенням </w:t>
      </w:r>
      <w:r w:rsidRPr="005D5BE1">
        <w:rPr>
          <w:color w:val="000000"/>
          <w:lang w:val="uk-UA"/>
        </w:rPr>
        <w:t>П</w:t>
      </w:r>
      <w:r w:rsidRPr="005D5BE1">
        <w:rPr>
          <w:color w:val="000000"/>
        </w:rPr>
        <w:t>равил приймання або цих Правил і з вини яких сталося відповідне руйнування, з</w:t>
      </w:r>
      <w:r w:rsidRPr="005D5BE1">
        <w:rPr>
          <w:color w:val="000000"/>
          <w:lang w:val="uk-UA"/>
        </w:rPr>
        <w:t>а</w:t>
      </w:r>
      <w:r w:rsidRPr="005D5BE1">
        <w:rPr>
          <w:color w:val="000000"/>
        </w:rPr>
        <w:t xml:space="preserve"> формулою</w:t>
      </w:r>
    </w:p>
    <w:p w:rsidR="00621EBF" w:rsidRPr="005D5BE1" w:rsidRDefault="00621EBF" w:rsidP="00621EBF">
      <w:pPr>
        <w:ind w:firstLine="540"/>
      </w:pPr>
    </w:p>
    <w:p w:rsidR="00621EBF" w:rsidRPr="005D5BE1" w:rsidRDefault="00621EBF" w:rsidP="00621EBF">
      <w:pPr>
        <w:jc w:val="center"/>
      </w:pPr>
      <w:r>
        <w:rPr>
          <w:noProof/>
          <w:color w:val="0275D8"/>
          <w:lang w:eastAsia="uk-UA"/>
        </w:rPr>
        <w:drawing>
          <wp:inline distT="0" distB="0" distL="0" distR="0">
            <wp:extent cx="1695450" cy="542925"/>
            <wp:effectExtent l="19050" t="0" r="0" b="0"/>
            <wp:docPr id="11" name="Рисунок 1" descr="http://zakon5.rada.gov.ua/laws/file/imgs/59/p472397n132-26.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5.rada.gov.ua/laws/file/imgs/59/p472397n132-26.gif"/>
                    <pic:cNvPicPr>
                      <a:picLocks noChangeAspect="1" noChangeArrowheads="1"/>
                    </pic:cNvPicPr>
                  </pic:nvPicPr>
                  <pic:blipFill>
                    <a:blip r:embed="rId23" r:link="rId24"/>
                    <a:srcRect/>
                    <a:stretch>
                      <a:fillRect/>
                    </a:stretch>
                  </pic:blipFill>
                  <pic:spPr bwMode="auto">
                    <a:xfrm>
                      <a:off x="0" y="0"/>
                      <a:ext cx="1695450" cy="542925"/>
                    </a:xfrm>
                    <a:prstGeom prst="rect">
                      <a:avLst/>
                    </a:prstGeom>
                    <a:noFill/>
                    <a:ln w="9525">
                      <a:noFill/>
                      <a:miter lim="800000"/>
                      <a:headEnd/>
                      <a:tailEnd/>
                    </a:ln>
                  </pic:spPr>
                </pic:pic>
              </a:graphicData>
            </a:graphic>
          </wp:inline>
        </w:drawing>
      </w:r>
    </w:p>
    <w:tbl>
      <w:tblPr>
        <w:tblW w:w="9915" w:type="dxa"/>
        <w:tblBorders>
          <w:top w:val="outset" w:sz="2" w:space="0" w:color="000000"/>
          <w:left w:val="outset" w:sz="2" w:space="0" w:color="000000"/>
          <w:bottom w:val="outset" w:sz="2" w:space="0" w:color="000000"/>
          <w:right w:val="outset" w:sz="2" w:space="0" w:color="000000"/>
        </w:tblBorders>
        <w:tblLayout w:type="fixed"/>
        <w:tblCellMar>
          <w:top w:w="15" w:type="dxa"/>
          <w:left w:w="15" w:type="dxa"/>
          <w:bottom w:w="15" w:type="dxa"/>
          <w:right w:w="15" w:type="dxa"/>
        </w:tblCellMar>
        <w:tblLook w:val="0000"/>
      </w:tblPr>
      <w:tblGrid>
        <w:gridCol w:w="612"/>
        <w:gridCol w:w="453"/>
        <w:gridCol w:w="280"/>
        <w:gridCol w:w="8570"/>
      </w:tblGrid>
      <w:tr w:rsidR="00621EBF" w:rsidRPr="005D5BE1" w:rsidTr="002F2065">
        <w:tc>
          <w:tcPr>
            <w:tcW w:w="612"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sidRPr="005D5BE1">
              <w:t>де</w:t>
            </w:r>
          </w:p>
        </w:tc>
        <w:tc>
          <w:tcPr>
            <w:tcW w:w="453"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Pr>
                <w:noProof/>
                <w:color w:val="0275D8"/>
                <w:lang w:val="uk-UA" w:eastAsia="uk-UA"/>
              </w:rPr>
              <w:drawing>
                <wp:inline distT="0" distB="0" distL="0" distR="0">
                  <wp:extent cx="123825" cy="152400"/>
                  <wp:effectExtent l="19050" t="0" r="9525" b="0"/>
                  <wp:docPr id="10" name="Рисунок 2" descr="http://zakon5.rada.gov.ua/laws/file/imgs/59/p472397n133-27.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5.rada.gov.ua/laws/file/imgs/59/p472397n133-27.gif"/>
                          <pic:cNvPicPr>
                            <a:picLocks noChangeAspect="1" noChangeArrowheads="1"/>
                          </pic:cNvPicPr>
                        </pic:nvPicPr>
                        <pic:blipFill>
                          <a:blip r:embed="rId26" r:link="rId27"/>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280" w:type="dxa"/>
            <w:tcBorders>
              <w:top w:val="nil"/>
              <w:left w:val="nil"/>
              <w:bottom w:val="nil"/>
              <w:right w:val="nil"/>
            </w:tcBorders>
            <w:shd w:val="clear" w:color="auto" w:fill="auto"/>
          </w:tcPr>
          <w:p w:rsidR="00621EBF" w:rsidRPr="005D5BE1" w:rsidRDefault="00621EBF" w:rsidP="002F2065">
            <w:pPr>
              <w:pStyle w:val="rvps12"/>
              <w:spacing w:before="150" w:beforeAutospacing="0" w:after="150" w:afterAutospacing="0"/>
              <w:jc w:val="center"/>
            </w:pPr>
            <w:r w:rsidRPr="005D5BE1">
              <w:t>-</w:t>
            </w:r>
          </w:p>
        </w:tc>
        <w:tc>
          <w:tcPr>
            <w:tcW w:w="8570"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sidRPr="005D5BE1">
              <w:t xml:space="preserve">відшкодування заподіяних збитків </w:t>
            </w:r>
            <w:proofErr w:type="gramStart"/>
            <w:r w:rsidRPr="005D5BE1">
              <w:t>і-</w:t>
            </w:r>
            <w:proofErr w:type="gramEnd"/>
            <w:r w:rsidRPr="005D5BE1">
              <w:t>м споживачем на відновлення зруйнованих мереж і споруд (тис. грн);</w:t>
            </w:r>
          </w:p>
        </w:tc>
      </w:tr>
      <w:tr w:rsidR="00621EBF" w:rsidRPr="005D5BE1" w:rsidTr="002F2065">
        <w:tc>
          <w:tcPr>
            <w:tcW w:w="612"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p>
        </w:tc>
        <w:tc>
          <w:tcPr>
            <w:tcW w:w="453"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Pr>
                <w:noProof/>
                <w:color w:val="0275D8"/>
                <w:lang w:val="uk-UA" w:eastAsia="uk-UA"/>
              </w:rPr>
              <w:drawing>
                <wp:inline distT="0" distB="0" distL="0" distR="0">
                  <wp:extent cx="123825" cy="152400"/>
                  <wp:effectExtent l="19050" t="0" r="9525" b="0"/>
                  <wp:docPr id="3" name="Рисунок 3" descr="http://zakon5.rada.gov.ua/laws/file/imgs/59/p472397n133-28.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5.rada.gov.ua/laws/file/imgs/59/p472397n133-28.gif"/>
                          <pic:cNvPicPr>
                            <a:picLocks noChangeAspect="1" noChangeArrowheads="1"/>
                          </pic:cNvPicPr>
                        </pic:nvPicPr>
                        <pic:blipFill>
                          <a:blip r:embed="rId29" r:link="rId30"/>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280" w:type="dxa"/>
            <w:tcBorders>
              <w:top w:val="nil"/>
              <w:left w:val="nil"/>
              <w:bottom w:val="nil"/>
              <w:right w:val="nil"/>
            </w:tcBorders>
            <w:shd w:val="clear" w:color="auto" w:fill="auto"/>
          </w:tcPr>
          <w:p w:rsidR="00621EBF" w:rsidRPr="005D5BE1" w:rsidRDefault="00621EBF" w:rsidP="002F2065">
            <w:pPr>
              <w:pStyle w:val="rvps12"/>
              <w:spacing w:before="150" w:beforeAutospacing="0" w:after="150" w:afterAutospacing="0"/>
              <w:jc w:val="center"/>
            </w:pPr>
            <w:r w:rsidRPr="005D5BE1">
              <w:t>-</w:t>
            </w:r>
          </w:p>
        </w:tc>
        <w:tc>
          <w:tcPr>
            <w:tcW w:w="8570"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sidRPr="005D5BE1">
              <w:t xml:space="preserve">середньодобова витрата </w:t>
            </w:r>
            <w:proofErr w:type="gramStart"/>
            <w:r w:rsidRPr="005D5BE1">
              <w:t>ст</w:t>
            </w:r>
            <w:proofErr w:type="gramEnd"/>
            <w:r w:rsidRPr="005D5BE1">
              <w:t>ічних вод, які скидає і-тий споживач (м</w:t>
            </w:r>
            <w:r w:rsidRPr="005D5BE1">
              <w:rPr>
                <w:rStyle w:val="rvts37"/>
                <w:b/>
                <w:bCs/>
                <w:color w:val="000000"/>
                <w:vertAlign w:val="superscript"/>
              </w:rPr>
              <w:t>3</w:t>
            </w:r>
            <w:r w:rsidRPr="005D5BE1">
              <w:t>/добу);</w:t>
            </w:r>
          </w:p>
        </w:tc>
      </w:tr>
      <w:tr w:rsidR="00621EBF" w:rsidRPr="005D5BE1" w:rsidTr="002F2065">
        <w:tc>
          <w:tcPr>
            <w:tcW w:w="612"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p>
        </w:tc>
        <w:tc>
          <w:tcPr>
            <w:tcW w:w="453"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Pr>
                <w:noProof/>
                <w:color w:val="0275D8"/>
                <w:lang w:val="uk-UA" w:eastAsia="uk-UA"/>
              </w:rPr>
              <w:drawing>
                <wp:inline distT="0" distB="0" distL="0" distR="0">
                  <wp:extent cx="114300" cy="152400"/>
                  <wp:effectExtent l="19050" t="0" r="0" b="0"/>
                  <wp:docPr id="4" name="Рисунок 4" descr="http://zakon5.rada.gov.ua/laws/file/imgs/59/p472397n133-29.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5.rada.gov.ua/laws/file/imgs/59/p472397n133-29.gif"/>
                          <pic:cNvPicPr>
                            <a:picLocks noChangeAspect="1" noChangeArrowheads="1"/>
                          </pic:cNvPicPr>
                        </pic:nvPicPr>
                        <pic:blipFill>
                          <a:blip r:embed="rId32" r:link="rId33"/>
                          <a:srcRect/>
                          <a:stretch>
                            <a:fillRect/>
                          </a:stretch>
                        </pic:blipFill>
                        <pic:spPr bwMode="auto">
                          <a:xfrm>
                            <a:off x="0" y="0"/>
                            <a:ext cx="114300" cy="152400"/>
                          </a:xfrm>
                          <a:prstGeom prst="rect">
                            <a:avLst/>
                          </a:prstGeom>
                          <a:noFill/>
                          <a:ln w="9525">
                            <a:noFill/>
                            <a:miter lim="800000"/>
                            <a:headEnd/>
                            <a:tailEnd/>
                          </a:ln>
                        </pic:spPr>
                      </pic:pic>
                    </a:graphicData>
                  </a:graphic>
                </wp:inline>
              </w:drawing>
            </w:r>
          </w:p>
        </w:tc>
        <w:tc>
          <w:tcPr>
            <w:tcW w:w="280" w:type="dxa"/>
            <w:tcBorders>
              <w:top w:val="nil"/>
              <w:left w:val="nil"/>
              <w:bottom w:val="nil"/>
              <w:right w:val="nil"/>
            </w:tcBorders>
            <w:shd w:val="clear" w:color="auto" w:fill="auto"/>
          </w:tcPr>
          <w:p w:rsidR="00621EBF" w:rsidRPr="005D5BE1" w:rsidRDefault="00621EBF" w:rsidP="002F2065">
            <w:pPr>
              <w:pStyle w:val="rvps12"/>
              <w:spacing w:before="150" w:beforeAutospacing="0" w:after="150" w:afterAutospacing="0"/>
              <w:jc w:val="center"/>
            </w:pPr>
            <w:r w:rsidRPr="005D5BE1">
              <w:t>-</w:t>
            </w:r>
          </w:p>
        </w:tc>
        <w:tc>
          <w:tcPr>
            <w:tcW w:w="8570"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sidRPr="005D5BE1">
              <w:t xml:space="preserve">сума платежів за скид понаднормативних забруднень з агресивними </w:t>
            </w:r>
            <w:r w:rsidRPr="005D5BE1">
              <w:lastRenderedPageBreak/>
              <w:t xml:space="preserve">властивостями, стягнута виробником за останні три роки з </w:t>
            </w:r>
            <w:proofErr w:type="gramStart"/>
            <w:r w:rsidRPr="005D5BE1">
              <w:t>і-</w:t>
            </w:r>
            <w:proofErr w:type="gramEnd"/>
            <w:r w:rsidRPr="005D5BE1">
              <w:t>го споживача (тис. грн).</w:t>
            </w:r>
          </w:p>
        </w:tc>
      </w:tr>
    </w:tbl>
    <w:p w:rsidR="00621EBF" w:rsidRPr="005D5BE1" w:rsidRDefault="00621EBF" w:rsidP="00621EBF"/>
    <w:p w:rsidR="00621EBF" w:rsidRPr="00621EBF" w:rsidRDefault="00621EBF" w:rsidP="00621EBF">
      <w:pPr>
        <w:pStyle w:val="rvps2"/>
        <w:spacing w:before="0" w:beforeAutospacing="0" w:after="150" w:afterAutospacing="0"/>
        <w:ind w:firstLine="450"/>
        <w:jc w:val="both"/>
        <w:rPr>
          <w:color w:val="000000"/>
          <w:lang w:val="uk-UA"/>
        </w:rPr>
      </w:pPr>
      <w:r w:rsidRPr="00621EBF">
        <w:rPr>
          <w:color w:val="000000"/>
          <w:lang w:val="uk-UA"/>
        </w:rPr>
        <w:t>5.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621EBF" w:rsidRPr="005D5BE1" w:rsidRDefault="00621EBF" w:rsidP="00621EBF">
      <w:pPr>
        <w:pStyle w:val="rvps2"/>
        <w:spacing w:before="0" w:beforeAutospacing="0" w:after="150" w:afterAutospacing="0"/>
        <w:ind w:firstLine="450"/>
        <w:jc w:val="both"/>
        <w:rPr>
          <w:color w:val="000000"/>
        </w:rPr>
      </w:pPr>
      <w:r w:rsidRPr="00621EBF">
        <w:rPr>
          <w:lang w:val="uk-UA"/>
        </w:rPr>
        <w:t xml:space="preserve">6. За неможливості утилізації </w:t>
      </w:r>
      <w:r w:rsidRPr="005D5BE1">
        <w:rPr>
          <w:lang w:val="uk-UA"/>
        </w:rPr>
        <w:t xml:space="preserve">або використання як добрива </w:t>
      </w:r>
      <w:r w:rsidRPr="00621EBF">
        <w:rPr>
          <w:lang w:val="uk-UA"/>
        </w:rPr>
        <w:t xml:space="preserve">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w:t>
      </w:r>
      <w:r w:rsidRPr="005D5BE1">
        <w:t xml:space="preserve">Розрахунок кошторисної вартості цих робіт для </w:t>
      </w:r>
      <w:proofErr w:type="gramStart"/>
      <w:r w:rsidRPr="005D5BE1">
        <w:t>конкретного</w:t>
      </w:r>
      <w:proofErr w:type="gramEnd"/>
      <w:r w:rsidRPr="005D5BE1">
        <w:t xml:space="preserve"> споживача виконується за формулою</w:t>
      </w:r>
    </w:p>
    <w:p w:rsidR="00621EBF" w:rsidRPr="005D5BE1" w:rsidRDefault="00621EBF" w:rsidP="00621EBF">
      <w:pPr>
        <w:jc w:val="center"/>
      </w:pPr>
      <w:r>
        <w:rPr>
          <w:noProof/>
          <w:color w:val="0275D8"/>
          <w:lang w:eastAsia="uk-UA"/>
        </w:rPr>
        <w:drawing>
          <wp:inline distT="0" distB="0" distL="0" distR="0">
            <wp:extent cx="1371600" cy="552450"/>
            <wp:effectExtent l="19050" t="0" r="0" b="0"/>
            <wp:docPr id="5" name="Рисунок 5" descr="http://zakon5.rada.gov.ua/laws/file/imgs/59/p472397n136-30.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5.rada.gov.ua/laws/file/imgs/59/p472397n136-30.gif"/>
                    <pic:cNvPicPr>
                      <a:picLocks noChangeAspect="1" noChangeArrowheads="1"/>
                    </pic:cNvPicPr>
                  </pic:nvPicPr>
                  <pic:blipFill>
                    <a:blip r:embed="rId35" r:link="rId36"/>
                    <a:srcRect/>
                    <a:stretch>
                      <a:fillRect/>
                    </a:stretch>
                  </pic:blipFill>
                  <pic:spPr bwMode="auto">
                    <a:xfrm>
                      <a:off x="0" y="0"/>
                      <a:ext cx="1371600" cy="552450"/>
                    </a:xfrm>
                    <a:prstGeom prst="rect">
                      <a:avLst/>
                    </a:prstGeom>
                    <a:noFill/>
                    <a:ln w="9525">
                      <a:noFill/>
                      <a:miter lim="800000"/>
                      <a:headEnd/>
                      <a:tailEnd/>
                    </a:ln>
                  </pic:spPr>
                </pic:pic>
              </a:graphicData>
            </a:graphic>
          </wp:inline>
        </w:drawing>
      </w:r>
    </w:p>
    <w:tbl>
      <w:tblPr>
        <w:tblW w:w="9965" w:type="dxa"/>
        <w:tblBorders>
          <w:top w:val="outset" w:sz="2" w:space="0" w:color="000000"/>
          <w:left w:val="outset" w:sz="2" w:space="0" w:color="000000"/>
          <w:bottom w:val="outset" w:sz="2" w:space="0" w:color="000000"/>
          <w:right w:val="outset" w:sz="2" w:space="0" w:color="000000"/>
        </w:tblBorders>
        <w:tblLayout w:type="fixed"/>
        <w:tblCellMar>
          <w:top w:w="15" w:type="dxa"/>
          <w:left w:w="15" w:type="dxa"/>
          <w:bottom w:w="15" w:type="dxa"/>
          <w:right w:w="15" w:type="dxa"/>
        </w:tblCellMar>
        <w:tblLook w:val="0000"/>
      </w:tblPr>
      <w:tblGrid>
        <w:gridCol w:w="450"/>
        <w:gridCol w:w="645"/>
        <w:gridCol w:w="540"/>
        <w:gridCol w:w="8330"/>
      </w:tblGrid>
      <w:tr w:rsidR="00621EBF" w:rsidRPr="005D5BE1" w:rsidTr="002F2065">
        <w:tc>
          <w:tcPr>
            <w:tcW w:w="450"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sidRPr="005D5BE1">
              <w:t>де</w:t>
            </w:r>
          </w:p>
        </w:tc>
        <w:tc>
          <w:tcPr>
            <w:tcW w:w="645"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Pr>
                <w:noProof/>
                <w:color w:val="0275D8"/>
                <w:lang w:val="uk-UA" w:eastAsia="uk-UA"/>
              </w:rPr>
              <w:drawing>
                <wp:inline distT="0" distB="0" distL="0" distR="0">
                  <wp:extent cx="123825" cy="152400"/>
                  <wp:effectExtent l="19050" t="0" r="9525" b="0"/>
                  <wp:docPr id="6" name="Рисунок 6" descr="http://zakon5.rada.gov.ua/laws/file/imgs/59/p472397n137-31.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kon5.rada.gov.ua/laws/file/imgs/59/p472397n137-31.gif"/>
                          <pic:cNvPicPr>
                            <a:picLocks noChangeAspect="1" noChangeArrowheads="1"/>
                          </pic:cNvPicPr>
                        </pic:nvPicPr>
                        <pic:blipFill>
                          <a:blip r:embed="rId38" r:link="rId39"/>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540" w:type="dxa"/>
            <w:tcBorders>
              <w:top w:val="nil"/>
              <w:left w:val="nil"/>
              <w:bottom w:val="nil"/>
              <w:right w:val="nil"/>
            </w:tcBorders>
            <w:shd w:val="clear" w:color="auto" w:fill="auto"/>
          </w:tcPr>
          <w:p w:rsidR="00621EBF" w:rsidRPr="005D5BE1" w:rsidRDefault="00621EBF" w:rsidP="002F2065">
            <w:pPr>
              <w:pStyle w:val="rvps12"/>
              <w:spacing w:before="150" w:beforeAutospacing="0" w:after="150" w:afterAutospacing="0"/>
              <w:jc w:val="center"/>
            </w:pPr>
            <w:r w:rsidRPr="005D5BE1">
              <w:t>-</w:t>
            </w:r>
          </w:p>
        </w:tc>
        <w:tc>
          <w:tcPr>
            <w:tcW w:w="8330"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sidRPr="005D5BE1">
              <w:t xml:space="preserve">частка вартості робіт з розміщення осадів і мулів, яка має бути відшкодована </w:t>
            </w:r>
            <w:proofErr w:type="gramStart"/>
            <w:r w:rsidRPr="005D5BE1">
              <w:t>і-</w:t>
            </w:r>
            <w:proofErr w:type="gramEnd"/>
            <w:r w:rsidRPr="005D5BE1">
              <w:t>м споживачем;</w:t>
            </w:r>
          </w:p>
        </w:tc>
      </w:tr>
      <w:tr w:rsidR="00621EBF" w:rsidRPr="005D5BE1" w:rsidTr="002F2065">
        <w:tc>
          <w:tcPr>
            <w:tcW w:w="450"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p>
        </w:tc>
        <w:tc>
          <w:tcPr>
            <w:tcW w:w="645"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Pr>
                <w:noProof/>
                <w:color w:val="0275D8"/>
                <w:lang w:val="uk-UA" w:eastAsia="uk-UA"/>
              </w:rPr>
              <w:drawing>
                <wp:inline distT="0" distB="0" distL="0" distR="0">
                  <wp:extent cx="257175" cy="171450"/>
                  <wp:effectExtent l="19050" t="0" r="9525" b="0"/>
                  <wp:docPr id="7" name="Рисунок 7" descr="http://zakon5.rada.gov.ua/laws/file/imgs/59/p472397n137-32.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5.rada.gov.ua/laws/file/imgs/59/p472397n137-32.gif"/>
                          <pic:cNvPicPr>
                            <a:picLocks noChangeAspect="1" noChangeArrowheads="1"/>
                          </pic:cNvPicPr>
                        </pic:nvPicPr>
                        <pic:blipFill>
                          <a:blip r:embed="rId41" r:link="rId42"/>
                          <a:srcRect/>
                          <a:stretch>
                            <a:fillRect/>
                          </a:stretch>
                        </pic:blipFill>
                        <pic:spPr bwMode="auto">
                          <a:xfrm>
                            <a:off x="0" y="0"/>
                            <a:ext cx="257175" cy="171450"/>
                          </a:xfrm>
                          <a:prstGeom prst="rect">
                            <a:avLst/>
                          </a:prstGeom>
                          <a:noFill/>
                          <a:ln w="9525">
                            <a:noFill/>
                            <a:miter lim="800000"/>
                            <a:headEnd/>
                            <a:tailEnd/>
                          </a:ln>
                        </pic:spPr>
                      </pic:pic>
                    </a:graphicData>
                  </a:graphic>
                </wp:inline>
              </w:drawing>
            </w:r>
          </w:p>
        </w:tc>
        <w:tc>
          <w:tcPr>
            <w:tcW w:w="540" w:type="dxa"/>
            <w:tcBorders>
              <w:top w:val="nil"/>
              <w:left w:val="nil"/>
              <w:bottom w:val="nil"/>
              <w:right w:val="nil"/>
            </w:tcBorders>
            <w:shd w:val="clear" w:color="auto" w:fill="auto"/>
          </w:tcPr>
          <w:p w:rsidR="00621EBF" w:rsidRPr="005D5BE1" w:rsidRDefault="00621EBF" w:rsidP="002F2065">
            <w:pPr>
              <w:pStyle w:val="rvps12"/>
              <w:spacing w:before="150" w:beforeAutospacing="0" w:after="150" w:afterAutospacing="0"/>
              <w:jc w:val="center"/>
            </w:pPr>
            <w:r w:rsidRPr="005D5BE1">
              <w:t>-</w:t>
            </w:r>
          </w:p>
        </w:tc>
        <w:tc>
          <w:tcPr>
            <w:tcW w:w="8330"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sidRPr="005D5BE1">
              <w:t xml:space="preserve">загальна кошторисна вартість робіт з розміщення осадів і мулів </w:t>
            </w:r>
            <w:r w:rsidRPr="005D5BE1">
              <w:rPr>
                <w:lang w:val="uk-UA"/>
              </w:rPr>
              <w:t xml:space="preserve"> </w:t>
            </w:r>
            <w:r w:rsidRPr="005D5BE1">
              <w:t>(тис</w:t>
            </w:r>
            <w:proofErr w:type="gramStart"/>
            <w:r w:rsidRPr="005D5BE1">
              <w:t>.</w:t>
            </w:r>
            <w:proofErr w:type="gramEnd"/>
            <w:r w:rsidRPr="005D5BE1">
              <w:t xml:space="preserve"> </w:t>
            </w:r>
            <w:proofErr w:type="gramStart"/>
            <w:r w:rsidRPr="005D5BE1">
              <w:t>г</w:t>
            </w:r>
            <w:proofErr w:type="gramEnd"/>
            <w:r w:rsidRPr="005D5BE1">
              <w:t>рн);</w:t>
            </w:r>
          </w:p>
        </w:tc>
      </w:tr>
      <w:tr w:rsidR="00621EBF" w:rsidRPr="005D5BE1" w:rsidTr="002F2065">
        <w:tc>
          <w:tcPr>
            <w:tcW w:w="450"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p>
        </w:tc>
        <w:tc>
          <w:tcPr>
            <w:tcW w:w="645"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Pr>
                <w:noProof/>
                <w:color w:val="0275D8"/>
                <w:lang w:val="uk-UA" w:eastAsia="uk-UA"/>
              </w:rPr>
              <w:drawing>
                <wp:inline distT="0" distB="0" distL="0" distR="0">
                  <wp:extent cx="152400" cy="152400"/>
                  <wp:effectExtent l="19050" t="0" r="0" b="0"/>
                  <wp:docPr id="8" name="Рисунок 8" descr="http://zakon5.rada.gov.ua/laws/file/imgs/59/p472397n137-33.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kon5.rada.gov.ua/laws/file/imgs/59/p472397n137-33.gif"/>
                          <pic:cNvPicPr>
                            <a:picLocks noChangeAspect="1" noChangeArrowheads="1"/>
                          </pic:cNvPicPr>
                        </pic:nvPicPr>
                        <pic:blipFill>
                          <a:blip r:embed="rId44" r:link="rId4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40" w:type="dxa"/>
            <w:tcBorders>
              <w:top w:val="nil"/>
              <w:left w:val="nil"/>
              <w:bottom w:val="nil"/>
              <w:right w:val="nil"/>
            </w:tcBorders>
            <w:shd w:val="clear" w:color="auto" w:fill="auto"/>
          </w:tcPr>
          <w:p w:rsidR="00621EBF" w:rsidRPr="005D5BE1" w:rsidRDefault="00621EBF" w:rsidP="002F2065">
            <w:pPr>
              <w:pStyle w:val="rvps12"/>
              <w:spacing w:before="150" w:beforeAutospacing="0" w:after="150" w:afterAutospacing="0"/>
              <w:jc w:val="center"/>
            </w:pPr>
            <w:r w:rsidRPr="005D5BE1">
              <w:t>-</w:t>
            </w:r>
          </w:p>
        </w:tc>
        <w:tc>
          <w:tcPr>
            <w:tcW w:w="8330"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sidRPr="005D5BE1">
              <w:t xml:space="preserve">скиди забруднюючих речовин </w:t>
            </w:r>
            <w:proofErr w:type="gramStart"/>
            <w:r w:rsidRPr="005D5BE1">
              <w:t>і-</w:t>
            </w:r>
            <w:proofErr w:type="gramEnd"/>
            <w:r w:rsidRPr="005D5BE1">
              <w:t>м споживачем, що вимагають утилізації осадів тільки шляхом захоронення на спеціальних полігонах (т);</w:t>
            </w:r>
          </w:p>
        </w:tc>
      </w:tr>
      <w:tr w:rsidR="00621EBF" w:rsidRPr="005D5BE1" w:rsidTr="002F2065">
        <w:tc>
          <w:tcPr>
            <w:tcW w:w="450"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p>
        </w:tc>
        <w:tc>
          <w:tcPr>
            <w:tcW w:w="645"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Pr>
                <w:noProof/>
                <w:color w:val="0275D8"/>
                <w:lang w:val="uk-UA" w:eastAsia="uk-UA"/>
              </w:rPr>
              <w:drawing>
                <wp:inline distT="0" distB="0" distL="0" distR="0">
                  <wp:extent cx="428625" cy="161925"/>
                  <wp:effectExtent l="19050" t="0" r="9525" b="0"/>
                  <wp:docPr id="9" name="Рисунок 9" descr="http://zakon5.rada.gov.ua/laws/file/imgs/59/p472397n137-34.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5.rada.gov.ua/laws/file/imgs/59/p472397n137-34.gif"/>
                          <pic:cNvPicPr>
                            <a:picLocks noChangeAspect="1" noChangeArrowheads="1"/>
                          </pic:cNvPicPr>
                        </pic:nvPicPr>
                        <pic:blipFill>
                          <a:blip r:embed="rId47" r:link="rId48"/>
                          <a:srcRect/>
                          <a:stretch>
                            <a:fillRect/>
                          </a:stretch>
                        </pic:blipFill>
                        <pic:spPr bwMode="auto">
                          <a:xfrm>
                            <a:off x="0" y="0"/>
                            <a:ext cx="428625" cy="161925"/>
                          </a:xfrm>
                          <a:prstGeom prst="rect">
                            <a:avLst/>
                          </a:prstGeom>
                          <a:noFill/>
                          <a:ln w="9525">
                            <a:noFill/>
                            <a:miter lim="800000"/>
                            <a:headEnd/>
                            <a:tailEnd/>
                          </a:ln>
                        </pic:spPr>
                      </pic:pic>
                    </a:graphicData>
                  </a:graphic>
                </wp:inline>
              </w:drawing>
            </w:r>
          </w:p>
        </w:tc>
        <w:tc>
          <w:tcPr>
            <w:tcW w:w="540" w:type="dxa"/>
            <w:tcBorders>
              <w:top w:val="nil"/>
              <w:left w:val="nil"/>
              <w:bottom w:val="nil"/>
              <w:right w:val="nil"/>
            </w:tcBorders>
            <w:shd w:val="clear" w:color="auto" w:fill="auto"/>
          </w:tcPr>
          <w:p w:rsidR="00621EBF" w:rsidRPr="005D5BE1" w:rsidRDefault="00621EBF" w:rsidP="002F2065">
            <w:pPr>
              <w:pStyle w:val="rvps12"/>
              <w:spacing w:before="150" w:beforeAutospacing="0" w:after="150" w:afterAutospacing="0"/>
              <w:jc w:val="center"/>
            </w:pPr>
            <w:r w:rsidRPr="005D5BE1">
              <w:t>-</w:t>
            </w:r>
          </w:p>
        </w:tc>
        <w:tc>
          <w:tcPr>
            <w:tcW w:w="8330" w:type="dxa"/>
            <w:tcBorders>
              <w:top w:val="nil"/>
              <w:left w:val="nil"/>
              <w:bottom w:val="nil"/>
              <w:right w:val="nil"/>
            </w:tcBorders>
            <w:shd w:val="clear" w:color="auto" w:fill="auto"/>
          </w:tcPr>
          <w:p w:rsidR="00621EBF" w:rsidRPr="005D5BE1" w:rsidRDefault="00621EBF" w:rsidP="002F2065">
            <w:pPr>
              <w:pStyle w:val="rvps14"/>
              <w:spacing w:before="150" w:beforeAutospacing="0" w:after="150" w:afterAutospacing="0"/>
            </w:pPr>
            <w:r w:rsidRPr="005D5BE1">
              <w:t xml:space="preserve">сумарні скиди забруднюючих речовин, що вимагають утилізації осадів тільки шляхом захоронення </w:t>
            </w:r>
            <w:proofErr w:type="gramStart"/>
            <w:r w:rsidRPr="005D5BE1">
              <w:t>на</w:t>
            </w:r>
            <w:proofErr w:type="gramEnd"/>
            <w:r w:rsidRPr="005D5BE1">
              <w:t xml:space="preserve"> </w:t>
            </w:r>
            <w:proofErr w:type="gramStart"/>
            <w:r w:rsidRPr="005D5BE1">
              <w:t>спец</w:t>
            </w:r>
            <w:proofErr w:type="gramEnd"/>
            <w:r w:rsidRPr="005D5BE1">
              <w:t>іальних полігонах (т).</w:t>
            </w:r>
          </w:p>
        </w:tc>
      </w:tr>
    </w:tbl>
    <w:p w:rsidR="00621EBF" w:rsidRPr="005D5BE1" w:rsidRDefault="00621EBF" w:rsidP="00621EBF"/>
    <w:p w:rsidR="00621EBF" w:rsidRPr="005D5BE1" w:rsidRDefault="00621EBF" w:rsidP="00621EBF">
      <w:pPr>
        <w:pStyle w:val="rvps2"/>
        <w:spacing w:before="0" w:beforeAutospacing="0" w:after="150" w:afterAutospacing="0"/>
        <w:ind w:firstLine="450"/>
        <w:jc w:val="both"/>
      </w:pPr>
      <w:proofErr w:type="gramStart"/>
      <w:r w:rsidRPr="005D5BE1">
        <w:t xml:space="preserve">Участь споживачів у роботах з розміщення </w:t>
      </w:r>
      <w:r w:rsidRPr="005D5BE1">
        <w:rPr>
          <w:lang w:val="uk-UA"/>
        </w:rPr>
        <w:t>так</w:t>
      </w:r>
      <w:r w:rsidRPr="005D5BE1">
        <w:t xml:space="preserve">их осадів визначається </w:t>
      </w:r>
      <w:r w:rsidRPr="005D5BE1">
        <w:rPr>
          <w:lang w:val="uk-UA"/>
        </w:rPr>
        <w:t>дан</w:t>
      </w:r>
      <w:r w:rsidRPr="005D5BE1">
        <w:t>им пунктом</w:t>
      </w:r>
      <w:r w:rsidRPr="005D5BE1">
        <w:rPr>
          <w:lang w:val="uk-UA"/>
        </w:rPr>
        <w:t xml:space="preserve"> цих Правил</w:t>
      </w:r>
      <w:r w:rsidRPr="005D5BE1">
        <w:t>.</w:t>
      </w:r>
      <w:proofErr w:type="gramEnd"/>
    </w:p>
    <w:p w:rsidR="00621EBF" w:rsidRPr="005D5BE1" w:rsidRDefault="00621EBF" w:rsidP="00621EBF">
      <w:pPr>
        <w:pStyle w:val="rvps2"/>
        <w:spacing w:before="0" w:beforeAutospacing="0" w:after="150" w:afterAutospacing="0"/>
        <w:ind w:firstLine="450"/>
        <w:jc w:val="both"/>
        <w:rPr>
          <w:lang w:val="uk-UA"/>
        </w:rPr>
      </w:pPr>
    </w:p>
    <w:p w:rsidR="00621EBF" w:rsidRPr="005D5BE1" w:rsidRDefault="00621EBF" w:rsidP="00621EBF">
      <w:pPr>
        <w:pStyle w:val="rvps7"/>
        <w:spacing w:before="150" w:beforeAutospacing="0" w:after="150" w:afterAutospacing="0"/>
        <w:ind w:left="450" w:right="450"/>
        <w:jc w:val="center"/>
      </w:pPr>
      <w:r w:rsidRPr="005D5BE1">
        <w:t>.</w:t>
      </w:r>
      <w:r w:rsidRPr="005D5BE1">
        <w:rPr>
          <w:rStyle w:val="rvts15"/>
          <w:b/>
          <w:bCs/>
        </w:rPr>
        <w:t xml:space="preserve"> VІ. Порядок контролю за скидом </w:t>
      </w:r>
      <w:proofErr w:type="gramStart"/>
      <w:r w:rsidRPr="005D5BE1">
        <w:rPr>
          <w:rStyle w:val="rvts15"/>
          <w:b/>
          <w:bCs/>
        </w:rPr>
        <w:t>ст</w:t>
      </w:r>
      <w:proofErr w:type="gramEnd"/>
      <w:r w:rsidRPr="005D5BE1">
        <w:rPr>
          <w:rStyle w:val="rvts15"/>
          <w:b/>
          <w:bCs/>
        </w:rPr>
        <w:t>ічних вод до систем</w:t>
      </w:r>
      <w:r w:rsidRPr="005D5BE1">
        <w:rPr>
          <w:rStyle w:val="rvts15"/>
          <w:b/>
          <w:bCs/>
          <w:lang w:val="uk-UA"/>
        </w:rPr>
        <w:t>и</w:t>
      </w:r>
      <w:r w:rsidRPr="005D5BE1">
        <w:rPr>
          <w:rStyle w:val="rvts15"/>
          <w:b/>
          <w:bCs/>
        </w:rPr>
        <w:t xml:space="preserve"> централізованого водовідведення</w:t>
      </w:r>
    </w:p>
    <w:p w:rsidR="00621EBF" w:rsidRPr="005D5BE1" w:rsidRDefault="00621EBF" w:rsidP="00621EBF">
      <w:pPr>
        <w:pStyle w:val="rvps2"/>
        <w:spacing w:before="0" w:beforeAutospacing="0" w:after="150" w:afterAutospacing="0"/>
        <w:ind w:firstLine="450"/>
        <w:jc w:val="both"/>
        <w:rPr>
          <w:lang w:val="uk-UA"/>
        </w:rPr>
      </w:pPr>
      <w:r w:rsidRPr="005D5BE1">
        <w:rPr>
          <w:color w:val="000000"/>
        </w:rPr>
        <w:t xml:space="preserve">1. Споживачі здійснюють контроль за кількістю та якістю </w:t>
      </w:r>
      <w:proofErr w:type="gramStart"/>
      <w:r w:rsidRPr="005D5BE1">
        <w:rPr>
          <w:color w:val="000000"/>
        </w:rPr>
        <w:t>ст</w:t>
      </w:r>
      <w:proofErr w:type="gramEnd"/>
      <w:r w:rsidRPr="005D5BE1">
        <w:rPr>
          <w:color w:val="000000"/>
        </w:rPr>
        <w:t>ічних вод, які вони скидають до системи централізованого водовідведення виробник</w:t>
      </w:r>
      <w:r w:rsidRPr="005D5BE1">
        <w:rPr>
          <w:color w:val="000000"/>
          <w:lang w:val="uk-UA"/>
        </w:rPr>
        <w:t>а</w:t>
      </w:r>
      <w:r w:rsidRPr="005D5BE1">
        <w:rPr>
          <w:color w:val="000000"/>
        </w:rPr>
        <w:t xml:space="preserve">. </w:t>
      </w:r>
      <w:r w:rsidRPr="005D5BE1">
        <w:t xml:space="preserve">Перелік забруднень, на наявність яких робиться аналіз, </w:t>
      </w:r>
      <w:r w:rsidRPr="005D5BE1">
        <w:rPr>
          <w:lang w:val="uk-UA"/>
        </w:rPr>
        <w:t xml:space="preserve">місця відбору проб </w:t>
      </w:r>
      <w:r w:rsidRPr="005D5BE1">
        <w:t xml:space="preserve">та періодичність контролю встановлюються </w:t>
      </w:r>
      <w:r w:rsidRPr="005D5BE1">
        <w:rPr>
          <w:lang w:val="uk-UA"/>
        </w:rPr>
        <w:t>цими П</w:t>
      </w:r>
      <w:r w:rsidRPr="005D5BE1">
        <w:t>равилами</w:t>
      </w:r>
      <w:r w:rsidRPr="005D5BE1">
        <w:rPr>
          <w:lang w:val="uk-UA"/>
        </w:rPr>
        <w:t xml:space="preserve"> та договором </w:t>
      </w:r>
      <w:proofErr w:type="gramStart"/>
      <w:r w:rsidRPr="005D5BE1">
        <w:rPr>
          <w:lang w:val="uk-UA"/>
        </w:rPr>
        <w:t>між</w:t>
      </w:r>
      <w:proofErr w:type="gramEnd"/>
      <w:r w:rsidRPr="005D5BE1">
        <w:rPr>
          <w:lang w:val="uk-UA"/>
        </w:rPr>
        <w:t xml:space="preserve"> виробником та споживачем.</w:t>
      </w:r>
      <w:r w:rsidRPr="005D5BE1">
        <w:t xml:space="preserve"> </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 xml:space="preserve">Обов’язковий перелік забруднюючих речовин для усіх споживачів, наявність яких визначається хімічним аналізом, наведено в п. </w:t>
      </w:r>
      <w:r w:rsidRPr="005D5BE1">
        <w:rPr>
          <w:lang w:val="uk-UA"/>
        </w:rPr>
        <w:t>2 розділу І</w:t>
      </w:r>
      <w:r w:rsidRPr="005D5BE1">
        <w:rPr>
          <w:rStyle w:val="rvts15"/>
          <w:bCs/>
        </w:rPr>
        <w:t>V</w:t>
      </w:r>
      <w:r w:rsidRPr="005D5BE1">
        <w:rPr>
          <w:color w:val="000000"/>
          <w:lang w:val="uk-UA"/>
        </w:rPr>
        <w:t xml:space="preserve"> цих Правил.</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 xml:space="preserve">Для споживачів, що здійснюють найсуттєвіший вплив на формування хімічного складу стічних вод на вході в КОС та звітують про використання води </w:t>
      </w:r>
      <w:r w:rsidRPr="005D5BE1">
        <w:rPr>
          <w:lang w:val="uk-UA"/>
        </w:rPr>
        <w:t xml:space="preserve">за </w:t>
      </w:r>
      <w:hyperlink r:id="rId49" w:anchor="n224" w:history="1">
        <w:r w:rsidRPr="005D5BE1">
          <w:rPr>
            <w:rStyle w:val="a6"/>
          </w:rPr>
          <w:t>формою № 2ТП-водгосп (річна)</w:t>
        </w:r>
      </w:hyperlink>
      <w:r w:rsidRPr="005D5BE1">
        <w:rPr>
          <w:color w:val="000000"/>
          <w:lang w:val="uk-UA"/>
        </w:rPr>
        <w:t xml:space="preserve">, перелік яких наведено в Додатку 2 до цих Правил, відбір проб з КК повинен зійснюватись не рідше одного разу в місяць. </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 xml:space="preserve">Перелік додаткових інгредієнтів, місцерозташування КК для відбору проб та періодичність контролю для кожного споживача встановлюються договором між виробником та споживачем. </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За наявності ЛОС споживачі здійснюють кількісний та якісний контроль стічних вод, що надходять на них, очищених стічних вод та обліковують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621EBF" w:rsidRPr="005D5BE1" w:rsidRDefault="00621EBF" w:rsidP="00621EBF">
      <w:pPr>
        <w:pStyle w:val="rvps2"/>
        <w:spacing w:before="0" w:beforeAutospacing="0" w:after="150" w:afterAutospacing="0"/>
        <w:ind w:firstLine="450"/>
        <w:jc w:val="both"/>
        <w:rPr>
          <w:color w:val="000000"/>
        </w:rPr>
      </w:pPr>
      <w:r w:rsidRPr="005D5BE1">
        <w:rPr>
          <w:color w:val="000000"/>
        </w:rPr>
        <w:lastRenderedPageBreak/>
        <w:t xml:space="preserve">Результати аналізів </w:t>
      </w:r>
      <w:proofErr w:type="gramStart"/>
      <w:r w:rsidRPr="005D5BE1">
        <w:rPr>
          <w:color w:val="000000"/>
        </w:rPr>
        <w:t>ст</w:t>
      </w:r>
      <w:proofErr w:type="gramEnd"/>
      <w:r w:rsidRPr="005D5BE1">
        <w:rPr>
          <w:color w:val="000000"/>
        </w:rPr>
        <w:t xml:space="preserve">ічних вод і </w:t>
      </w:r>
      <w:r w:rsidRPr="005D5BE1">
        <w:t>замірів їх витрат</w:t>
      </w:r>
      <w:r w:rsidRPr="005D5BE1">
        <w:rPr>
          <w:color w:val="000000"/>
        </w:rPr>
        <w:t xml:space="preserve"> фіксують у робочих журналах, які зберігаються у споживачів безстроково.</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rPr>
        <w:t xml:space="preserve">Споживачі </w:t>
      </w:r>
      <w:r w:rsidRPr="005D5BE1">
        <w:rPr>
          <w:lang w:val="uk-UA"/>
        </w:rPr>
        <w:t>щоквартально</w:t>
      </w:r>
      <w:r w:rsidRPr="005D5BE1">
        <w:rPr>
          <w:color w:val="000000"/>
          <w:lang w:val="uk-UA"/>
        </w:rPr>
        <w:t xml:space="preserve"> </w:t>
      </w:r>
      <w:r w:rsidRPr="005D5BE1">
        <w:rPr>
          <w:color w:val="000000"/>
        </w:rPr>
        <w:t xml:space="preserve">надають виробнику інформацію про об’єми та якісний склад </w:t>
      </w:r>
      <w:proofErr w:type="gramStart"/>
      <w:r w:rsidRPr="005D5BE1">
        <w:rPr>
          <w:color w:val="000000"/>
        </w:rPr>
        <w:t>ст</w:t>
      </w:r>
      <w:proofErr w:type="gramEnd"/>
      <w:r w:rsidRPr="005D5BE1">
        <w:rPr>
          <w:color w:val="000000"/>
        </w:rPr>
        <w:t>ічних вод, які вони скидають до системи централізованого водовідведення.</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 xml:space="preserve">Відповідно до п. 14.2 Правил користування споживачі зобов’язані мати та своєчасно оновлювати технічну документацію, яка характеризує стан його систем водопостачання та водовідведення, а саме відомості про них,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КК,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w:t>
      </w:r>
      <w:r w:rsidRPr="005D5BE1">
        <w:rPr>
          <w:lang w:val="uk-UA"/>
        </w:rPr>
        <w:t>які стосуються водовідведення</w:t>
      </w:r>
      <w:r w:rsidRPr="005D5BE1">
        <w:rPr>
          <w:color w:val="000000"/>
          <w:lang w:val="uk-UA"/>
        </w:rPr>
        <w:t>, крім тих, що мають дозвільний характер.</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 xml:space="preserve">На топоматеріалах М 1:500 встановлюється і погоджується виробником і споживачем розмежування балансової належності мереж водовідведення та  експлуатаційної відповідальності сторін. </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2.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621EBF" w:rsidRPr="005D5BE1" w:rsidRDefault="00621EBF" w:rsidP="00621EBF">
      <w:pPr>
        <w:pStyle w:val="rvps2"/>
        <w:spacing w:before="0" w:beforeAutospacing="0" w:after="150" w:afterAutospacing="0"/>
        <w:ind w:firstLine="450"/>
        <w:jc w:val="both"/>
        <w:rPr>
          <w:color w:val="000000"/>
        </w:rPr>
      </w:pPr>
      <w:r w:rsidRPr="005D5BE1">
        <w:rPr>
          <w:color w:val="000000"/>
        </w:rPr>
        <w:t xml:space="preserve">3. Споживачі, які скидають </w:t>
      </w:r>
      <w:proofErr w:type="gramStart"/>
      <w:r w:rsidRPr="005D5BE1">
        <w:rPr>
          <w:color w:val="000000"/>
        </w:rPr>
        <w:t>ст</w:t>
      </w:r>
      <w:proofErr w:type="gramEnd"/>
      <w:r w:rsidRPr="005D5BE1">
        <w:rPr>
          <w:color w:val="000000"/>
        </w:rPr>
        <w:t>ічні води до системи централізованого водовідведення, повинні забезпечити можливість проведення виробником у будь-який час доби контролю за скидом стічних вод.</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rPr>
        <w:t xml:space="preserve">4. Для визначення вмісту забруднень у </w:t>
      </w:r>
      <w:proofErr w:type="gramStart"/>
      <w:r w:rsidRPr="005D5BE1">
        <w:rPr>
          <w:color w:val="000000"/>
        </w:rPr>
        <w:t>ст</w:t>
      </w:r>
      <w:proofErr w:type="gramEnd"/>
      <w:r w:rsidRPr="005D5BE1">
        <w:rPr>
          <w:color w:val="000000"/>
        </w:rPr>
        <w:t>ічних водах споживачів використовуються дані лабораторії виробника</w:t>
      </w:r>
      <w:r w:rsidRPr="005D5BE1">
        <w:rPr>
          <w:color w:val="000000"/>
          <w:lang w:val="uk-UA"/>
        </w:rPr>
        <w:t xml:space="preserve">. </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lang w:val="uk-UA"/>
        </w:rPr>
        <w:t xml:space="preserve">5. Для проведення аналізу проб стічних вод, відібраних у споживачів, використовуються засоби вимірювальної техніки, повірені уповноваженими органами відповідно до вимог </w:t>
      </w:r>
      <w:hyperlink r:id="rId50" w:anchor="n174" w:tgtFrame="_blank" w:history="1">
        <w:r w:rsidRPr="005D5BE1">
          <w:rPr>
            <w:rStyle w:val="a6"/>
            <w:lang w:val="uk-UA"/>
          </w:rPr>
          <w:t>статті 17</w:t>
        </w:r>
      </w:hyperlink>
      <w:r w:rsidRPr="005D5BE1">
        <w:rPr>
          <w:color w:val="000000"/>
          <w:lang w:val="uk-UA"/>
        </w:rPr>
        <w:t xml:space="preserve"> Закону України «Про метрологію та метрологічну діяльність».</w:t>
      </w:r>
    </w:p>
    <w:p w:rsidR="00621EBF" w:rsidRPr="005D5BE1" w:rsidRDefault="00621EBF" w:rsidP="00621EBF">
      <w:pPr>
        <w:pStyle w:val="rvps2"/>
        <w:spacing w:before="0" w:beforeAutospacing="0" w:after="150" w:afterAutospacing="0"/>
        <w:ind w:firstLine="450"/>
        <w:jc w:val="both"/>
        <w:rPr>
          <w:color w:val="000000"/>
        </w:rPr>
      </w:pPr>
      <w:r w:rsidRPr="005D5BE1">
        <w:rPr>
          <w:color w:val="000000"/>
        </w:rPr>
        <w:t xml:space="preserve">6. </w:t>
      </w:r>
      <w:proofErr w:type="gramStart"/>
      <w:r w:rsidRPr="005D5BE1">
        <w:rPr>
          <w:color w:val="000000"/>
        </w:rPr>
        <w:t>З</w:t>
      </w:r>
      <w:proofErr w:type="gramEnd"/>
      <w:r w:rsidRPr="005D5BE1">
        <w:rPr>
          <w:color w:val="000000"/>
        </w:rPr>
        <w:t xml:space="preserve"> метою контролю якості стічних вод споживачів виробник здійснює відбір контрольних проб. Виявлені в цих пробах перевищення ДК забруднюючих речовин у </w:t>
      </w:r>
      <w:proofErr w:type="gramStart"/>
      <w:r w:rsidRPr="005D5BE1">
        <w:rPr>
          <w:color w:val="000000"/>
        </w:rPr>
        <w:t>ст</w:t>
      </w:r>
      <w:proofErr w:type="gramEnd"/>
      <w:r w:rsidRPr="005D5BE1">
        <w:rPr>
          <w:color w:val="000000"/>
        </w:rPr>
        <w:t>ічних водах є достатньою підставою для нарахування плати за скид понаднормативних забруднень.</w:t>
      </w:r>
    </w:p>
    <w:p w:rsidR="00621EBF" w:rsidRPr="005D5BE1" w:rsidRDefault="00621EBF" w:rsidP="00621EBF">
      <w:pPr>
        <w:pStyle w:val="rvps2"/>
        <w:spacing w:before="0" w:beforeAutospacing="0" w:after="150" w:afterAutospacing="0"/>
        <w:ind w:firstLine="450"/>
        <w:jc w:val="both"/>
        <w:rPr>
          <w:color w:val="000000"/>
        </w:rPr>
      </w:pPr>
      <w:r w:rsidRPr="005D5BE1">
        <w:rPr>
          <w:color w:val="000000"/>
        </w:rPr>
        <w:t>Відбі</w:t>
      </w:r>
      <w:proofErr w:type="gramStart"/>
      <w:r w:rsidRPr="005D5BE1">
        <w:rPr>
          <w:color w:val="000000"/>
        </w:rPr>
        <w:t>р</w:t>
      </w:r>
      <w:proofErr w:type="gramEnd"/>
      <w:r w:rsidRPr="005D5BE1">
        <w:rPr>
          <w:color w:val="000000"/>
        </w:rPr>
        <w:t xml:space="preserve"> контрольних проб стічних вод споживачів виконує уповноважений представник виробника, що фіксується у спеціальному журналі або акті, який підписують як представник виробника, так і представник споживача.</w:t>
      </w:r>
    </w:p>
    <w:p w:rsidR="00621EBF" w:rsidRPr="005D5BE1" w:rsidRDefault="00621EBF" w:rsidP="00621EBF">
      <w:pPr>
        <w:pStyle w:val="rvps2"/>
        <w:spacing w:before="0" w:beforeAutospacing="0" w:after="150" w:afterAutospacing="0"/>
        <w:ind w:firstLine="450"/>
        <w:jc w:val="both"/>
        <w:rPr>
          <w:color w:val="000000"/>
        </w:rPr>
      </w:pPr>
      <w:r w:rsidRPr="005D5BE1">
        <w:rPr>
          <w:color w:val="000000"/>
        </w:rPr>
        <w:t xml:space="preserve">У разі відмови представника споживача поставити </w:t>
      </w:r>
      <w:proofErr w:type="gramStart"/>
      <w:r w:rsidRPr="005D5BE1">
        <w:rPr>
          <w:color w:val="000000"/>
        </w:rPr>
        <w:t>св</w:t>
      </w:r>
      <w:proofErr w:type="gramEnd"/>
      <w:r w:rsidRPr="005D5BE1">
        <w:rPr>
          <w:color w:val="000000"/>
        </w:rPr>
        <w:t>ій підпис у журналі або акті представник виробника зазначає про це в журналі або акті.</w:t>
      </w:r>
    </w:p>
    <w:p w:rsidR="00621EBF" w:rsidRPr="005D5BE1" w:rsidRDefault="00621EBF" w:rsidP="00621EBF">
      <w:pPr>
        <w:pStyle w:val="rvps2"/>
        <w:spacing w:before="0" w:beforeAutospacing="0" w:after="150" w:afterAutospacing="0"/>
        <w:ind w:firstLine="450"/>
        <w:jc w:val="both"/>
        <w:rPr>
          <w:color w:val="000000"/>
        </w:rPr>
      </w:pPr>
      <w:r w:rsidRPr="005D5BE1">
        <w:rPr>
          <w:color w:val="000000"/>
        </w:rPr>
        <w:t xml:space="preserve">7. Відмова споживача виділити уповноваженого представника для відбору проб фіксується в акті за </w:t>
      </w:r>
      <w:proofErr w:type="gramStart"/>
      <w:r w:rsidRPr="005D5BE1">
        <w:rPr>
          <w:color w:val="000000"/>
        </w:rPr>
        <w:t>п</w:t>
      </w:r>
      <w:proofErr w:type="gramEnd"/>
      <w:r w:rsidRPr="005D5BE1">
        <w:rPr>
          <w:color w:val="000000"/>
        </w:rPr>
        <w:t>ідписом представника виробника, виробник виставляє споживачу рахунок за понаднормативний скид забруднень з коефіцієнтом кратності K</w:t>
      </w:r>
      <w:r w:rsidRPr="005D5BE1">
        <w:rPr>
          <w:rStyle w:val="rvts40"/>
          <w:b/>
          <w:bCs/>
          <w:color w:val="000000"/>
          <w:vertAlign w:val="subscript"/>
        </w:rPr>
        <w:t>k</w:t>
      </w:r>
      <w:r w:rsidRPr="005D5BE1">
        <w:rPr>
          <w:rStyle w:val="apple-converted-space"/>
          <w:color w:val="000000"/>
        </w:rPr>
        <w:t> </w:t>
      </w:r>
      <w:r w:rsidRPr="005D5BE1">
        <w:rPr>
          <w:color w:val="000000"/>
        </w:rPr>
        <w:t>= 2 за розрахунковий місяць, у якому було вчинено це порушення.</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rPr>
        <w:t xml:space="preserve">Зволікання з допуском уповноваженого представника виробника на територію споживача (більше ніж 30 хвилин </w:t>
      </w:r>
      <w:proofErr w:type="gramStart"/>
      <w:r w:rsidRPr="005D5BE1">
        <w:rPr>
          <w:color w:val="000000"/>
        </w:rPr>
        <w:t>п</w:t>
      </w:r>
      <w:proofErr w:type="gramEnd"/>
      <w:r w:rsidRPr="005D5BE1">
        <w:rPr>
          <w:color w:val="000000"/>
        </w:rPr>
        <w:t>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sidRPr="005D5BE1">
        <w:rPr>
          <w:rStyle w:val="rvts40"/>
          <w:b/>
          <w:bCs/>
          <w:color w:val="000000"/>
          <w:vertAlign w:val="subscript"/>
        </w:rPr>
        <w:t>k</w:t>
      </w:r>
      <w:r w:rsidRPr="005D5BE1">
        <w:rPr>
          <w:rStyle w:val="apple-converted-space"/>
          <w:color w:val="000000"/>
        </w:rPr>
        <w:t> </w:t>
      </w:r>
      <w:r w:rsidRPr="005D5BE1">
        <w:rPr>
          <w:color w:val="000000"/>
        </w:rPr>
        <w:t>= 5 за розрахунковий місяць, у якому було вчинено це порушення.</w:t>
      </w:r>
    </w:p>
    <w:p w:rsidR="00621EBF" w:rsidRPr="005D5BE1" w:rsidRDefault="00621EBF" w:rsidP="00621EBF">
      <w:pPr>
        <w:pStyle w:val="a9"/>
        <w:ind w:firstLine="720"/>
        <w:jc w:val="both"/>
        <w:rPr>
          <w:rFonts w:ascii="Times New Roman" w:hAnsi="Times New Roman"/>
          <w:color w:val="000000"/>
          <w:sz w:val="24"/>
          <w:szCs w:val="24"/>
          <w:lang w:val="uk-UA"/>
        </w:rPr>
      </w:pPr>
      <w:r w:rsidRPr="005D5BE1">
        <w:rPr>
          <w:color w:val="000000"/>
          <w:sz w:val="24"/>
          <w:szCs w:val="24"/>
          <w:lang w:val="uk-UA"/>
        </w:rPr>
        <w:t xml:space="preserve">     8</w:t>
      </w:r>
      <w:r w:rsidRPr="005D5BE1">
        <w:rPr>
          <w:rFonts w:ascii="Times New Roman" w:hAnsi="Times New Roman"/>
          <w:color w:val="000000"/>
          <w:sz w:val="24"/>
          <w:szCs w:val="24"/>
          <w:lang w:val="uk-UA"/>
        </w:rPr>
        <w:t xml:space="preserve">. При виявленні перевищення ДК забруднюючих речовин, встановлених цими </w:t>
      </w:r>
      <w:r w:rsidRPr="005D5BE1">
        <w:rPr>
          <w:rFonts w:ascii="Times New Roman" w:hAnsi="Times New Roman"/>
          <w:color w:val="000000"/>
          <w:sz w:val="24"/>
          <w:szCs w:val="24"/>
          <w:lang w:val="uk-UA"/>
        </w:rPr>
        <w:lastRenderedPageBreak/>
        <w:t>Правилами, ВЕЦВВ КП «Облводоканал» ЗОР після завершення основного аналізу надсилає споживачу повідомлення про виявлене перевищення ДК забруднень (листом або телефонограмою) впродовж 15 діб після закінчення аналізу. Першим вважається день, наступний після закінчення основного аналізу.</w:t>
      </w:r>
    </w:p>
    <w:p w:rsidR="00621EBF" w:rsidRPr="005D5BE1" w:rsidRDefault="00621EBF" w:rsidP="00621EBF">
      <w:pPr>
        <w:pStyle w:val="a9"/>
        <w:ind w:firstLine="720"/>
        <w:jc w:val="both"/>
        <w:rPr>
          <w:rFonts w:ascii="Times New Roman" w:hAnsi="Times New Roman"/>
          <w:color w:val="000000"/>
          <w:sz w:val="24"/>
          <w:szCs w:val="24"/>
          <w:lang w:val="uk-UA"/>
        </w:rPr>
      </w:pPr>
    </w:p>
    <w:p w:rsidR="00621EBF" w:rsidRPr="005D5BE1" w:rsidRDefault="00621EBF" w:rsidP="00621EBF">
      <w:pPr>
        <w:pStyle w:val="rvps2"/>
        <w:spacing w:before="0" w:beforeAutospacing="0" w:after="150" w:afterAutospacing="0"/>
        <w:jc w:val="both"/>
        <w:rPr>
          <w:color w:val="000000"/>
          <w:lang w:val="uk-UA"/>
        </w:rPr>
      </w:pPr>
      <w:r w:rsidRPr="005D5BE1">
        <w:rPr>
          <w:color w:val="000000"/>
          <w:lang w:val="uk-UA"/>
        </w:rPr>
        <w:t>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підтверджуючих документів.</w:t>
      </w:r>
    </w:p>
    <w:p w:rsidR="00621EBF" w:rsidRPr="005D5BE1" w:rsidRDefault="00621EBF" w:rsidP="00621EBF">
      <w:pPr>
        <w:pStyle w:val="rvps2"/>
        <w:spacing w:before="0" w:beforeAutospacing="0" w:after="150" w:afterAutospacing="0"/>
        <w:ind w:firstLine="450"/>
        <w:jc w:val="both"/>
        <w:rPr>
          <w:color w:val="000000"/>
          <w:lang w:val="uk-UA"/>
        </w:rPr>
      </w:pPr>
      <w:r w:rsidRPr="005D5BE1">
        <w:rPr>
          <w:color w:val="000000"/>
        </w:rPr>
        <w:t xml:space="preserve">9. У разі незгоди споживача з результатами даних лабораторії виробника щодо якості </w:t>
      </w:r>
      <w:proofErr w:type="gramStart"/>
      <w:r w:rsidRPr="005D5BE1">
        <w:rPr>
          <w:color w:val="000000"/>
        </w:rPr>
        <w:t>ст</w:t>
      </w:r>
      <w:proofErr w:type="gramEnd"/>
      <w:r w:rsidRPr="005D5BE1">
        <w:rPr>
          <w:color w:val="000000"/>
        </w:rPr>
        <w:t>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w:t>
      </w:r>
      <w:r w:rsidRPr="005D5BE1">
        <w:rPr>
          <w:color w:val="000000"/>
          <w:lang w:val="uk-UA"/>
        </w:rPr>
        <w:t>их</w:t>
      </w:r>
      <w:r w:rsidRPr="005D5BE1">
        <w:rPr>
          <w:color w:val="000000"/>
        </w:rPr>
        <w:t xml:space="preserve"> лабораторі</w:t>
      </w:r>
      <w:r w:rsidRPr="005D5BE1">
        <w:rPr>
          <w:color w:val="000000"/>
          <w:lang w:val="uk-UA"/>
        </w:rPr>
        <w:t>й</w:t>
      </w:r>
      <w:r w:rsidRPr="005D5BE1">
        <w:rPr>
          <w:color w:val="000000"/>
        </w:rPr>
        <w:t>, що здійсню</w:t>
      </w:r>
      <w:r w:rsidRPr="005D5BE1">
        <w:rPr>
          <w:color w:val="000000"/>
          <w:lang w:val="uk-UA"/>
        </w:rPr>
        <w:t xml:space="preserve">ють </w:t>
      </w:r>
      <w:r w:rsidRPr="005D5BE1">
        <w:rPr>
          <w:color w:val="000000"/>
        </w:rPr>
        <w:t>свою діяльність у цій галузі відповідно до вимог</w:t>
      </w:r>
      <w:r w:rsidRPr="005D5BE1">
        <w:rPr>
          <w:rStyle w:val="apple-converted-space"/>
          <w:color w:val="000000"/>
        </w:rPr>
        <w:t xml:space="preserve"> </w:t>
      </w:r>
      <w:hyperlink r:id="rId51" w:tgtFrame="_blank" w:history="1">
        <w:r w:rsidRPr="005D5BE1">
          <w:rPr>
            <w:rStyle w:val="a6"/>
            <w:color w:val="000000"/>
          </w:rPr>
          <w:t>Закону України</w:t>
        </w:r>
      </w:hyperlink>
      <w:r w:rsidRPr="005D5BE1">
        <w:rPr>
          <w:color w:val="000000"/>
          <w:lang w:val="uk-UA"/>
        </w:rPr>
        <w:t xml:space="preserve"> </w:t>
      </w:r>
      <w:r w:rsidRPr="005D5BE1">
        <w:rPr>
          <w:color w:val="000000"/>
        </w:rPr>
        <w:t>«</w:t>
      </w:r>
      <w:proofErr w:type="gramStart"/>
      <w:r w:rsidRPr="005D5BE1">
        <w:rPr>
          <w:color w:val="000000"/>
        </w:rPr>
        <w:t>Про</w:t>
      </w:r>
      <w:proofErr w:type="gramEnd"/>
      <w:r w:rsidRPr="005D5BE1">
        <w:rPr>
          <w:color w:val="000000"/>
        </w:rPr>
        <w:t xml:space="preserve"> метрологію та метрологічну діяльність», для проведення аналізу </w:t>
      </w:r>
      <w:r w:rsidRPr="005D5BE1">
        <w:rPr>
          <w:color w:val="000000"/>
          <w:lang w:val="uk-UA"/>
        </w:rPr>
        <w:t xml:space="preserve">паралельних та </w:t>
      </w:r>
      <w:r w:rsidRPr="005D5BE1">
        <w:rPr>
          <w:color w:val="000000"/>
        </w:rPr>
        <w:t>арбітражних проб, які відбираються одночасно з контрольною пробою</w:t>
      </w:r>
      <w:r w:rsidRPr="005D5BE1">
        <w:rPr>
          <w:color w:val="000000"/>
          <w:lang w:val="uk-UA"/>
        </w:rPr>
        <w:t xml:space="preserve">. Арбітражна проба </w:t>
      </w:r>
      <w:r w:rsidRPr="005D5BE1">
        <w:rPr>
          <w:color w:val="000000"/>
        </w:rPr>
        <w:t>зберіга</w:t>
      </w:r>
      <w:r w:rsidRPr="005D5BE1">
        <w:rPr>
          <w:color w:val="000000"/>
          <w:lang w:val="uk-UA"/>
        </w:rPr>
        <w:t>є</w:t>
      </w:r>
      <w:r w:rsidRPr="005D5BE1">
        <w:rPr>
          <w:color w:val="000000"/>
        </w:rPr>
        <w:t>ться належним чином виробником.</w:t>
      </w:r>
    </w:p>
    <w:p w:rsidR="00621EBF" w:rsidRPr="005D5BE1" w:rsidRDefault="00621EBF" w:rsidP="00621EBF">
      <w:pPr>
        <w:autoSpaceDE w:val="0"/>
        <w:autoSpaceDN w:val="0"/>
        <w:adjustRightInd w:val="0"/>
        <w:spacing w:line="276" w:lineRule="auto"/>
        <w:ind w:firstLine="540"/>
        <w:jc w:val="both"/>
      </w:pPr>
      <w:r w:rsidRPr="005D5BE1">
        <w:rPr>
          <w:bCs/>
          <w:iCs/>
        </w:rPr>
        <w:t xml:space="preserve">10. Встановлюється наступний порядок </w:t>
      </w:r>
      <w:r w:rsidRPr="005D5BE1">
        <w:t>відбору, оформлення та проведення хімічного аналізу проб стічних вод споживачів.</w:t>
      </w:r>
    </w:p>
    <w:p w:rsidR="00621EBF" w:rsidRPr="005D5BE1" w:rsidRDefault="00621EBF" w:rsidP="00621EBF">
      <w:pPr>
        <w:autoSpaceDE w:val="0"/>
        <w:autoSpaceDN w:val="0"/>
        <w:adjustRightInd w:val="0"/>
        <w:spacing w:line="276" w:lineRule="auto"/>
        <w:ind w:firstLine="540"/>
        <w:jc w:val="both"/>
        <w:rPr>
          <w:bCs/>
        </w:rPr>
      </w:pPr>
      <w:r w:rsidRPr="005D5BE1">
        <w:rPr>
          <w:bCs/>
        </w:rPr>
        <w:t>10.1.</w:t>
      </w:r>
      <w:r w:rsidRPr="005D5BE1">
        <w:rPr>
          <w:b/>
          <w:bCs/>
        </w:rPr>
        <w:t xml:space="preserve"> </w:t>
      </w:r>
      <w:r w:rsidRPr="005D5BE1">
        <w:rPr>
          <w:bCs/>
        </w:rPr>
        <w:t xml:space="preserve">Відбір контрольних проб здійснюється виробником згідно графіка, затвердженого керівником Василівського ЕЦВВ. </w:t>
      </w:r>
    </w:p>
    <w:p w:rsidR="00621EBF" w:rsidRPr="005D5BE1" w:rsidRDefault="00621EBF" w:rsidP="00621EBF">
      <w:pPr>
        <w:autoSpaceDE w:val="0"/>
        <w:autoSpaceDN w:val="0"/>
        <w:adjustRightInd w:val="0"/>
        <w:spacing w:line="276" w:lineRule="auto"/>
        <w:jc w:val="both"/>
      </w:pPr>
      <w:r w:rsidRPr="005D5BE1">
        <w:t xml:space="preserve">       10.2 Відбір, оформлення та проведення хімічного аналізу проб стічних вод споживачів здійснюється з  урахуванням вимог та положень ДСТУ ISO 5667-2-2003 «Якість води. Відбір проб. Частина 2. Настанови щодо методів відбирання проб», ДСТУ ISO 5667-3-2001 «Якість води. Відбір проб. Частина 3. Настанови щодо зберігання та поводження з пробами», ДСТУ ISO 5667-10-2005 «Якість води. Відбирання проб. Частина 10. Настанови щодо відбирання проб стічних вод», КНД 211.1.0.009-94 «Гідросфера. Відбір проб для визначення складу та властивостей стічних і технологічних вод», </w:t>
      </w:r>
      <w:hyperlink r:id="rId52" w:tgtFrame="_blank" w:history="1">
        <w:r w:rsidRPr="005D5BE1">
          <w:rPr>
            <w:rStyle w:val="a6"/>
          </w:rPr>
          <w:t>Правил користування</w:t>
        </w:r>
      </w:hyperlink>
      <w:r w:rsidRPr="005D5BE1">
        <w:t>.</w:t>
      </w:r>
    </w:p>
    <w:p w:rsidR="00621EBF" w:rsidRPr="005D5BE1" w:rsidRDefault="00621EBF" w:rsidP="00621EBF">
      <w:pPr>
        <w:ind w:firstLine="540"/>
        <w:jc w:val="both"/>
      </w:pPr>
      <w:r w:rsidRPr="005D5BE1">
        <w:t>10.3. Обов’язковими до визначення для усіх споживачів є показники хімічного складу та властивостей стічних вод, наведені у переліку ДК забруднюючих речовин (п. 2 розділу І</w:t>
      </w:r>
      <w:r w:rsidRPr="005D5BE1">
        <w:rPr>
          <w:lang w:val="en-US"/>
        </w:rPr>
        <w:t>V</w:t>
      </w:r>
      <w:r w:rsidRPr="005D5BE1">
        <w:t xml:space="preserve"> цих Правил). Додатково визначається  вміст інших забруднюючих речовин, що не увійшли до вищеприведеного переліку, ДК яких встановлені двохсторонніми договорами між виробником і споживачем враховуючи конкретні умови і технологію виробництва.</w:t>
      </w:r>
    </w:p>
    <w:p w:rsidR="00621EBF" w:rsidRPr="005D5BE1" w:rsidRDefault="00621EBF" w:rsidP="00621EBF">
      <w:pPr>
        <w:autoSpaceDE w:val="0"/>
        <w:autoSpaceDN w:val="0"/>
        <w:adjustRightInd w:val="0"/>
        <w:spacing w:line="276" w:lineRule="auto"/>
        <w:ind w:firstLine="540"/>
        <w:jc w:val="both"/>
      </w:pPr>
      <w:r w:rsidRPr="005D5BE1">
        <w:t>10.4. Місцем відбору проб стічних вод споживача є спеціально обладнаний споживачем КК. Місце відбору проб може бути змінене з урахуванням особливостей об’єкту та мети контролю лише за погодження виробником.</w:t>
      </w:r>
    </w:p>
    <w:p w:rsidR="00621EBF" w:rsidRPr="005D5BE1" w:rsidRDefault="00621EBF" w:rsidP="00621EBF">
      <w:pPr>
        <w:autoSpaceDE w:val="0"/>
        <w:autoSpaceDN w:val="0"/>
        <w:adjustRightInd w:val="0"/>
        <w:spacing w:line="276" w:lineRule="auto"/>
        <w:ind w:firstLine="540"/>
        <w:jc w:val="both"/>
        <w:rPr>
          <w:bCs/>
        </w:rPr>
      </w:pPr>
      <w:r w:rsidRPr="005D5BE1">
        <w:t xml:space="preserve">10.5. Перед відбором контрольних проб уповноваженим представником виробника визначається місце і спосіб відбору проб та перелік показників для аналізу, а з </w:t>
      </w:r>
      <w:r w:rsidRPr="005D5BE1">
        <w:rPr>
          <w:bCs/>
        </w:rPr>
        <w:t>представником споживача уточнюється необхідність відбору проб для відомчого контролю та арбітражного аналізу і їх обсяги. Вказані дані фіксуються в Акті відбору проб стічних вод, форма якого наведена у Додатку 3 до цих Правил. У разі виконання вимірювань фізико-хімічних показників інструментальними методамм (переносними приладами), їх результати також   фіксуються   в Акті.</w:t>
      </w:r>
    </w:p>
    <w:p w:rsidR="00621EBF" w:rsidRPr="005D5BE1" w:rsidRDefault="00621EBF" w:rsidP="00621EBF">
      <w:pPr>
        <w:autoSpaceDE w:val="0"/>
        <w:autoSpaceDN w:val="0"/>
        <w:adjustRightInd w:val="0"/>
        <w:spacing w:line="276" w:lineRule="auto"/>
        <w:ind w:firstLine="540"/>
        <w:jc w:val="both"/>
        <w:rPr>
          <w:bCs/>
        </w:rPr>
      </w:pPr>
      <w:r w:rsidRPr="005D5BE1">
        <w:rPr>
          <w:bCs/>
        </w:rPr>
        <w:t>Аналіз контрольної проби виконує лабораторія виробника і він несе відповідальність за дотримання порядку його проведення.</w:t>
      </w:r>
    </w:p>
    <w:p w:rsidR="00621EBF" w:rsidRPr="005D5BE1" w:rsidRDefault="00621EBF" w:rsidP="00621EBF">
      <w:pPr>
        <w:autoSpaceDE w:val="0"/>
        <w:autoSpaceDN w:val="0"/>
        <w:adjustRightInd w:val="0"/>
        <w:spacing w:line="276" w:lineRule="auto"/>
        <w:ind w:firstLine="851"/>
        <w:jc w:val="both"/>
        <w:rPr>
          <w:bCs/>
        </w:rPr>
      </w:pPr>
      <w:r w:rsidRPr="005D5BE1">
        <w:rPr>
          <w:bCs/>
        </w:rPr>
        <w:t xml:space="preserve">Контрольна проба маркується, герметично закорковується та транспортується до лабораторії виробника. </w:t>
      </w:r>
    </w:p>
    <w:p w:rsidR="00621EBF" w:rsidRPr="005D5BE1" w:rsidRDefault="00621EBF" w:rsidP="00441ECB">
      <w:pPr>
        <w:pStyle w:val="a9"/>
        <w:shd w:val="clear" w:color="auto" w:fill="auto"/>
        <w:tabs>
          <w:tab w:val="left" w:pos="966"/>
        </w:tabs>
        <w:spacing w:afterLines="75" w:line="240" w:lineRule="auto"/>
        <w:ind w:firstLine="851"/>
        <w:jc w:val="both"/>
        <w:rPr>
          <w:rStyle w:val="11"/>
          <w:rFonts w:ascii="Times New Roman" w:hAnsi="Times New Roman"/>
          <w:color w:val="000000"/>
          <w:sz w:val="24"/>
          <w:szCs w:val="24"/>
          <w:lang w:val="uk-UA" w:eastAsia="uk-UA"/>
        </w:rPr>
      </w:pPr>
      <w:r w:rsidRPr="005D5BE1">
        <w:rPr>
          <w:rStyle w:val="11"/>
          <w:rFonts w:ascii="Times New Roman" w:hAnsi="Times New Roman"/>
          <w:color w:val="000000"/>
          <w:sz w:val="24"/>
          <w:szCs w:val="24"/>
          <w:lang w:val="uk-UA" w:eastAsia="uk-UA"/>
        </w:rPr>
        <w:t xml:space="preserve"> Контрольна проба може бути  </w:t>
      </w:r>
      <w:r w:rsidRPr="005D5BE1">
        <w:rPr>
          <w:rStyle w:val="ab"/>
          <w:b w:val="0"/>
          <w:bCs/>
          <w:color w:val="000000"/>
          <w:sz w:val="24"/>
          <w:szCs w:val="24"/>
          <w:lang w:val="uk-UA" w:eastAsia="uk-UA"/>
        </w:rPr>
        <w:t>разовою або об’єднаною (усередненою).</w:t>
      </w:r>
      <w:r w:rsidRPr="005D5BE1">
        <w:rPr>
          <w:rStyle w:val="11"/>
          <w:rFonts w:ascii="Times New Roman" w:hAnsi="Times New Roman"/>
          <w:color w:val="000000"/>
          <w:sz w:val="24"/>
          <w:szCs w:val="24"/>
          <w:lang w:val="uk-UA" w:eastAsia="uk-UA"/>
        </w:rPr>
        <w:br/>
        <w:t xml:space="preserve">Ці проби характеризують склад та властивості стічних </w:t>
      </w:r>
      <w:r w:rsidRPr="005D5BE1">
        <w:rPr>
          <w:rStyle w:val="ab"/>
          <w:b w:val="0"/>
          <w:bCs/>
          <w:color w:val="000000"/>
          <w:sz w:val="24"/>
          <w:szCs w:val="24"/>
          <w:lang w:val="uk-UA" w:eastAsia="uk-UA"/>
        </w:rPr>
        <w:t xml:space="preserve">вод </w:t>
      </w:r>
      <w:r w:rsidRPr="005D5BE1">
        <w:rPr>
          <w:rStyle w:val="11"/>
          <w:rFonts w:ascii="Times New Roman" w:hAnsi="Times New Roman"/>
          <w:color w:val="000000"/>
          <w:sz w:val="24"/>
          <w:szCs w:val="24"/>
          <w:lang w:val="uk-UA" w:eastAsia="uk-UA"/>
        </w:rPr>
        <w:t xml:space="preserve">і відповідність фактичних концентрацій забруднюючих речовин допустимим. </w:t>
      </w:r>
    </w:p>
    <w:p w:rsidR="00621EBF" w:rsidRPr="005D5BE1" w:rsidRDefault="00621EBF" w:rsidP="00621EBF">
      <w:pPr>
        <w:autoSpaceDE w:val="0"/>
        <w:autoSpaceDN w:val="0"/>
        <w:adjustRightInd w:val="0"/>
        <w:spacing w:line="276" w:lineRule="auto"/>
        <w:ind w:firstLine="540"/>
        <w:jc w:val="both"/>
        <w:rPr>
          <w:bCs/>
        </w:rPr>
      </w:pPr>
      <w:r w:rsidRPr="005D5BE1">
        <w:rPr>
          <w:bCs/>
        </w:rPr>
        <w:lastRenderedPageBreak/>
        <w:t xml:space="preserve">  10.6.</w:t>
      </w:r>
      <w:r w:rsidRPr="005D5BE1">
        <w:rPr>
          <w:b/>
          <w:bCs/>
        </w:rPr>
        <w:t xml:space="preserve"> </w:t>
      </w:r>
      <w:r w:rsidRPr="005D5BE1">
        <w:rPr>
          <w:bCs/>
        </w:rPr>
        <w:t xml:space="preserve">Результати аналізу контрольної проби доводяться виробником до споживача у разі виявлення перевищень установлених цими Правилами або Договором допустимих концентрацій забруднючих речовин в його  стічних водах. </w:t>
      </w:r>
    </w:p>
    <w:p w:rsidR="00621EBF" w:rsidRPr="005D5BE1" w:rsidRDefault="00621EBF" w:rsidP="00621EBF">
      <w:pPr>
        <w:autoSpaceDE w:val="0"/>
        <w:autoSpaceDN w:val="0"/>
        <w:adjustRightInd w:val="0"/>
        <w:spacing w:line="276" w:lineRule="auto"/>
        <w:ind w:firstLine="540"/>
        <w:jc w:val="both"/>
        <w:rPr>
          <w:bCs/>
        </w:rPr>
      </w:pPr>
      <w:r w:rsidRPr="005D5BE1">
        <w:rPr>
          <w:bCs/>
        </w:rPr>
        <w:t>10.7.</w:t>
      </w:r>
      <w:r w:rsidRPr="005D5BE1">
        <w:rPr>
          <w:b/>
          <w:bCs/>
        </w:rPr>
        <w:t xml:space="preserve"> </w:t>
      </w:r>
      <w:r w:rsidRPr="005D5BE1">
        <w:rPr>
          <w:bCs/>
        </w:rPr>
        <w:t>Споживач</w:t>
      </w:r>
      <w:r w:rsidRPr="005D5BE1">
        <w:rPr>
          <w:b/>
          <w:bCs/>
        </w:rPr>
        <w:t xml:space="preserve"> </w:t>
      </w:r>
      <w:r w:rsidRPr="005D5BE1">
        <w:rPr>
          <w:bCs/>
        </w:rPr>
        <w:t>має право погодитись з результатами аналізу контрольної проби, який здійснює виробник, і аналіз паралельної та арбітражної проби не проводити.</w:t>
      </w:r>
    </w:p>
    <w:p w:rsidR="00621EBF" w:rsidRPr="005D5BE1" w:rsidRDefault="00621EBF" w:rsidP="00441ECB">
      <w:pPr>
        <w:pStyle w:val="a9"/>
        <w:shd w:val="clear" w:color="auto" w:fill="auto"/>
        <w:tabs>
          <w:tab w:val="left" w:pos="966"/>
        </w:tabs>
        <w:spacing w:afterLines="75" w:line="240" w:lineRule="auto"/>
        <w:ind w:firstLine="0"/>
        <w:jc w:val="both"/>
        <w:rPr>
          <w:rStyle w:val="11"/>
          <w:rFonts w:ascii="Times New Roman" w:hAnsi="Times New Roman"/>
          <w:color w:val="000000"/>
          <w:sz w:val="24"/>
          <w:szCs w:val="24"/>
          <w:lang w:val="uk-UA" w:eastAsia="uk-UA"/>
        </w:rPr>
      </w:pPr>
      <w:r w:rsidRPr="005D5BE1">
        <w:rPr>
          <w:rFonts w:ascii="Times New Roman" w:hAnsi="Times New Roman"/>
          <w:bCs/>
          <w:color w:val="000000"/>
          <w:sz w:val="24"/>
          <w:szCs w:val="24"/>
          <w:lang w:val="uk-UA"/>
        </w:rPr>
        <w:t xml:space="preserve">        </w:t>
      </w:r>
      <w:r w:rsidRPr="005D5BE1">
        <w:rPr>
          <w:rStyle w:val="11"/>
          <w:rFonts w:ascii="Times New Roman" w:hAnsi="Times New Roman"/>
          <w:color w:val="000000"/>
          <w:sz w:val="24"/>
          <w:szCs w:val="24"/>
          <w:lang w:val="uk-UA" w:eastAsia="uk-UA"/>
        </w:rPr>
        <w:t>10.8. За необхідності контрольну пробу поділяють на основну, паралельну</w:t>
      </w:r>
      <w:r w:rsidRPr="005D5BE1">
        <w:rPr>
          <w:rStyle w:val="11"/>
          <w:rFonts w:ascii="Times New Roman" w:hAnsi="Times New Roman"/>
          <w:color w:val="000000"/>
          <w:sz w:val="24"/>
          <w:szCs w:val="24"/>
          <w:lang w:val="uk-UA" w:eastAsia="uk-UA"/>
        </w:rPr>
        <w:br/>
        <w:t>та арбітражну для виконання відповідно основного, паралельного</w:t>
      </w:r>
      <w:r w:rsidRPr="005D5BE1">
        <w:rPr>
          <w:rStyle w:val="11"/>
          <w:rFonts w:ascii="Times New Roman" w:hAnsi="Times New Roman"/>
          <w:color w:val="000000"/>
          <w:sz w:val="24"/>
          <w:szCs w:val="24"/>
          <w:lang w:val="uk-UA" w:eastAsia="uk-UA"/>
        </w:rPr>
        <w:br/>
        <w:t>та арбітражного аналізів.</w:t>
      </w:r>
    </w:p>
    <w:p w:rsidR="00621EBF" w:rsidRPr="005D5BE1" w:rsidRDefault="00621EBF" w:rsidP="00441ECB">
      <w:pPr>
        <w:pStyle w:val="a9"/>
        <w:shd w:val="clear" w:color="auto" w:fill="auto"/>
        <w:tabs>
          <w:tab w:val="left" w:pos="966"/>
        </w:tabs>
        <w:spacing w:afterLines="75" w:line="240" w:lineRule="auto"/>
        <w:ind w:firstLine="0"/>
        <w:jc w:val="both"/>
        <w:rPr>
          <w:rStyle w:val="21"/>
          <w:rFonts w:ascii="Times New Roman" w:hAnsi="Times New Roman"/>
          <w:color w:val="000000"/>
          <w:sz w:val="24"/>
          <w:szCs w:val="24"/>
          <w:lang w:val="uk-UA" w:eastAsia="uk-UA"/>
        </w:rPr>
      </w:pPr>
      <w:r w:rsidRPr="005D5BE1">
        <w:rPr>
          <w:rStyle w:val="21"/>
          <w:rFonts w:ascii="Times New Roman" w:hAnsi="Times New Roman"/>
          <w:color w:val="000000"/>
          <w:sz w:val="24"/>
          <w:szCs w:val="24"/>
          <w:lang w:val="uk-UA" w:eastAsia="uk-UA"/>
        </w:rPr>
        <w:t>Об</w:t>
      </w:r>
      <w:r w:rsidRPr="005D5BE1">
        <w:rPr>
          <w:rFonts w:ascii="Times New Roman" w:hAnsi="Times New Roman"/>
          <w:color w:val="000000"/>
          <w:sz w:val="24"/>
          <w:szCs w:val="24"/>
          <w:lang w:val="uk-UA"/>
        </w:rPr>
        <w:t>’</w:t>
      </w:r>
      <w:r w:rsidRPr="005D5BE1">
        <w:rPr>
          <w:rStyle w:val="21"/>
          <w:rFonts w:ascii="Times New Roman" w:hAnsi="Times New Roman"/>
          <w:color w:val="000000"/>
          <w:sz w:val="24"/>
          <w:szCs w:val="24"/>
          <w:lang w:val="uk-UA" w:eastAsia="uk-UA"/>
        </w:rPr>
        <w:t>єм відібраної контрольної проби повинен бути достатнім для виконання основного, паралельного та арбітражного аналізів (згідно з методикою вимірювання інгредієнтів).</w:t>
      </w:r>
    </w:p>
    <w:p w:rsidR="00621EBF" w:rsidRPr="005D5BE1" w:rsidRDefault="00621EBF" w:rsidP="00621EBF">
      <w:pPr>
        <w:pStyle w:val="a9"/>
        <w:ind w:firstLine="720"/>
        <w:jc w:val="both"/>
        <w:rPr>
          <w:i/>
          <w:color w:val="000000"/>
          <w:sz w:val="24"/>
          <w:szCs w:val="24"/>
        </w:rPr>
      </w:pPr>
      <w:r w:rsidRPr="005D5BE1">
        <w:rPr>
          <w:rStyle w:val="11"/>
          <w:rFonts w:ascii="Times New Roman" w:hAnsi="Times New Roman"/>
          <w:color w:val="000000"/>
          <w:sz w:val="24"/>
          <w:szCs w:val="24"/>
          <w:lang w:val="uk-UA" w:eastAsia="uk-UA"/>
        </w:rPr>
        <w:t xml:space="preserve">     10.9. </w:t>
      </w:r>
      <w:r w:rsidRPr="005D5BE1">
        <w:rPr>
          <w:rFonts w:ascii="Times New Roman" w:hAnsi="Times New Roman"/>
          <w:color w:val="000000"/>
          <w:sz w:val="24"/>
          <w:szCs w:val="24"/>
        </w:rPr>
        <w:t xml:space="preserve">Паралельний аналіз проби – це аналіз проби, відібраної паралельно з основним, та виконаний </w:t>
      </w:r>
      <w:proofErr w:type="gramStart"/>
      <w:r w:rsidRPr="005D5BE1">
        <w:rPr>
          <w:rFonts w:ascii="Times New Roman" w:hAnsi="Times New Roman"/>
          <w:color w:val="000000"/>
          <w:sz w:val="24"/>
          <w:szCs w:val="24"/>
        </w:rPr>
        <w:t>П</w:t>
      </w:r>
      <w:proofErr w:type="gramEnd"/>
      <w:r w:rsidRPr="005D5BE1">
        <w:rPr>
          <w:rFonts w:ascii="Times New Roman" w:hAnsi="Times New Roman"/>
          <w:color w:val="000000"/>
          <w:sz w:val="24"/>
          <w:szCs w:val="24"/>
        </w:rPr>
        <w:t xml:space="preserve">ідприємством. Паралельний аналіз може бути використаний як ВЕЦВВ КП «Облводоканал» ЗОР, так і </w:t>
      </w:r>
      <w:r w:rsidRPr="005D5BE1">
        <w:rPr>
          <w:rFonts w:ascii="Times New Roman" w:hAnsi="Times New Roman"/>
          <w:color w:val="000000"/>
          <w:sz w:val="24"/>
          <w:szCs w:val="24"/>
          <w:lang w:val="uk-UA"/>
        </w:rPr>
        <w:t>споживачем</w:t>
      </w:r>
      <w:r w:rsidRPr="005D5BE1">
        <w:rPr>
          <w:rFonts w:ascii="Times New Roman" w:hAnsi="Times New Roman"/>
          <w:color w:val="000000"/>
          <w:sz w:val="24"/>
          <w:szCs w:val="24"/>
        </w:rPr>
        <w:t xml:space="preserve"> для перевірки та уточнення результаті</w:t>
      </w:r>
      <w:proofErr w:type="gramStart"/>
      <w:r w:rsidRPr="005D5BE1">
        <w:rPr>
          <w:rFonts w:ascii="Times New Roman" w:hAnsi="Times New Roman"/>
          <w:color w:val="000000"/>
          <w:sz w:val="24"/>
          <w:szCs w:val="24"/>
        </w:rPr>
        <w:t>в</w:t>
      </w:r>
      <w:proofErr w:type="gramEnd"/>
      <w:r w:rsidRPr="005D5BE1">
        <w:rPr>
          <w:rFonts w:ascii="Times New Roman" w:hAnsi="Times New Roman"/>
          <w:color w:val="000000"/>
          <w:sz w:val="24"/>
          <w:szCs w:val="24"/>
        </w:rPr>
        <w:t xml:space="preserve"> основного аналізу</w:t>
      </w:r>
      <w:r w:rsidRPr="005D5BE1">
        <w:rPr>
          <w:color w:val="000000"/>
          <w:sz w:val="24"/>
          <w:szCs w:val="24"/>
        </w:rPr>
        <w:t>.</w:t>
      </w:r>
      <w:r w:rsidRPr="005D5BE1">
        <w:rPr>
          <w:i/>
          <w:color w:val="000000"/>
          <w:sz w:val="24"/>
          <w:szCs w:val="24"/>
        </w:rPr>
        <w:t xml:space="preserve"> </w:t>
      </w:r>
    </w:p>
    <w:p w:rsidR="00621EBF" w:rsidRPr="005D5BE1" w:rsidRDefault="00621EBF" w:rsidP="00441ECB">
      <w:pPr>
        <w:pStyle w:val="a9"/>
        <w:shd w:val="clear" w:color="auto" w:fill="auto"/>
        <w:tabs>
          <w:tab w:val="left" w:pos="966"/>
        </w:tabs>
        <w:spacing w:afterLines="75" w:line="240" w:lineRule="auto"/>
        <w:ind w:firstLine="709"/>
        <w:jc w:val="both"/>
        <w:rPr>
          <w:rStyle w:val="11"/>
          <w:rFonts w:ascii="Times New Roman" w:hAnsi="Times New Roman"/>
          <w:color w:val="000000"/>
          <w:sz w:val="24"/>
          <w:szCs w:val="24"/>
          <w:lang w:val="uk-UA" w:eastAsia="uk-UA"/>
        </w:rPr>
      </w:pPr>
      <w:r w:rsidRPr="005D5BE1">
        <w:rPr>
          <w:rStyle w:val="11"/>
          <w:rFonts w:ascii="Times New Roman" w:hAnsi="Times New Roman"/>
          <w:color w:val="000000"/>
          <w:sz w:val="24"/>
          <w:szCs w:val="24"/>
          <w:lang w:val="uk-UA" w:eastAsia="uk-UA"/>
        </w:rPr>
        <w:t>Проба для паралельного аналізу відбирається у посуд споживача. Споживач заздалегідь повинен забезпечити комплект посуду, якщо має намір проводити паралельний аналіз. Паралельний аналіз виконує споживач у будь-якій лабораторії</w:t>
      </w:r>
      <w:r w:rsidRPr="005D5BE1">
        <w:rPr>
          <w:rFonts w:ascii="Times New Roman" w:hAnsi="Times New Roman"/>
          <w:color w:val="000000"/>
          <w:sz w:val="24"/>
          <w:szCs w:val="24"/>
          <w:lang w:val="uk-UA"/>
        </w:rPr>
        <w:t xml:space="preserve">, що здійснюють свою діяльність у цій галузі відповідно до вимог </w:t>
      </w:r>
      <w:hyperlink r:id="rId53" w:tgtFrame="_blank" w:history="1">
        <w:r w:rsidRPr="005D5BE1">
          <w:rPr>
            <w:rFonts w:ascii="Times New Roman" w:hAnsi="Times New Roman"/>
            <w:color w:val="000000"/>
            <w:sz w:val="24"/>
            <w:szCs w:val="24"/>
            <w:lang w:val="uk-UA"/>
          </w:rPr>
          <w:t>Закону України</w:t>
        </w:r>
      </w:hyperlink>
      <w:r w:rsidRPr="005D5BE1">
        <w:rPr>
          <w:rFonts w:ascii="Times New Roman" w:hAnsi="Times New Roman"/>
          <w:color w:val="000000"/>
          <w:sz w:val="24"/>
          <w:szCs w:val="24"/>
          <w:lang w:val="uk-UA"/>
        </w:rPr>
        <w:t xml:space="preserve"> «Про метрологію та метрологічну діяльність». Відповідальність за достовірність результатів аналізу несе лабораторія, яка проводила хімічний аналіз.</w:t>
      </w:r>
    </w:p>
    <w:p w:rsidR="00621EBF" w:rsidRPr="005D5BE1" w:rsidRDefault="00621EBF" w:rsidP="00441ECB">
      <w:pPr>
        <w:pStyle w:val="a9"/>
        <w:shd w:val="clear" w:color="auto" w:fill="auto"/>
        <w:tabs>
          <w:tab w:val="left" w:pos="966"/>
        </w:tabs>
        <w:spacing w:afterLines="75" w:line="240" w:lineRule="auto"/>
        <w:ind w:firstLine="0"/>
        <w:jc w:val="both"/>
        <w:rPr>
          <w:rStyle w:val="11"/>
          <w:rFonts w:ascii="Times New Roman" w:hAnsi="Times New Roman"/>
          <w:color w:val="000000"/>
          <w:sz w:val="24"/>
          <w:szCs w:val="24"/>
          <w:lang w:val="uk-UA" w:eastAsia="uk-UA"/>
        </w:rPr>
      </w:pPr>
      <w:r w:rsidRPr="005D5BE1">
        <w:rPr>
          <w:rStyle w:val="11"/>
          <w:rFonts w:ascii="Times New Roman" w:hAnsi="Times New Roman"/>
          <w:color w:val="000000"/>
          <w:sz w:val="24"/>
          <w:szCs w:val="24"/>
          <w:lang w:val="uk-UA" w:eastAsia="uk-UA"/>
        </w:rPr>
        <w:t xml:space="preserve">      10.10. В актах відбору проб робиться примітка про відбір проби для виконання паралельного та арбітражного аналізу.</w:t>
      </w:r>
    </w:p>
    <w:p w:rsidR="00621EBF" w:rsidRPr="005D5BE1" w:rsidRDefault="00621EBF" w:rsidP="00621EBF">
      <w:pPr>
        <w:autoSpaceDE w:val="0"/>
        <w:autoSpaceDN w:val="0"/>
        <w:adjustRightInd w:val="0"/>
        <w:spacing w:line="276" w:lineRule="auto"/>
        <w:ind w:firstLine="540"/>
        <w:jc w:val="both"/>
        <w:rPr>
          <w:rStyle w:val="21"/>
          <w:bCs/>
          <w:color w:val="000000"/>
        </w:rPr>
      </w:pPr>
      <w:r w:rsidRPr="005D5BE1">
        <w:rPr>
          <w:rStyle w:val="21"/>
          <w:color w:val="000000"/>
        </w:rPr>
        <w:t xml:space="preserve">10.11. </w:t>
      </w:r>
      <w:r w:rsidRPr="005D5BE1">
        <w:rPr>
          <w:rStyle w:val="21"/>
          <w:color w:val="000000"/>
          <w:lang w:eastAsia="uk-UA"/>
        </w:rPr>
        <w:t>У разі розбіжностей результатів основного та паралельного аналізів</w:t>
      </w:r>
      <w:r w:rsidRPr="005D5BE1">
        <w:rPr>
          <w:rStyle w:val="21"/>
          <w:color w:val="000000"/>
          <w:lang w:eastAsia="uk-UA"/>
        </w:rPr>
        <w:br/>
        <w:t>необхідне проведення арбітражного аналізу.</w:t>
      </w:r>
      <w:r w:rsidRPr="005D5BE1">
        <w:rPr>
          <w:bCs/>
          <w:color w:val="000000"/>
        </w:rPr>
        <w:t xml:space="preserve"> Арбітражна проба зберігається в лабораторії виробника у відповідних умовах до закінчення виробником основного аналізу контрольної проби та до закінчення споживачем паралельного аналізу , але не більше 15 діб з моменту відбору проб стічних вод.</w:t>
      </w:r>
    </w:p>
    <w:p w:rsidR="00621EBF" w:rsidRPr="005D5BE1" w:rsidRDefault="00621EBF" w:rsidP="00441ECB">
      <w:pPr>
        <w:pStyle w:val="a9"/>
        <w:shd w:val="clear" w:color="auto" w:fill="auto"/>
        <w:tabs>
          <w:tab w:val="left" w:pos="966"/>
        </w:tabs>
        <w:spacing w:afterLines="75" w:line="240" w:lineRule="auto"/>
        <w:ind w:firstLine="0"/>
        <w:jc w:val="both"/>
        <w:rPr>
          <w:rStyle w:val="21"/>
          <w:rFonts w:ascii="Times New Roman" w:hAnsi="Times New Roman"/>
          <w:color w:val="000000"/>
          <w:sz w:val="24"/>
          <w:szCs w:val="24"/>
          <w:lang w:eastAsia="uk-UA"/>
        </w:rPr>
      </w:pPr>
      <w:r w:rsidRPr="005D5BE1">
        <w:rPr>
          <w:rStyle w:val="21"/>
          <w:rFonts w:ascii="Times New Roman" w:hAnsi="Times New Roman"/>
          <w:color w:val="000000"/>
          <w:sz w:val="24"/>
          <w:szCs w:val="24"/>
          <w:lang w:val="uk-UA" w:eastAsia="uk-UA"/>
        </w:rPr>
        <w:t xml:space="preserve">        10.12. Арбітражний аналіз проводиться в лабораторії, яка не приймала участі</w:t>
      </w:r>
      <w:r w:rsidRPr="005D5BE1">
        <w:rPr>
          <w:rStyle w:val="21"/>
          <w:rFonts w:ascii="Times New Roman" w:hAnsi="Times New Roman"/>
          <w:color w:val="000000"/>
          <w:sz w:val="24"/>
          <w:szCs w:val="24"/>
          <w:lang w:val="uk-UA" w:eastAsia="uk-UA"/>
        </w:rPr>
        <w:br/>
        <w:t>у виконанні основного та паралельного аналізів та лише стосовно</w:t>
      </w:r>
      <w:r w:rsidRPr="005D5BE1">
        <w:rPr>
          <w:rStyle w:val="21"/>
          <w:rFonts w:ascii="Times New Roman" w:hAnsi="Times New Roman"/>
          <w:color w:val="000000"/>
          <w:sz w:val="24"/>
          <w:szCs w:val="24"/>
          <w:lang w:val="uk-UA" w:eastAsia="uk-UA"/>
        </w:rPr>
        <w:br/>
        <w:t>тих інгредієнтів, за якими виникли розбіжності.</w:t>
      </w:r>
      <w:r w:rsidRPr="005D5BE1">
        <w:rPr>
          <w:rFonts w:ascii="Times New Roman" w:hAnsi="Times New Roman"/>
          <w:bCs/>
          <w:color w:val="000000"/>
          <w:sz w:val="24"/>
          <w:szCs w:val="24"/>
        </w:rPr>
        <w:t xml:space="preserve"> Передача </w:t>
      </w:r>
      <w:r w:rsidRPr="005D5BE1">
        <w:rPr>
          <w:rFonts w:ascii="Times New Roman" w:hAnsi="Times New Roman"/>
          <w:bCs/>
          <w:color w:val="000000"/>
          <w:sz w:val="24"/>
          <w:szCs w:val="24"/>
          <w:lang w:val="uk-UA"/>
        </w:rPr>
        <w:t>а</w:t>
      </w:r>
      <w:r w:rsidRPr="005D5BE1">
        <w:rPr>
          <w:rFonts w:ascii="Times New Roman" w:hAnsi="Times New Roman"/>
          <w:bCs/>
          <w:color w:val="000000"/>
          <w:sz w:val="24"/>
          <w:szCs w:val="24"/>
        </w:rPr>
        <w:t>рбітражно</w:t>
      </w:r>
      <w:r w:rsidRPr="005D5BE1">
        <w:rPr>
          <w:rFonts w:ascii="Times New Roman" w:hAnsi="Times New Roman"/>
          <w:bCs/>
          <w:color w:val="000000"/>
          <w:sz w:val="24"/>
          <w:szCs w:val="24"/>
          <w:lang w:val="uk-UA"/>
        </w:rPr>
        <w:t>ї</w:t>
      </w:r>
      <w:r w:rsidRPr="005D5BE1">
        <w:rPr>
          <w:rFonts w:ascii="Times New Roman" w:hAnsi="Times New Roman"/>
          <w:bCs/>
          <w:color w:val="000000"/>
          <w:sz w:val="24"/>
          <w:szCs w:val="24"/>
        </w:rPr>
        <w:t xml:space="preserve"> проби для аналізу оформлюється </w:t>
      </w:r>
      <w:r w:rsidRPr="005D5BE1">
        <w:rPr>
          <w:rFonts w:ascii="Times New Roman" w:hAnsi="Times New Roman"/>
          <w:bCs/>
          <w:color w:val="000000"/>
          <w:sz w:val="24"/>
          <w:szCs w:val="24"/>
          <w:lang w:val="uk-UA"/>
        </w:rPr>
        <w:t>а</w:t>
      </w:r>
      <w:r w:rsidRPr="005D5BE1">
        <w:rPr>
          <w:rFonts w:ascii="Times New Roman" w:hAnsi="Times New Roman"/>
          <w:bCs/>
          <w:color w:val="000000"/>
          <w:sz w:val="24"/>
          <w:szCs w:val="24"/>
        </w:rPr>
        <w:t xml:space="preserve">ктом. Зняття пломби та розгерметизація проби здійснюється в присутності представників </w:t>
      </w:r>
      <w:r w:rsidRPr="005D5BE1">
        <w:rPr>
          <w:rFonts w:ascii="Times New Roman" w:hAnsi="Times New Roman"/>
          <w:bCs/>
          <w:color w:val="000000"/>
          <w:sz w:val="24"/>
          <w:szCs w:val="24"/>
          <w:lang w:val="uk-UA"/>
        </w:rPr>
        <w:t>виробника, споживача</w:t>
      </w:r>
      <w:r w:rsidRPr="005D5BE1">
        <w:rPr>
          <w:rFonts w:ascii="Times New Roman" w:hAnsi="Times New Roman"/>
          <w:bCs/>
          <w:color w:val="000000"/>
          <w:sz w:val="24"/>
          <w:szCs w:val="24"/>
        </w:rPr>
        <w:t xml:space="preserve"> та лабораторії, що проводитиме аналіз</w:t>
      </w:r>
      <w:r w:rsidRPr="005D5BE1">
        <w:rPr>
          <w:rFonts w:ascii="Times New Roman" w:hAnsi="Times New Roman"/>
          <w:bCs/>
          <w:color w:val="000000"/>
          <w:sz w:val="24"/>
          <w:szCs w:val="24"/>
          <w:lang w:val="uk-UA"/>
        </w:rPr>
        <w:t xml:space="preserve"> а</w:t>
      </w:r>
      <w:r w:rsidRPr="005D5BE1">
        <w:rPr>
          <w:rFonts w:ascii="Times New Roman" w:hAnsi="Times New Roman"/>
          <w:bCs/>
          <w:color w:val="000000"/>
          <w:sz w:val="24"/>
          <w:szCs w:val="24"/>
        </w:rPr>
        <w:t>рбітражн</w:t>
      </w:r>
      <w:r w:rsidRPr="005D5BE1">
        <w:rPr>
          <w:rFonts w:ascii="Times New Roman" w:hAnsi="Times New Roman"/>
          <w:bCs/>
          <w:color w:val="000000"/>
          <w:sz w:val="24"/>
          <w:szCs w:val="24"/>
          <w:lang w:val="uk-UA"/>
        </w:rPr>
        <w:t>ої проби</w:t>
      </w:r>
    </w:p>
    <w:p w:rsidR="00621EBF" w:rsidRPr="005D5BE1" w:rsidRDefault="00621EBF" w:rsidP="00441ECB">
      <w:pPr>
        <w:pStyle w:val="a9"/>
        <w:shd w:val="clear" w:color="auto" w:fill="auto"/>
        <w:tabs>
          <w:tab w:val="left" w:pos="966"/>
        </w:tabs>
        <w:spacing w:afterLines="75" w:line="240" w:lineRule="auto"/>
        <w:ind w:firstLine="0"/>
        <w:jc w:val="both"/>
        <w:rPr>
          <w:rStyle w:val="21"/>
          <w:rFonts w:ascii="Times New Roman" w:hAnsi="Times New Roman"/>
          <w:color w:val="000000"/>
          <w:sz w:val="24"/>
          <w:szCs w:val="24"/>
          <w:lang w:val="uk-UA" w:eastAsia="uk-UA"/>
        </w:rPr>
      </w:pPr>
      <w:r w:rsidRPr="005D5BE1">
        <w:rPr>
          <w:rStyle w:val="21"/>
          <w:rFonts w:ascii="Times New Roman" w:hAnsi="Times New Roman"/>
          <w:color w:val="000000"/>
          <w:sz w:val="24"/>
          <w:szCs w:val="24"/>
          <w:lang w:val="uk-UA" w:eastAsia="uk-UA"/>
        </w:rPr>
        <w:t xml:space="preserve">        10.13. Арбітражний аналіз здійснює ВЕЦВВ КП «Облводоканал» ЗОР спільно з споживачем в якій –небудь хімічній </w:t>
      </w:r>
      <w:r w:rsidRPr="005D5BE1">
        <w:rPr>
          <w:rFonts w:ascii="Times New Roman" w:hAnsi="Times New Roman"/>
          <w:color w:val="000000"/>
          <w:sz w:val="24"/>
          <w:szCs w:val="24"/>
          <w:lang w:val="uk-UA"/>
        </w:rPr>
        <w:t>лабораторій, що здійснює свою діяльність у галузі відповідно до вимог</w:t>
      </w:r>
      <w:r w:rsidRPr="00621EBF">
        <w:rPr>
          <w:rStyle w:val="apple-converted-space"/>
          <w:rFonts w:ascii="Times New Roman" w:hAnsi="Times New Roman"/>
          <w:color w:val="000000"/>
          <w:sz w:val="24"/>
          <w:szCs w:val="24"/>
          <w:lang w:val="uk-UA"/>
        </w:rPr>
        <w:t xml:space="preserve"> </w:t>
      </w:r>
      <w:hyperlink r:id="rId54" w:tgtFrame="_blank" w:history="1">
        <w:r w:rsidRPr="005D5BE1">
          <w:rPr>
            <w:rStyle w:val="a6"/>
            <w:rFonts w:ascii="Times New Roman" w:hAnsi="Times New Roman"/>
            <w:color w:val="000000"/>
            <w:sz w:val="24"/>
            <w:szCs w:val="24"/>
            <w:lang w:val="uk-UA"/>
          </w:rPr>
          <w:t>Закону України</w:t>
        </w:r>
      </w:hyperlink>
      <w:r w:rsidRPr="005D5BE1">
        <w:rPr>
          <w:rFonts w:ascii="Times New Roman" w:hAnsi="Times New Roman"/>
          <w:color w:val="000000"/>
          <w:sz w:val="24"/>
          <w:szCs w:val="24"/>
          <w:lang w:val="uk-UA"/>
        </w:rPr>
        <w:t xml:space="preserve"> «Про метрологію та метрологічну діяльність» (за згодою сторін) в такому порядку:</w:t>
      </w:r>
    </w:p>
    <w:p w:rsidR="00621EBF" w:rsidRPr="005D5BE1" w:rsidRDefault="00621EBF" w:rsidP="00441ECB">
      <w:pPr>
        <w:pStyle w:val="a9"/>
        <w:shd w:val="clear" w:color="auto" w:fill="auto"/>
        <w:tabs>
          <w:tab w:val="left" w:pos="966"/>
        </w:tabs>
        <w:spacing w:afterLines="75" w:line="240" w:lineRule="auto"/>
        <w:ind w:firstLine="0"/>
        <w:jc w:val="both"/>
        <w:rPr>
          <w:rStyle w:val="21"/>
          <w:rFonts w:ascii="Times New Roman" w:hAnsi="Times New Roman"/>
          <w:color w:val="000000"/>
          <w:sz w:val="24"/>
          <w:szCs w:val="24"/>
          <w:lang w:val="uk-UA" w:eastAsia="uk-UA"/>
        </w:rPr>
      </w:pPr>
      <w:r w:rsidRPr="005D5BE1">
        <w:rPr>
          <w:rStyle w:val="21"/>
          <w:rFonts w:ascii="Times New Roman" w:hAnsi="Times New Roman"/>
          <w:color w:val="000000"/>
          <w:sz w:val="24"/>
          <w:szCs w:val="24"/>
          <w:lang w:val="uk-UA" w:eastAsia="uk-UA"/>
        </w:rPr>
        <w:t>- відібрані проби, за необхідності, консервують у приміщенні лабораторії виробника і зберігають відповідно до вимог діючих НД (ДСТУ ІSО 5667-3);</w:t>
      </w:r>
    </w:p>
    <w:p w:rsidR="00621EBF" w:rsidRPr="005D5BE1" w:rsidRDefault="00621EBF" w:rsidP="00441ECB">
      <w:pPr>
        <w:pStyle w:val="a9"/>
        <w:shd w:val="clear" w:color="auto" w:fill="auto"/>
        <w:tabs>
          <w:tab w:val="left" w:pos="966"/>
        </w:tabs>
        <w:spacing w:afterLines="75" w:line="240" w:lineRule="auto"/>
        <w:ind w:firstLine="0"/>
        <w:jc w:val="both"/>
        <w:rPr>
          <w:rStyle w:val="21"/>
          <w:rFonts w:ascii="Times New Roman" w:hAnsi="Times New Roman"/>
          <w:color w:val="000000"/>
          <w:sz w:val="24"/>
          <w:szCs w:val="24"/>
          <w:lang w:val="uk-UA" w:eastAsia="uk-UA"/>
        </w:rPr>
      </w:pPr>
      <w:r w:rsidRPr="005D5BE1">
        <w:rPr>
          <w:rStyle w:val="21"/>
          <w:rFonts w:ascii="Times New Roman" w:hAnsi="Times New Roman"/>
          <w:color w:val="000000"/>
          <w:sz w:val="24"/>
          <w:szCs w:val="24"/>
          <w:lang w:val="uk-UA" w:eastAsia="uk-UA"/>
        </w:rPr>
        <w:t>- при надходженні проби у лабораторію виробника для її зберігання</w:t>
      </w:r>
      <w:r w:rsidRPr="005D5BE1">
        <w:rPr>
          <w:rStyle w:val="21"/>
          <w:rFonts w:ascii="Times New Roman" w:hAnsi="Times New Roman"/>
          <w:color w:val="000000"/>
          <w:sz w:val="24"/>
          <w:szCs w:val="24"/>
          <w:lang w:val="uk-UA" w:eastAsia="uk-UA"/>
        </w:rPr>
        <w:br/>
        <w:t>у журналі реєстрації проб обов’язково робиться запис про цілісність опечатування проби;</w:t>
      </w:r>
    </w:p>
    <w:p w:rsidR="00621EBF" w:rsidRPr="005D5BE1" w:rsidRDefault="00621EBF" w:rsidP="00441ECB">
      <w:pPr>
        <w:pStyle w:val="a9"/>
        <w:shd w:val="clear" w:color="auto" w:fill="auto"/>
        <w:tabs>
          <w:tab w:val="left" w:pos="966"/>
        </w:tabs>
        <w:spacing w:afterLines="75" w:line="240" w:lineRule="auto"/>
        <w:ind w:firstLine="0"/>
        <w:jc w:val="both"/>
        <w:rPr>
          <w:rStyle w:val="21"/>
          <w:rFonts w:ascii="Times New Roman" w:hAnsi="Times New Roman"/>
          <w:color w:val="000000"/>
          <w:sz w:val="24"/>
          <w:szCs w:val="24"/>
          <w:lang w:val="uk-UA" w:eastAsia="uk-UA"/>
        </w:rPr>
      </w:pPr>
      <w:r w:rsidRPr="005D5BE1">
        <w:rPr>
          <w:rStyle w:val="21"/>
          <w:rFonts w:ascii="Times New Roman" w:hAnsi="Times New Roman"/>
          <w:color w:val="000000"/>
          <w:sz w:val="24"/>
          <w:szCs w:val="24"/>
          <w:lang w:val="uk-UA" w:eastAsia="uk-UA"/>
        </w:rPr>
        <w:t>- відкриття проби для арбітражного аналізу та проведення вимірювань проводиться у присутності представників виробника, споживача</w:t>
      </w:r>
      <w:r w:rsidRPr="005D5BE1">
        <w:rPr>
          <w:rStyle w:val="21"/>
          <w:rFonts w:ascii="Times New Roman" w:hAnsi="Times New Roman"/>
          <w:color w:val="000000"/>
          <w:sz w:val="24"/>
          <w:szCs w:val="24"/>
          <w:lang w:val="uk-UA" w:eastAsia="uk-UA"/>
        </w:rPr>
        <w:br/>
        <w:t xml:space="preserve">та незалежної лабораторії. </w:t>
      </w:r>
    </w:p>
    <w:p w:rsidR="00621EBF" w:rsidRPr="005D5BE1" w:rsidRDefault="00621EBF" w:rsidP="00441ECB">
      <w:pPr>
        <w:pStyle w:val="a9"/>
        <w:shd w:val="clear" w:color="auto" w:fill="auto"/>
        <w:tabs>
          <w:tab w:val="left" w:pos="966"/>
        </w:tabs>
        <w:spacing w:afterLines="75" w:line="240" w:lineRule="auto"/>
        <w:ind w:firstLine="0"/>
        <w:jc w:val="both"/>
        <w:rPr>
          <w:rStyle w:val="21"/>
          <w:rFonts w:ascii="Times New Roman" w:hAnsi="Times New Roman"/>
          <w:color w:val="000000"/>
          <w:sz w:val="24"/>
          <w:szCs w:val="24"/>
          <w:lang w:val="uk-UA" w:eastAsia="uk-UA"/>
        </w:rPr>
      </w:pPr>
      <w:r w:rsidRPr="005D5BE1">
        <w:rPr>
          <w:rStyle w:val="21"/>
          <w:rFonts w:ascii="Times New Roman" w:hAnsi="Times New Roman"/>
          <w:color w:val="000000"/>
          <w:sz w:val="24"/>
          <w:szCs w:val="24"/>
          <w:lang w:val="uk-UA" w:eastAsia="uk-UA"/>
        </w:rPr>
        <w:t>- результати арбітражного аналізу оформлюються офіційним документом лабораторії, що проводила хімічний аналіз.</w:t>
      </w:r>
    </w:p>
    <w:p w:rsidR="00621EBF" w:rsidRPr="005D5BE1" w:rsidRDefault="00621EBF" w:rsidP="00441ECB">
      <w:pPr>
        <w:spacing w:afterLines="75"/>
        <w:jc w:val="both"/>
        <w:rPr>
          <w:color w:val="000000"/>
        </w:rPr>
      </w:pPr>
      <w:r w:rsidRPr="005D5BE1">
        <w:rPr>
          <w:rStyle w:val="21"/>
          <w:color w:val="000000"/>
          <w:lang w:eastAsia="uk-UA"/>
        </w:rPr>
        <w:t xml:space="preserve">     10.14. Усі витрати, пов’язані з проведенням арбітражного аналізу, здійснює споживач за його ініціативою та у лабораторії, </w:t>
      </w:r>
      <w:r w:rsidRPr="005D5BE1">
        <w:rPr>
          <w:color w:val="000000"/>
        </w:rPr>
        <w:t>, що здійснюють свою діяльність у цій галузі відповідно до вимог </w:t>
      </w:r>
      <w:hyperlink r:id="rId55" w:tgtFrame="_blank" w:history="1">
        <w:r w:rsidRPr="005D5BE1">
          <w:rPr>
            <w:color w:val="000000"/>
          </w:rPr>
          <w:t>Закону України</w:t>
        </w:r>
      </w:hyperlink>
      <w:r w:rsidRPr="005D5BE1">
        <w:rPr>
          <w:color w:val="000000"/>
        </w:rPr>
        <w:t xml:space="preserve"> «Про метрологію та метрологічну діяльність».</w:t>
      </w:r>
    </w:p>
    <w:p w:rsidR="00621EBF" w:rsidRPr="005D5BE1" w:rsidRDefault="00621EBF" w:rsidP="00621EBF">
      <w:pPr>
        <w:autoSpaceDE w:val="0"/>
        <w:autoSpaceDN w:val="0"/>
        <w:adjustRightInd w:val="0"/>
        <w:spacing w:line="276" w:lineRule="auto"/>
        <w:ind w:firstLine="540"/>
        <w:jc w:val="both"/>
        <w:rPr>
          <w:bCs/>
          <w:color w:val="000000"/>
        </w:rPr>
      </w:pPr>
      <w:r w:rsidRPr="005D5BE1">
        <w:rPr>
          <w:rStyle w:val="21"/>
          <w:color w:val="000000"/>
          <w:lang w:eastAsia="uk-UA"/>
        </w:rPr>
        <w:lastRenderedPageBreak/>
        <w:t xml:space="preserve">10.15. </w:t>
      </w:r>
      <w:r w:rsidRPr="005D5BE1">
        <w:rPr>
          <w:bCs/>
          <w:color w:val="000000"/>
        </w:rPr>
        <w:t>Аналіз арбітражної проби стічних вод проводиться на ті інгредієнти, стосовно вмісту яких виникли розбіжності. Результати такого аналізу оформляються офіційним документом лабораторії. Відповідальність за результати досліджень несе лабораторія, яка проводила аналіз арбітражної проби.</w:t>
      </w:r>
    </w:p>
    <w:p w:rsidR="00621EBF" w:rsidRPr="005D5BE1" w:rsidRDefault="00621EBF" w:rsidP="00441ECB">
      <w:pPr>
        <w:pStyle w:val="a9"/>
        <w:shd w:val="clear" w:color="auto" w:fill="auto"/>
        <w:tabs>
          <w:tab w:val="left" w:pos="966"/>
        </w:tabs>
        <w:spacing w:afterLines="75" w:line="240" w:lineRule="auto"/>
        <w:ind w:firstLine="0"/>
        <w:jc w:val="both"/>
        <w:rPr>
          <w:rStyle w:val="21"/>
          <w:rFonts w:ascii="Times New Roman" w:hAnsi="Times New Roman"/>
          <w:color w:val="000000"/>
          <w:sz w:val="24"/>
          <w:szCs w:val="24"/>
          <w:lang w:val="uk-UA" w:eastAsia="uk-UA"/>
        </w:rPr>
      </w:pPr>
      <w:r>
        <w:rPr>
          <w:rStyle w:val="21"/>
          <w:rFonts w:ascii="Times New Roman" w:hAnsi="Times New Roman"/>
          <w:color w:val="000000"/>
          <w:sz w:val="24"/>
          <w:szCs w:val="24"/>
          <w:lang w:val="uk-UA" w:eastAsia="uk-UA"/>
        </w:rPr>
        <w:t xml:space="preserve">         </w:t>
      </w:r>
      <w:r w:rsidRPr="005D5BE1">
        <w:rPr>
          <w:rStyle w:val="21"/>
          <w:rFonts w:ascii="Times New Roman" w:hAnsi="Times New Roman"/>
          <w:color w:val="000000"/>
          <w:sz w:val="24"/>
          <w:szCs w:val="24"/>
          <w:lang w:val="uk-UA" w:eastAsia="uk-UA"/>
        </w:rPr>
        <w:t>10.16. Результати основного, паралельного та арбітражного аналізів розглядаються комплексно за наявності результатів аналізу усіх проб.</w:t>
      </w:r>
    </w:p>
    <w:p w:rsidR="00621EBF" w:rsidRPr="005D5BE1" w:rsidRDefault="00621EBF" w:rsidP="00441ECB">
      <w:pPr>
        <w:pStyle w:val="a9"/>
        <w:shd w:val="clear" w:color="auto" w:fill="auto"/>
        <w:tabs>
          <w:tab w:val="left" w:pos="966"/>
        </w:tabs>
        <w:spacing w:afterLines="75" w:line="240" w:lineRule="auto"/>
        <w:ind w:firstLine="0"/>
        <w:jc w:val="both"/>
        <w:rPr>
          <w:rStyle w:val="21"/>
          <w:rFonts w:ascii="Times New Roman" w:hAnsi="Times New Roman"/>
          <w:color w:val="000000"/>
          <w:sz w:val="24"/>
          <w:szCs w:val="24"/>
          <w:lang w:val="uk-UA" w:eastAsia="uk-UA"/>
        </w:rPr>
      </w:pPr>
      <w:r>
        <w:rPr>
          <w:rStyle w:val="21"/>
          <w:rFonts w:ascii="Times New Roman" w:hAnsi="Times New Roman"/>
          <w:color w:val="000000"/>
          <w:sz w:val="24"/>
          <w:szCs w:val="24"/>
          <w:lang w:val="uk-UA" w:eastAsia="uk-UA"/>
        </w:rPr>
        <w:t xml:space="preserve">          </w:t>
      </w:r>
      <w:r w:rsidRPr="005D5BE1">
        <w:rPr>
          <w:rStyle w:val="21"/>
          <w:rFonts w:ascii="Times New Roman" w:hAnsi="Times New Roman"/>
          <w:color w:val="000000"/>
          <w:sz w:val="24"/>
          <w:szCs w:val="24"/>
          <w:lang w:val="uk-UA" w:eastAsia="uk-UA"/>
        </w:rPr>
        <w:t>10.17. Для ухвалення висновків щодо відповідності якості стічних вод</w:t>
      </w:r>
      <w:r w:rsidRPr="005D5BE1">
        <w:rPr>
          <w:rStyle w:val="21"/>
          <w:rFonts w:ascii="Times New Roman" w:hAnsi="Times New Roman"/>
          <w:color w:val="000000"/>
          <w:sz w:val="24"/>
          <w:szCs w:val="24"/>
          <w:lang w:val="uk-UA" w:eastAsia="uk-UA"/>
        </w:rPr>
        <w:br/>
        <w:t>у випадку розбіжностей результатів основного, паралельного та арбітражного вимірювань проби приймається значення основного або паралельного аналізу, яке знаходиться ближче до значення концентрації забруднюючої речовини в арбітражному аналізі. У випадку, якщо значення концентрації забруднюючої речовини, яке отримане у результаті проведення арбітражного аналізу, співпадає з середнім арифметичним значенням концентрації основного та паралельного аналізів - приймається значення основного аналізу.</w:t>
      </w:r>
    </w:p>
    <w:p w:rsidR="00621EBF" w:rsidRPr="005D5BE1" w:rsidRDefault="00621EBF" w:rsidP="00621EBF">
      <w:pPr>
        <w:autoSpaceDE w:val="0"/>
        <w:autoSpaceDN w:val="0"/>
        <w:adjustRightInd w:val="0"/>
        <w:spacing w:line="276" w:lineRule="auto"/>
        <w:ind w:firstLine="540"/>
        <w:jc w:val="both"/>
        <w:rPr>
          <w:bCs/>
          <w:color w:val="000000"/>
        </w:rPr>
      </w:pPr>
      <w:r w:rsidRPr="005D5BE1">
        <w:rPr>
          <w:bCs/>
          <w:color w:val="000000"/>
        </w:rPr>
        <w:t>10.18. Витрати, пов’язані з проведенням аналізу арбітражної проби, здійснює сторона, що ініціювала його проведення.</w:t>
      </w:r>
    </w:p>
    <w:p w:rsidR="00621EBF" w:rsidRPr="005D5BE1" w:rsidRDefault="00621EBF" w:rsidP="00441ECB">
      <w:pPr>
        <w:pStyle w:val="a9"/>
        <w:shd w:val="clear" w:color="auto" w:fill="auto"/>
        <w:tabs>
          <w:tab w:val="left" w:pos="987"/>
        </w:tabs>
        <w:spacing w:afterLines="75" w:line="240" w:lineRule="auto"/>
        <w:ind w:firstLine="0"/>
        <w:jc w:val="both"/>
        <w:rPr>
          <w:rFonts w:ascii="Times New Roman" w:hAnsi="Times New Roman"/>
          <w:color w:val="000000"/>
          <w:sz w:val="24"/>
          <w:szCs w:val="24"/>
          <w:lang w:val="uk-UA" w:eastAsia="uk-UA"/>
        </w:rPr>
      </w:pPr>
      <w:r w:rsidRPr="005D5BE1">
        <w:rPr>
          <w:rStyle w:val="21"/>
          <w:rFonts w:ascii="Times New Roman" w:hAnsi="Times New Roman"/>
          <w:color w:val="000000"/>
          <w:sz w:val="24"/>
          <w:szCs w:val="24"/>
          <w:lang w:val="uk-UA" w:eastAsia="uk-UA"/>
        </w:rPr>
        <w:t xml:space="preserve">        10.19. При відсутності результатів паралельного аналізу, незгоді споживача</w:t>
      </w:r>
      <w:r w:rsidRPr="005D5BE1">
        <w:rPr>
          <w:rStyle w:val="21"/>
          <w:rFonts w:ascii="Times New Roman" w:hAnsi="Times New Roman"/>
          <w:color w:val="000000"/>
          <w:sz w:val="24"/>
          <w:szCs w:val="24"/>
          <w:lang w:val="uk-UA" w:eastAsia="uk-UA"/>
        </w:rPr>
        <w:br/>
        <w:t>з порядком виконання арбітражного аналізу чи з застосуванням його результатів, усі розрахунки виконуються за результатами основного аналізу.</w:t>
      </w:r>
    </w:p>
    <w:p w:rsidR="00621EBF" w:rsidRPr="005D5BE1" w:rsidRDefault="00621EBF" w:rsidP="00621EBF">
      <w:pPr>
        <w:autoSpaceDE w:val="0"/>
        <w:autoSpaceDN w:val="0"/>
        <w:adjustRightInd w:val="0"/>
        <w:spacing w:line="276" w:lineRule="auto"/>
        <w:ind w:firstLine="540"/>
        <w:jc w:val="both"/>
        <w:rPr>
          <w:bCs/>
        </w:rPr>
      </w:pPr>
      <w:r w:rsidRPr="005D5BE1">
        <w:rPr>
          <w:bCs/>
        </w:rPr>
        <w:t xml:space="preserve">10.20. Результати аналізів контрольних проб стічних вод зберігаються у виробника протягом 3 років від дати відбору проби.                                                    </w:t>
      </w:r>
    </w:p>
    <w:p w:rsidR="00621EBF" w:rsidRPr="005D5BE1" w:rsidRDefault="00621EBF" w:rsidP="00621EBF">
      <w:pPr>
        <w:autoSpaceDE w:val="0"/>
        <w:autoSpaceDN w:val="0"/>
        <w:adjustRightInd w:val="0"/>
        <w:spacing w:line="276" w:lineRule="auto"/>
        <w:rPr>
          <w:bCs/>
          <w:i/>
          <w:iCs/>
        </w:rPr>
      </w:pPr>
      <w:r w:rsidRPr="005D5BE1">
        <w:rPr>
          <w:bCs/>
          <w:i/>
          <w:iCs/>
        </w:rPr>
        <w:t xml:space="preserve">                                                                                                            </w:t>
      </w:r>
    </w:p>
    <w:p w:rsidR="00621EBF" w:rsidRPr="005D5BE1" w:rsidRDefault="00621EBF" w:rsidP="00621EBF">
      <w:pPr>
        <w:autoSpaceDE w:val="0"/>
        <w:autoSpaceDN w:val="0"/>
        <w:adjustRightInd w:val="0"/>
        <w:spacing w:line="276" w:lineRule="auto"/>
        <w:rPr>
          <w:bCs/>
          <w:i/>
          <w:iCs/>
        </w:rPr>
      </w:pPr>
    </w:p>
    <w:p w:rsidR="00621EBF" w:rsidRPr="005D5BE1" w:rsidRDefault="00621EBF" w:rsidP="00621EBF">
      <w:pPr>
        <w:autoSpaceDE w:val="0"/>
        <w:autoSpaceDN w:val="0"/>
        <w:adjustRightInd w:val="0"/>
        <w:rPr>
          <w:bCs/>
          <w:iCs/>
          <w:color w:val="000000"/>
        </w:rPr>
      </w:pPr>
      <w:r w:rsidRPr="005D5BE1">
        <w:rPr>
          <w:bCs/>
          <w:iCs/>
          <w:color w:val="000000"/>
        </w:rPr>
        <w:t>Керуючий справами виконавчого комітету,</w:t>
      </w:r>
    </w:p>
    <w:p w:rsidR="00621EBF" w:rsidRPr="005D5BE1" w:rsidRDefault="00621EBF" w:rsidP="00621EBF">
      <w:pPr>
        <w:autoSpaceDE w:val="0"/>
        <w:autoSpaceDN w:val="0"/>
        <w:adjustRightInd w:val="0"/>
        <w:rPr>
          <w:bCs/>
          <w:iCs/>
          <w:color w:val="000000"/>
        </w:rPr>
      </w:pPr>
      <w:r>
        <w:rPr>
          <w:bCs/>
          <w:iCs/>
          <w:color w:val="000000"/>
        </w:rPr>
        <w:t>н</w:t>
      </w:r>
      <w:r w:rsidRPr="005D5BE1">
        <w:rPr>
          <w:bCs/>
          <w:iCs/>
          <w:color w:val="000000"/>
        </w:rPr>
        <w:t>ачальник відділу юридичного забезпечення</w:t>
      </w:r>
    </w:p>
    <w:p w:rsidR="00621EBF" w:rsidRPr="005D5BE1" w:rsidRDefault="00621EBF" w:rsidP="00621EBF">
      <w:pPr>
        <w:autoSpaceDE w:val="0"/>
        <w:autoSpaceDN w:val="0"/>
        <w:adjustRightInd w:val="0"/>
        <w:rPr>
          <w:bCs/>
          <w:iCs/>
          <w:color w:val="000000"/>
        </w:rPr>
      </w:pPr>
      <w:r>
        <w:rPr>
          <w:bCs/>
          <w:iCs/>
          <w:color w:val="000000"/>
        </w:rPr>
        <w:t>т</w:t>
      </w:r>
      <w:r w:rsidRPr="005D5BE1">
        <w:rPr>
          <w:bCs/>
          <w:iCs/>
          <w:color w:val="000000"/>
        </w:rPr>
        <w:t>а організаційної роботи виконавчого</w:t>
      </w:r>
    </w:p>
    <w:p w:rsidR="00621EBF" w:rsidRPr="005D5BE1" w:rsidRDefault="00621EBF" w:rsidP="00621EBF">
      <w:pPr>
        <w:autoSpaceDE w:val="0"/>
        <w:autoSpaceDN w:val="0"/>
        <w:adjustRightInd w:val="0"/>
        <w:rPr>
          <w:bCs/>
          <w:iCs/>
          <w:color w:val="000000"/>
        </w:rPr>
      </w:pPr>
      <w:r>
        <w:rPr>
          <w:bCs/>
          <w:iCs/>
          <w:color w:val="000000"/>
        </w:rPr>
        <w:t>а</w:t>
      </w:r>
      <w:r w:rsidRPr="005D5BE1">
        <w:rPr>
          <w:bCs/>
          <w:iCs/>
          <w:color w:val="000000"/>
        </w:rPr>
        <w:t xml:space="preserve">парату м міської ради                                                                           </w:t>
      </w:r>
      <w:r>
        <w:rPr>
          <w:bCs/>
          <w:iCs/>
          <w:color w:val="000000"/>
        </w:rPr>
        <w:t xml:space="preserve">           </w:t>
      </w:r>
      <w:r w:rsidRPr="005D5BE1">
        <w:rPr>
          <w:bCs/>
          <w:iCs/>
          <w:color w:val="000000"/>
        </w:rPr>
        <w:t xml:space="preserve"> В.В.Кривуля</w:t>
      </w:r>
    </w:p>
    <w:p w:rsidR="00621EBF" w:rsidRDefault="00621EBF" w:rsidP="00621EBF">
      <w:pPr>
        <w:jc w:val="right"/>
      </w:pPr>
    </w:p>
    <w:p w:rsidR="00621EBF" w:rsidRDefault="00621EBF" w:rsidP="00621EBF">
      <w:pPr>
        <w:jc w:val="right"/>
      </w:pPr>
    </w:p>
    <w:p w:rsidR="00457536" w:rsidRDefault="00457536"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Default="00621EBF" w:rsidP="00D95E52">
      <w:pPr>
        <w:rPr>
          <w:rFonts w:eastAsia="Andale Sans UI" w:cs="Tahoma"/>
          <w:kern w:val="3"/>
          <w:lang w:eastAsia="ja-JP" w:bidi="fa-IR"/>
        </w:rPr>
      </w:pPr>
    </w:p>
    <w:p w:rsidR="00621EBF" w:rsidRPr="00441ECB" w:rsidRDefault="00621EBF" w:rsidP="00D95E52">
      <w:pPr>
        <w:rPr>
          <w:rFonts w:eastAsia="Andale Sans UI" w:cs="Tahoma"/>
          <w:kern w:val="3"/>
          <w:lang w:eastAsia="ja-JP" w:bidi="fa-IR"/>
        </w:rPr>
      </w:pPr>
    </w:p>
    <w:p w:rsidR="00441ECB" w:rsidRDefault="00441ECB" w:rsidP="00D95E52">
      <w:pPr>
        <w:rPr>
          <w:rFonts w:eastAsia="Andale Sans UI" w:cs="Tahoma"/>
          <w:kern w:val="3"/>
          <w:lang w:val="en-US" w:eastAsia="ja-JP" w:bidi="fa-IR"/>
        </w:rPr>
      </w:pPr>
    </w:p>
    <w:p w:rsidR="00441ECB" w:rsidRDefault="00441ECB" w:rsidP="00D95E52">
      <w:pPr>
        <w:rPr>
          <w:rFonts w:eastAsia="Andale Sans UI" w:cs="Tahoma"/>
          <w:kern w:val="3"/>
          <w:lang w:val="en-US" w:eastAsia="ja-JP" w:bidi="fa-IR"/>
        </w:rPr>
      </w:pPr>
    </w:p>
    <w:p w:rsidR="00441ECB" w:rsidRDefault="00441ECB" w:rsidP="00D95E52">
      <w:pPr>
        <w:rPr>
          <w:rFonts w:eastAsia="Andale Sans UI" w:cs="Tahoma"/>
          <w:kern w:val="3"/>
          <w:lang w:val="en-US" w:eastAsia="ja-JP" w:bidi="fa-IR"/>
        </w:rPr>
      </w:pPr>
    </w:p>
    <w:p w:rsidR="00441ECB" w:rsidRDefault="00441ECB" w:rsidP="00D95E52">
      <w:pPr>
        <w:rPr>
          <w:rFonts w:eastAsia="Andale Sans UI" w:cs="Tahoma"/>
          <w:kern w:val="3"/>
          <w:lang w:val="en-US" w:eastAsia="ja-JP" w:bidi="fa-IR"/>
        </w:rPr>
      </w:pPr>
    </w:p>
    <w:p w:rsidR="00441ECB" w:rsidRDefault="00441ECB" w:rsidP="00D95E52">
      <w:pPr>
        <w:rPr>
          <w:rFonts w:eastAsia="Andale Sans UI" w:cs="Tahoma"/>
          <w:kern w:val="3"/>
          <w:lang w:val="en-US" w:eastAsia="ja-JP" w:bidi="fa-IR"/>
        </w:rPr>
      </w:pPr>
    </w:p>
    <w:p w:rsidR="00441ECB" w:rsidRDefault="00441ECB" w:rsidP="00D95E52">
      <w:pPr>
        <w:rPr>
          <w:rFonts w:eastAsia="Andale Sans UI" w:cs="Tahoma"/>
          <w:kern w:val="3"/>
          <w:lang w:val="en-US" w:eastAsia="ja-JP" w:bidi="fa-IR"/>
        </w:rPr>
      </w:pPr>
    </w:p>
    <w:p w:rsidR="00441ECB" w:rsidRDefault="00441ECB" w:rsidP="00D95E52">
      <w:pPr>
        <w:rPr>
          <w:rFonts w:eastAsia="Andale Sans UI" w:cs="Tahoma"/>
          <w:kern w:val="3"/>
          <w:lang w:val="en-US" w:eastAsia="ja-JP" w:bidi="fa-IR"/>
        </w:rPr>
      </w:pPr>
    </w:p>
    <w:p w:rsidR="00441ECB" w:rsidRDefault="00441ECB" w:rsidP="00D95E52">
      <w:pPr>
        <w:rPr>
          <w:rFonts w:eastAsia="Andale Sans UI" w:cs="Tahoma"/>
          <w:kern w:val="3"/>
          <w:lang w:val="en-US" w:eastAsia="ja-JP" w:bidi="fa-IR"/>
        </w:rPr>
      </w:pPr>
    </w:p>
    <w:p w:rsidR="00441ECB" w:rsidRPr="001E712E" w:rsidRDefault="00441ECB" w:rsidP="00441ECB">
      <w:pPr>
        <w:pStyle w:val="Standard"/>
        <w:jc w:val="both"/>
        <w:rPr>
          <w:rFonts w:cs="Times New Roman"/>
          <w:lang w:val="uk-UA"/>
        </w:rPr>
      </w:pPr>
    </w:p>
    <w:p w:rsidR="00441ECB" w:rsidRPr="001E712E" w:rsidRDefault="00441ECB" w:rsidP="00441ECB">
      <w:pPr>
        <w:suppressAutoHyphens/>
        <w:ind w:firstLine="540"/>
        <w:jc w:val="center"/>
        <w:rPr>
          <w:rFonts w:eastAsia="Batang"/>
          <w:b/>
          <w:bCs/>
          <w:lang w:eastAsia="zh-CN"/>
        </w:rPr>
      </w:pPr>
      <w:r w:rsidRPr="001E712E">
        <w:rPr>
          <w:rFonts w:eastAsia="Batang"/>
          <w:b/>
          <w:bCs/>
          <w:lang w:eastAsia="zh-CN"/>
        </w:rPr>
        <w:t>АНАЛІЗ РЕГУЛЯТОРНОГО ВПЛИВУ</w:t>
      </w:r>
    </w:p>
    <w:p w:rsidR="00441ECB" w:rsidRPr="001E712E" w:rsidRDefault="00441ECB" w:rsidP="00441ECB">
      <w:pPr>
        <w:suppressAutoHyphens/>
        <w:ind w:firstLine="540"/>
        <w:jc w:val="center"/>
        <w:rPr>
          <w:rFonts w:eastAsia="Batang"/>
          <w:b/>
          <w:bCs/>
          <w:lang w:eastAsia="zh-CN"/>
        </w:rPr>
      </w:pPr>
      <w:r w:rsidRPr="001E712E">
        <w:rPr>
          <w:rFonts w:eastAsia="Batang"/>
          <w:b/>
          <w:bCs/>
          <w:lang w:eastAsia="zh-CN"/>
        </w:rPr>
        <w:t>до проекту рішення виконавчого комітету Василівської міської ради «Про затвердження Правил приймання стічних вод до системи централізованого водовідведення міста Василівка».</w:t>
      </w:r>
    </w:p>
    <w:p w:rsidR="00441ECB" w:rsidRPr="001E712E" w:rsidRDefault="00441ECB" w:rsidP="00441ECB">
      <w:pPr>
        <w:suppressAutoHyphens/>
        <w:ind w:firstLine="540"/>
        <w:jc w:val="center"/>
        <w:rPr>
          <w:lang w:eastAsia="zh-CN"/>
        </w:rPr>
      </w:pPr>
    </w:p>
    <w:p w:rsidR="00441ECB" w:rsidRPr="001E712E" w:rsidRDefault="00441ECB" w:rsidP="00441ECB">
      <w:pPr>
        <w:keepNext/>
        <w:tabs>
          <w:tab w:val="left" w:pos="709"/>
          <w:tab w:val="left" w:pos="3686"/>
          <w:tab w:val="left" w:pos="3969"/>
          <w:tab w:val="left" w:pos="4860"/>
          <w:tab w:val="left" w:pos="5387"/>
        </w:tabs>
        <w:suppressAutoHyphens/>
        <w:autoSpaceDE w:val="0"/>
        <w:ind w:firstLine="540"/>
        <w:jc w:val="both"/>
        <w:rPr>
          <w:rFonts w:eastAsia="Batang"/>
          <w:lang w:eastAsia="zh-CN"/>
        </w:rPr>
      </w:pPr>
      <w:r w:rsidRPr="001E712E">
        <w:rPr>
          <w:lang w:eastAsia="zh-CN"/>
        </w:rPr>
        <w:t>Аналіз</w:t>
      </w:r>
      <w:r w:rsidRPr="001E712E">
        <w:rPr>
          <w:rFonts w:eastAsia="Batang"/>
          <w:bCs/>
          <w:lang w:eastAsia="zh-CN"/>
        </w:rPr>
        <w:t xml:space="preserve"> регуляторного впливу регуляторного акту</w:t>
      </w:r>
      <w:r w:rsidRPr="001E712E">
        <w:rPr>
          <w:lang w:eastAsia="zh-CN"/>
        </w:rPr>
        <w:t xml:space="preserve"> «Про затвердження Правил приймання стічних вод до системи централізованого водовідведення міста Василівка» </w:t>
      </w:r>
      <w:r w:rsidRPr="001E712E">
        <w:rPr>
          <w:rFonts w:eastAsia="Batang"/>
          <w:lang w:eastAsia="zh-CN"/>
        </w:rPr>
        <w:t>здійснено на підставі Закону України від 11.09.2003 №1160-VІ «Про засади державної регуляторної політики у сфері господарської діяльності» з урахуванням Постанови Кабінету Міністрів України від 11.03.2004 №308 «Про затвердження методики проведення аналізу впливу та відстеження результативності регуляторного акту».</w:t>
      </w:r>
    </w:p>
    <w:p w:rsidR="00441ECB" w:rsidRPr="001E712E" w:rsidRDefault="00441ECB" w:rsidP="00441ECB">
      <w:pPr>
        <w:keepNext/>
        <w:tabs>
          <w:tab w:val="left" w:pos="709"/>
          <w:tab w:val="left" w:pos="3686"/>
          <w:tab w:val="left" w:pos="3969"/>
          <w:tab w:val="left" w:pos="4860"/>
          <w:tab w:val="left" w:pos="5387"/>
        </w:tabs>
        <w:suppressAutoHyphens/>
        <w:autoSpaceDE w:val="0"/>
        <w:ind w:firstLine="540"/>
        <w:jc w:val="both"/>
        <w:rPr>
          <w:rFonts w:eastAsia="Batang"/>
          <w:b/>
          <w:shd w:val="clear" w:color="auto" w:fill="FFFFFF"/>
          <w:lang w:eastAsia="zh-CN"/>
        </w:rPr>
      </w:pPr>
    </w:p>
    <w:p w:rsidR="00441ECB" w:rsidRPr="001E712E" w:rsidRDefault="00441ECB" w:rsidP="00441ECB">
      <w:pPr>
        <w:suppressAutoHyphens/>
        <w:ind w:firstLine="540"/>
        <w:jc w:val="center"/>
        <w:rPr>
          <w:rFonts w:eastAsia="Batang"/>
          <w:b/>
          <w:shd w:val="clear" w:color="auto" w:fill="FFFFFF"/>
          <w:lang w:eastAsia="zh-CN"/>
        </w:rPr>
      </w:pPr>
      <w:r w:rsidRPr="001E712E">
        <w:rPr>
          <w:rFonts w:eastAsia="Batang"/>
          <w:b/>
          <w:shd w:val="clear" w:color="auto" w:fill="FFFFFF"/>
          <w:lang w:eastAsia="zh-CN"/>
        </w:rPr>
        <w:t>І. Визначення проблеми</w:t>
      </w:r>
    </w:p>
    <w:p w:rsidR="00441ECB" w:rsidRPr="001E712E" w:rsidRDefault="00441ECB" w:rsidP="00441ECB">
      <w:pPr>
        <w:suppressAutoHyphens/>
        <w:autoSpaceDE w:val="0"/>
        <w:ind w:firstLine="540"/>
        <w:jc w:val="both"/>
        <w:rPr>
          <w:rFonts w:eastAsia="MS Mincho"/>
          <w:kern w:val="1"/>
          <w:lang w:eastAsia="ja-JP"/>
        </w:rPr>
      </w:pPr>
      <w:r w:rsidRPr="001E712E">
        <w:rPr>
          <w:rFonts w:eastAsia="MS Mincho"/>
          <w:kern w:val="1"/>
          <w:lang w:eastAsia="ja-JP"/>
        </w:rPr>
        <w:t>Cистема централізованого водовідведення м.Василівка призначена для приймання, відводу і очистки стічних вод з подальшим випуском їх у водний об'єкт. Якість очистки стічних вод, що випускаються у водойми, повинна відповідати гранично допустимому скиду згідно виданого дозволу на спеціальне водокористування. До системи централізованого водовідведення м.Василівка приймаються стічні води від населення та стічні води від установ, організацій і промислових підприємств (далі - споживачі), які за якістю і режимом скиду повинні відповідати вимогам місцевих Правил приймання стічних вод до системи централізованого водовідведення, затверджених місцевими органами виконавчої влади. Правила регулюють взаємовідносини між виробником та юридичними особами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w:t>
      </w:r>
      <w:hyperlink r:id="rId56" w:anchor="_blank" w:history="1">
        <w:r w:rsidRPr="001E712E">
          <w:rPr>
            <w:rFonts w:eastAsia="MS Mincho"/>
            <w:kern w:val="1"/>
            <w:lang w:eastAsia="ja-JP"/>
          </w:rPr>
          <w:t>Податковим кодексом України</w:t>
        </w:r>
      </w:hyperlink>
      <w:r w:rsidRPr="001E712E">
        <w:rPr>
          <w:rFonts w:eastAsia="MS Mincho"/>
          <w:kern w:val="1"/>
          <w:lang w:eastAsia="ja-JP"/>
        </w:rPr>
        <w:t>, які скидають стічні води до системи централізованого водовідведення м.Василівка. </w:t>
      </w:r>
    </w:p>
    <w:p w:rsidR="00441ECB" w:rsidRPr="001E712E" w:rsidRDefault="00441ECB" w:rsidP="00441ECB">
      <w:pPr>
        <w:suppressAutoHyphens/>
        <w:ind w:firstLine="540"/>
        <w:jc w:val="both"/>
        <w:rPr>
          <w:rFonts w:eastAsia="Batang"/>
          <w:bCs/>
          <w:lang w:eastAsia="zh-CN"/>
        </w:rPr>
      </w:pPr>
      <w:r w:rsidRPr="001E712E">
        <w:rPr>
          <w:rFonts w:eastAsia="Batang"/>
          <w:lang w:eastAsia="zh-CN"/>
        </w:rPr>
        <w:t xml:space="preserve">На теперішній час існує загальна проблема щодо вирішення питання контролю приймання </w:t>
      </w:r>
      <w:r w:rsidRPr="001E712E">
        <w:rPr>
          <w:rFonts w:eastAsia="Batang"/>
          <w:bCs/>
          <w:lang w:eastAsia="zh-CN"/>
        </w:rPr>
        <w:t xml:space="preserve">стічних вод до системи централізованого водовідведення міста Василівка. </w:t>
      </w:r>
    </w:p>
    <w:p w:rsidR="00441ECB" w:rsidRPr="001E712E" w:rsidRDefault="00441ECB" w:rsidP="00441ECB">
      <w:pPr>
        <w:suppressAutoHyphens/>
        <w:ind w:firstLine="540"/>
        <w:jc w:val="both"/>
        <w:rPr>
          <w:rFonts w:eastAsia="Batang"/>
          <w:lang w:eastAsia="zh-CN"/>
        </w:rPr>
      </w:pPr>
      <w:r w:rsidRPr="001E712E">
        <w:rPr>
          <w:rFonts w:eastAsia="Batang"/>
          <w:bCs/>
          <w:lang w:eastAsia="zh-CN"/>
        </w:rPr>
        <w:t>Даним регуляторним актом пропонується вирішити такі питання:</w:t>
      </w:r>
    </w:p>
    <w:p w:rsidR="00441ECB" w:rsidRPr="001E712E" w:rsidRDefault="00441ECB" w:rsidP="00441ECB">
      <w:pPr>
        <w:numPr>
          <w:ilvl w:val="0"/>
          <w:numId w:val="2"/>
        </w:numPr>
        <w:tabs>
          <w:tab w:val="clear" w:pos="1260"/>
          <w:tab w:val="left" w:pos="0"/>
        </w:tabs>
        <w:suppressAutoHyphens/>
        <w:ind w:left="0" w:firstLine="0"/>
        <w:jc w:val="both"/>
        <w:rPr>
          <w:lang w:eastAsia="zh-CN"/>
        </w:rPr>
      </w:pPr>
      <w:r w:rsidRPr="001E712E">
        <w:rPr>
          <w:lang w:eastAsia="zh-CN"/>
        </w:rPr>
        <w:t xml:space="preserve">запобігання порушенням у роботі </w:t>
      </w:r>
      <w:r w:rsidRPr="001E712E">
        <w:rPr>
          <w:bCs/>
          <w:lang w:eastAsia="zh-CN"/>
        </w:rPr>
        <w:t>системи централізованого водовідведення</w:t>
      </w:r>
      <w:r w:rsidRPr="001E712E">
        <w:rPr>
          <w:lang w:eastAsia="zh-CN"/>
        </w:rPr>
        <w:t>;</w:t>
      </w:r>
    </w:p>
    <w:p w:rsidR="00441ECB" w:rsidRPr="001E712E" w:rsidRDefault="00441ECB" w:rsidP="00441ECB">
      <w:pPr>
        <w:numPr>
          <w:ilvl w:val="0"/>
          <w:numId w:val="2"/>
        </w:numPr>
        <w:tabs>
          <w:tab w:val="clear" w:pos="1260"/>
          <w:tab w:val="left" w:pos="0"/>
        </w:tabs>
        <w:suppressAutoHyphens/>
        <w:ind w:left="0" w:firstLine="0"/>
        <w:jc w:val="both"/>
        <w:rPr>
          <w:lang w:eastAsia="zh-CN"/>
        </w:rPr>
      </w:pPr>
      <w:r w:rsidRPr="001E712E">
        <w:rPr>
          <w:lang w:eastAsia="zh-CN"/>
        </w:rPr>
        <w:t>підвищення ефективності роботи системи централізованого водовідведення і безпеки її експлуатації;</w:t>
      </w:r>
    </w:p>
    <w:p w:rsidR="00441ECB" w:rsidRPr="001E712E" w:rsidRDefault="00441ECB" w:rsidP="00441ECB">
      <w:pPr>
        <w:numPr>
          <w:ilvl w:val="0"/>
          <w:numId w:val="2"/>
        </w:numPr>
        <w:tabs>
          <w:tab w:val="clear" w:pos="1260"/>
          <w:tab w:val="left" w:pos="0"/>
        </w:tabs>
        <w:suppressAutoHyphens/>
        <w:ind w:left="0" w:firstLine="0"/>
        <w:jc w:val="both"/>
        <w:rPr>
          <w:lang w:eastAsia="en-US"/>
        </w:rPr>
      </w:pPr>
      <w:r w:rsidRPr="001E712E">
        <w:rPr>
          <w:lang w:eastAsia="zh-CN"/>
        </w:rPr>
        <w:t>забезпечення охорони навколишнього природного середовища від забруднення скидами стічних вод;</w:t>
      </w:r>
    </w:p>
    <w:p w:rsidR="00441ECB" w:rsidRPr="001E712E" w:rsidRDefault="00441ECB" w:rsidP="00441ECB">
      <w:pPr>
        <w:numPr>
          <w:ilvl w:val="0"/>
          <w:numId w:val="2"/>
        </w:numPr>
        <w:tabs>
          <w:tab w:val="clear" w:pos="1260"/>
          <w:tab w:val="left" w:pos="0"/>
        </w:tabs>
        <w:suppressAutoHyphens/>
        <w:ind w:left="0" w:firstLine="0"/>
        <w:jc w:val="both"/>
        <w:rPr>
          <w:rFonts w:eastAsia="Batang"/>
          <w:lang w:eastAsia="en-US"/>
        </w:rPr>
      </w:pPr>
      <w:r w:rsidRPr="001E712E">
        <w:rPr>
          <w:rFonts w:eastAsia="Batang"/>
          <w:lang w:eastAsia="en-US"/>
        </w:rPr>
        <w:t xml:space="preserve">впровадження ефективного контролю щодо </w:t>
      </w:r>
      <w:r w:rsidRPr="001E712E">
        <w:rPr>
          <w:rFonts w:eastAsia="Batang"/>
          <w:lang w:eastAsia="zh-CN"/>
        </w:rPr>
        <w:t>скиду стічних вод до системи централізованого водовідведення;</w:t>
      </w:r>
    </w:p>
    <w:p w:rsidR="00441ECB" w:rsidRPr="001E712E" w:rsidRDefault="00441ECB" w:rsidP="00441ECB">
      <w:pPr>
        <w:numPr>
          <w:ilvl w:val="0"/>
          <w:numId w:val="2"/>
        </w:numPr>
        <w:tabs>
          <w:tab w:val="clear" w:pos="1260"/>
          <w:tab w:val="left" w:pos="0"/>
        </w:tabs>
        <w:suppressAutoHyphens/>
        <w:ind w:left="0" w:firstLine="0"/>
        <w:jc w:val="both"/>
        <w:rPr>
          <w:rFonts w:eastAsia="Batang"/>
          <w:lang w:eastAsia="zh-CN"/>
        </w:rPr>
      </w:pPr>
      <w:r w:rsidRPr="001E712E">
        <w:rPr>
          <w:rFonts w:eastAsia="Batang"/>
          <w:lang w:eastAsia="en-US"/>
        </w:rPr>
        <w:t>затвердження порядку виявлення порушень та впровадження з</w:t>
      </w:r>
      <w:r w:rsidRPr="001E712E">
        <w:rPr>
          <w:rFonts w:eastAsia="Batang"/>
          <w:lang w:eastAsia="zh-CN"/>
        </w:rPr>
        <w:t>аходів впливу у разі порушення вимог щодо скиду стічних вод до системи централізованого водовідведення</w:t>
      </w:r>
      <w:r w:rsidRPr="001E712E">
        <w:rPr>
          <w:rFonts w:eastAsia="Batang"/>
          <w:lang w:eastAsia="en-US"/>
        </w:rPr>
        <w:t xml:space="preserve"> (стягнення з </w:t>
      </w:r>
      <w:r w:rsidRPr="001E712E">
        <w:rPr>
          <w:rFonts w:eastAsia="Batang"/>
          <w:lang w:eastAsia="zh-CN"/>
        </w:rPr>
        <w:t>порушників плати та порядок визначення розміру цієї плати; відключення порушників від системи централізованого водопостачання та водовідведення; відшкодування споживачами, з вини яких сталося порушення природоохоронного законодавства, сум, стягнених з виробника за відповідне порушення</w:t>
      </w:r>
      <w:r w:rsidRPr="001E712E">
        <w:rPr>
          <w:rFonts w:eastAsia="Batang"/>
          <w:lang w:eastAsia="en-US"/>
        </w:rPr>
        <w:t>).</w:t>
      </w:r>
    </w:p>
    <w:p w:rsidR="00441ECB" w:rsidRPr="001E712E" w:rsidRDefault="00441ECB" w:rsidP="00441ECB">
      <w:pPr>
        <w:tabs>
          <w:tab w:val="left" w:pos="0"/>
        </w:tabs>
        <w:suppressAutoHyphens/>
        <w:ind w:hanging="1260"/>
        <w:jc w:val="both"/>
        <w:rPr>
          <w:rFonts w:eastAsia="Batang"/>
          <w:lang w:eastAsia="zh-CN"/>
        </w:rPr>
      </w:pPr>
      <w:r w:rsidRPr="001E712E">
        <w:rPr>
          <w:rFonts w:eastAsia="Batang"/>
          <w:lang w:eastAsia="zh-CN"/>
        </w:rPr>
        <w:tab/>
      </w:r>
      <w:r w:rsidRPr="001E712E">
        <w:rPr>
          <w:rFonts w:eastAsia="Batang"/>
          <w:lang w:eastAsia="zh-CN"/>
        </w:rPr>
        <w:tab/>
        <w:t>Для зменшення виникаючих непорозумінь між виробником та споживачами новими Правилами чітко прописуються:</w:t>
      </w:r>
    </w:p>
    <w:p w:rsidR="00441ECB" w:rsidRPr="001E712E" w:rsidRDefault="00441ECB" w:rsidP="00441ECB">
      <w:pPr>
        <w:numPr>
          <w:ilvl w:val="0"/>
          <w:numId w:val="2"/>
        </w:numPr>
        <w:tabs>
          <w:tab w:val="clear" w:pos="1260"/>
          <w:tab w:val="left" w:pos="0"/>
        </w:tabs>
        <w:suppressAutoHyphens/>
        <w:ind w:left="0" w:firstLine="0"/>
        <w:jc w:val="both"/>
        <w:rPr>
          <w:rFonts w:eastAsia="Batang"/>
          <w:color w:val="000000"/>
          <w:lang w:eastAsia="zh-CN"/>
        </w:rPr>
      </w:pPr>
      <w:r w:rsidRPr="001E712E">
        <w:rPr>
          <w:rFonts w:eastAsia="Batang"/>
          <w:lang w:eastAsia="zh-CN"/>
        </w:rPr>
        <w:t xml:space="preserve">права та обов'язки </w:t>
      </w:r>
      <w:r w:rsidRPr="001E712E">
        <w:rPr>
          <w:rFonts w:eastAsia="Batang"/>
          <w:color w:val="000000"/>
          <w:lang w:eastAsia="zh-CN"/>
        </w:rPr>
        <w:t>виробника</w:t>
      </w:r>
      <w:r w:rsidRPr="001E712E">
        <w:rPr>
          <w:rFonts w:eastAsia="Batang"/>
          <w:lang w:eastAsia="zh-CN"/>
        </w:rPr>
        <w:t xml:space="preserve"> і споживачів, які користуються послугами водовідведення та/або очищення стічних вод;</w:t>
      </w:r>
    </w:p>
    <w:p w:rsidR="00441ECB" w:rsidRPr="001E712E" w:rsidRDefault="00441ECB" w:rsidP="00441ECB">
      <w:pPr>
        <w:numPr>
          <w:ilvl w:val="0"/>
          <w:numId w:val="2"/>
        </w:numPr>
        <w:tabs>
          <w:tab w:val="clear" w:pos="1260"/>
          <w:tab w:val="num" w:pos="0"/>
          <w:tab w:val="left" w:pos="567"/>
        </w:tabs>
        <w:suppressAutoHyphens/>
        <w:ind w:left="0" w:firstLine="0"/>
        <w:jc w:val="both"/>
        <w:rPr>
          <w:rFonts w:eastAsia="Batang"/>
          <w:lang w:eastAsia="zh-CN"/>
        </w:rPr>
      </w:pPr>
      <w:r w:rsidRPr="001E712E">
        <w:rPr>
          <w:rFonts w:eastAsia="Batang"/>
          <w:color w:val="000000"/>
          <w:lang w:eastAsia="zh-CN"/>
        </w:rPr>
        <w:t>відповідальність за виконання правил;</w:t>
      </w:r>
    </w:p>
    <w:p w:rsidR="00441ECB" w:rsidRPr="001E712E" w:rsidRDefault="00441ECB" w:rsidP="00441ECB">
      <w:pPr>
        <w:numPr>
          <w:ilvl w:val="0"/>
          <w:numId w:val="2"/>
        </w:numPr>
        <w:tabs>
          <w:tab w:val="clear" w:pos="1260"/>
          <w:tab w:val="num" w:pos="0"/>
          <w:tab w:val="left" w:pos="567"/>
        </w:tabs>
        <w:suppressAutoHyphens/>
        <w:ind w:left="0" w:firstLine="0"/>
        <w:jc w:val="both"/>
        <w:rPr>
          <w:rFonts w:eastAsia="Batang"/>
          <w:lang w:eastAsia="zh-CN"/>
        </w:rPr>
      </w:pPr>
      <w:r w:rsidRPr="001E712E">
        <w:rPr>
          <w:rFonts w:eastAsia="Batang"/>
          <w:lang w:eastAsia="zh-CN"/>
        </w:rPr>
        <w:t>загальні вимоги до складу та властивостей стічних вод, які скидаються до систем централізованого водовідведення та очищення стічних вод;</w:t>
      </w:r>
    </w:p>
    <w:p w:rsidR="00441ECB" w:rsidRPr="001E712E" w:rsidRDefault="00441ECB" w:rsidP="00441ECB">
      <w:pPr>
        <w:numPr>
          <w:ilvl w:val="0"/>
          <w:numId w:val="2"/>
        </w:numPr>
        <w:tabs>
          <w:tab w:val="clear" w:pos="1260"/>
          <w:tab w:val="num" w:pos="0"/>
          <w:tab w:val="left" w:pos="567"/>
        </w:tabs>
        <w:suppressAutoHyphens/>
        <w:ind w:left="0" w:firstLine="0"/>
        <w:jc w:val="both"/>
        <w:rPr>
          <w:rFonts w:eastAsia="Batang"/>
          <w:lang w:eastAsia="zh-CN"/>
        </w:rPr>
      </w:pPr>
      <w:r w:rsidRPr="001E712E">
        <w:rPr>
          <w:rFonts w:eastAsia="Batang"/>
          <w:lang w:eastAsia="zh-CN"/>
        </w:rPr>
        <w:t xml:space="preserve">визначення допустимих концентрацій забруднюючих речовин у стічних водах споживачів; </w:t>
      </w:r>
    </w:p>
    <w:p w:rsidR="00441ECB" w:rsidRPr="001E712E" w:rsidRDefault="00441ECB" w:rsidP="00441ECB">
      <w:pPr>
        <w:numPr>
          <w:ilvl w:val="0"/>
          <w:numId w:val="2"/>
        </w:numPr>
        <w:tabs>
          <w:tab w:val="clear" w:pos="1260"/>
          <w:tab w:val="num" w:pos="0"/>
          <w:tab w:val="left" w:pos="567"/>
        </w:tabs>
        <w:suppressAutoHyphens/>
        <w:ind w:left="0" w:firstLine="0"/>
        <w:jc w:val="both"/>
        <w:rPr>
          <w:rFonts w:eastAsia="Batang"/>
          <w:lang w:eastAsia="zh-CN"/>
        </w:rPr>
      </w:pPr>
      <w:r w:rsidRPr="001E712E">
        <w:rPr>
          <w:rFonts w:eastAsia="Batang"/>
          <w:lang w:eastAsia="zh-CN"/>
        </w:rPr>
        <w:t xml:space="preserve">заходи впливу у разі порушення вимог щодо скиду стічних вод до систем централізованого водовідведення та очищення стічних вод міста Василівка; </w:t>
      </w:r>
    </w:p>
    <w:p w:rsidR="00441ECB" w:rsidRPr="001E712E" w:rsidRDefault="00441ECB" w:rsidP="00441ECB">
      <w:pPr>
        <w:numPr>
          <w:ilvl w:val="0"/>
          <w:numId w:val="2"/>
        </w:numPr>
        <w:tabs>
          <w:tab w:val="clear" w:pos="1260"/>
          <w:tab w:val="num" w:pos="0"/>
          <w:tab w:val="left" w:pos="567"/>
        </w:tabs>
        <w:suppressAutoHyphens/>
        <w:ind w:left="0" w:firstLine="0"/>
        <w:jc w:val="both"/>
        <w:rPr>
          <w:rFonts w:eastAsia="Batang"/>
          <w:lang w:eastAsia="zh-CN"/>
        </w:rPr>
      </w:pPr>
      <w:r w:rsidRPr="001E712E">
        <w:rPr>
          <w:rFonts w:eastAsia="Batang"/>
          <w:lang w:eastAsia="zh-CN"/>
        </w:rPr>
        <w:t xml:space="preserve">порядок контролю за скидом стічних вод до систем централізованого водовідведення та очищення стічних вод; </w:t>
      </w:r>
    </w:p>
    <w:p w:rsidR="00441ECB" w:rsidRPr="001E712E" w:rsidRDefault="00441ECB" w:rsidP="00441ECB">
      <w:pPr>
        <w:numPr>
          <w:ilvl w:val="0"/>
          <w:numId w:val="2"/>
        </w:numPr>
        <w:tabs>
          <w:tab w:val="clear" w:pos="1260"/>
          <w:tab w:val="num" w:pos="0"/>
          <w:tab w:val="left" w:pos="567"/>
        </w:tabs>
        <w:suppressAutoHyphens/>
        <w:ind w:left="0" w:firstLine="0"/>
        <w:jc w:val="both"/>
        <w:rPr>
          <w:rFonts w:eastAsia="Batang"/>
          <w:bCs/>
          <w:lang w:eastAsia="zh-CN"/>
        </w:rPr>
      </w:pPr>
      <w:r w:rsidRPr="001E712E">
        <w:rPr>
          <w:rFonts w:eastAsia="Batang"/>
          <w:lang w:eastAsia="zh-CN"/>
        </w:rPr>
        <w:lastRenderedPageBreak/>
        <w:t>встановлюється чіткий п</w:t>
      </w:r>
      <w:r w:rsidRPr="001E712E">
        <w:rPr>
          <w:rFonts w:eastAsia="Batang"/>
          <w:bCs/>
          <w:lang w:eastAsia="zh-CN"/>
        </w:rPr>
        <w:t>ерелік забруднюючих речовин, що заборонені до скидання в системи централізованого водовідведення;</w:t>
      </w:r>
    </w:p>
    <w:p w:rsidR="00441ECB" w:rsidRPr="001E712E" w:rsidRDefault="00441ECB" w:rsidP="00441ECB">
      <w:pPr>
        <w:numPr>
          <w:ilvl w:val="0"/>
          <w:numId w:val="2"/>
        </w:numPr>
        <w:tabs>
          <w:tab w:val="clear" w:pos="1260"/>
          <w:tab w:val="num" w:pos="0"/>
          <w:tab w:val="left" w:pos="567"/>
        </w:tabs>
        <w:suppressAutoHyphens/>
        <w:ind w:left="0" w:firstLine="0"/>
        <w:jc w:val="both"/>
        <w:rPr>
          <w:rFonts w:eastAsia="Batang"/>
          <w:lang w:eastAsia="zh-CN"/>
        </w:rPr>
      </w:pPr>
      <w:r w:rsidRPr="001E712E">
        <w:rPr>
          <w:rFonts w:eastAsia="Batang"/>
          <w:bCs/>
          <w:lang w:eastAsia="zh-CN"/>
        </w:rPr>
        <w:t xml:space="preserve">затверджується чітка інструкція </w:t>
      </w:r>
      <w:r w:rsidRPr="001E712E">
        <w:rPr>
          <w:rFonts w:eastAsia="Batang"/>
          <w:lang w:eastAsia="zh-CN"/>
        </w:rPr>
        <w:t>про порядок відбору проб для контролю якості стічних вод споживачів.</w:t>
      </w:r>
    </w:p>
    <w:p w:rsidR="00441ECB" w:rsidRPr="001E712E" w:rsidRDefault="00441ECB" w:rsidP="00441ECB">
      <w:pPr>
        <w:tabs>
          <w:tab w:val="left" w:pos="567"/>
        </w:tabs>
        <w:suppressAutoHyphens/>
        <w:ind w:firstLine="540"/>
        <w:jc w:val="both"/>
        <w:rPr>
          <w:rFonts w:eastAsia="Batang"/>
          <w:lang w:eastAsia="zh-CN"/>
        </w:rPr>
      </w:pPr>
      <w:r w:rsidRPr="001E712E">
        <w:rPr>
          <w:rFonts w:eastAsia="Batang"/>
          <w:lang w:eastAsia="zh-CN"/>
        </w:rPr>
        <w:tab/>
        <w:t>Для виключення питання про можливість виробника впливати на результати хімічного аналізу стічних вод вводиться обов’язкове використовування результатів хімічних аналізів атестованої у галузі вимірювання якості стічних вод незалежної лабораторії.</w:t>
      </w:r>
    </w:p>
    <w:p w:rsidR="00441ECB" w:rsidRPr="001E712E" w:rsidRDefault="00441ECB" w:rsidP="00441ECB">
      <w:pPr>
        <w:tabs>
          <w:tab w:val="left" w:pos="567"/>
        </w:tabs>
        <w:suppressAutoHyphens/>
        <w:ind w:firstLine="540"/>
        <w:jc w:val="both"/>
        <w:rPr>
          <w:rFonts w:eastAsia="Batang"/>
          <w:lang w:eastAsia="zh-CN"/>
        </w:rPr>
      </w:pPr>
      <w:r w:rsidRPr="001E712E">
        <w:rPr>
          <w:rFonts w:eastAsia="Batang"/>
          <w:lang w:eastAsia="zh-CN"/>
        </w:rPr>
        <w:tab/>
        <w:t>Також враховано, що за власним прийнятим рішенням та за власний рахунок споживач може провести хімічні аналізи якості стічних вод у незалежних лабораторіях, які атестовані у галузі вимірювання якості стічних вод. При цьому він має право вимагати, щоб представники виробника здійснили одночасний відбір проб у обсязі достатньому для проведення всіх необхідних аналізів.</w:t>
      </w:r>
    </w:p>
    <w:p w:rsidR="00441ECB" w:rsidRPr="001E712E" w:rsidRDefault="00441ECB" w:rsidP="00441ECB">
      <w:pPr>
        <w:tabs>
          <w:tab w:val="left" w:pos="567"/>
        </w:tabs>
        <w:suppressAutoHyphens/>
        <w:ind w:firstLine="540"/>
        <w:jc w:val="both"/>
        <w:rPr>
          <w:rFonts w:eastAsia="Batang"/>
          <w:lang w:eastAsia="zh-CN"/>
        </w:rPr>
      </w:pPr>
      <w:r w:rsidRPr="001E712E">
        <w:rPr>
          <w:rFonts w:eastAsia="Batang"/>
          <w:bCs/>
          <w:lang w:eastAsia="zh-CN"/>
        </w:rPr>
        <w:tab/>
      </w:r>
      <w:r w:rsidRPr="001E712E">
        <w:rPr>
          <w:rFonts w:eastAsia="Batang"/>
          <w:bCs/>
          <w:lang w:eastAsia="zh-CN"/>
        </w:rPr>
        <w:tab/>
        <w:t>Метою зазначеного регуляторного акту є запобігання порушенням у роботі мереж і споруд каналізації, підвищення ефективності роботи цих споруд і безпеки їх експлуатації та забезпечення охорони навколишнього природного</w:t>
      </w:r>
      <w:r w:rsidRPr="001E712E">
        <w:rPr>
          <w:rFonts w:eastAsia="Batang"/>
          <w:lang w:eastAsia="zh-CN"/>
        </w:rPr>
        <w:t xml:space="preserve"> середовища від забруднення скидами стічних вод споживачів. </w:t>
      </w:r>
    </w:p>
    <w:p w:rsidR="00441ECB" w:rsidRPr="001E712E" w:rsidRDefault="00441ECB" w:rsidP="00441ECB">
      <w:pPr>
        <w:suppressAutoHyphens/>
        <w:ind w:firstLine="540"/>
        <w:jc w:val="both"/>
        <w:rPr>
          <w:rFonts w:eastAsia="Batang"/>
          <w:lang w:eastAsia="zh-CN"/>
        </w:rPr>
      </w:pPr>
      <w:r w:rsidRPr="001E712E">
        <w:rPr>
          <w:rFonts w:eastAsia="Batang"/>
          <w:lang w:eastAsia="zh-CN"/>
        </w:rPr>
        <w:t>Враховуючи викладене вище, прийняття Проекту рішення дозволить встановити єдині взаємні права та обов’язки виробника, та споживачів які скидають стічні води до системи централізованого водовідведення м. Василівка з урахуванням впливу такої діяльності на навколишнє природне середовище та здоров’я людей.</w:t>
      </w:r>
    </w:p>
    <w:p w:rsidR="00441ECB" w:rsidRPr="001E712E" w:rsidRDefault="00441ECB" w:rsidP="00441ECB">
      <w:pPr>
        <w:suppressAutoHyphens/>
        <w:ind w:firstLine="540"/>
        <w:jc w:val="both"/>
        <w:rPr>
          <w:rFonts w:eastAsia="Batang"/>
          <w:lang w:eastAsia="zh-CN"/>
        </w:rPr>
      </w:pPr>
      <w:r w:rsidRPr="001E712E">
        <w:rPr>
          <w:rFonts w:eastAsia="Batang"/>
          <w:lang w:eastAsia="zh-CN"/>
        </w:rPr>
        <w:t>Крім того, при прийнятті проекту рішення будуть досягнуті основні цілі при виконанні вимог державних та місцевих нормативів в галузі збирання, транспортування та очищення стічних вод, які прописані в директиві 91/271/ЄЕС, а саме:</w:t>
      </w:r>
    </w:p>
    <w:p w:rsidR="00441ECB" w:rsidRPr="001E712E" w:rsidRDefault="00441ECB" w:rsidP="00441ECB">
      <w:pPr>
        <w:widowControl w:val="0"/>
        <w:numPr>
          <w:ilvl w:val="0"/>
          <w:numId w:val="3"/>
        </w:numPr>
        <w:suppressAutoHyphens/>
        <w:autoSpaceDE w:val="0"/>
        <w:ind w:left="0" w:firstLine="540"/>
        <w:jc w:val="both"/>
        <w:rPr>
          <w:rFonts w:eastAsia="Batang"/>
          <w:lang w:eastAsia="zh-CN"/>
        </w:rPr>
      </w:pPr>
      <w:r w:rsidRPr="001E712E">
        <w:rPr>
          <w:rFonts w:eastAsia="Batang"/>
          <w:lang w:eastAsia="zh-CN"/>
        </w:rPr>
        <w:t>захист здоров’я персоналу, який працює в системі каналізації та очисних споруд;</w:t>
      </w:r>
    </w:p>
    <w:p w:rsidR="00441ECB" w:rsidRPr="001E712E" w:rsidRDefault="00441ECB" w:rsidP="00441ECB">
      <w:pPr>
        <w:widowControl w:val="0"/>
        <w:numPr>
          <w:ilvl w:val="0"/>
          <w:numId w:val="3"/>
        </w:numPr>
        <w:suppressAutoHyphens/>
        <w:autoSpaceDE w:val="0"/>
        <w:ind w:left="0" w:firstLine="540"/>
        <w:jc w:val="both"/>
        <w:rPr>
          <w:rFonts w:eastAsia="Batang"/>
          <w:lang w:eastAsia="zh-CN"/>
        </w:rPr>
      </w:pPr>
      <w:r w:rsidRPr="001E712E">
        <w:rPr>
          <w:rFonts w:eastAsia="Batang"/>
          <w:lang w:eastAsia="zh-CN"/>
        </w:rPr>
        <w:t>запобігання псування обладнання систем каналізації та очисних споруд;</w:t>
      </w:r>
    </w:p>
    <w:p w:rsidR="00441ECB" w:rsidRPr="001E712E" w:rsidRDefault="00441ECB" w:rsidP="00441ECB">
      <w:pPr>
        <w:widowControl w:val="0"/>
        <w:numPr>
          <w:ilvl w:val="0"/>
          <w:numId w:val="3"/>
        </w:numPr>
        <w:suppressAutoHyphens/>
        <w:autoSpaceDE w:val="0"/>
        <w:ind w:left="0" w:firstLine="540"/>
        <w:jc w:val="both"/>
        <w:rPr>
          <w:rFonts w:eastAsia="Batang"/>
          <w:lang w:eastAsia="zh-CN"/>
        </w:rPr>
      </w:pPr>
      <w:r w:rsidRPr="001E712E">
        <w:rPr>
          <w:rFonts w:eastAsia="Batang"/>
          <w:lang w:eastAsia="zh-CN"/>
        </w:rPr>
        <w:t>гарантування, що робота очисних споруд і обробка осадів проходитимуть без відхилень;</w:t>
      </w:r>
    </w:p>
    <w:p w:rsidR="00441ECB" w:rsidRPr="001E712E" w:rsidRDefault="00441ECB" w:rsidP="00441ECB">
      <w:pPr>
        <w:widowControl w:val="0"/>
        <w:numPr>
          <w:ilvl w:val="0"/>
          <w:numId w:val="3"/>
        </w:numPr>
        <w:suppressAutoHyphens/>
        <w:autoSpaceDE w:val="0"/>
        <w:ind w:left="0" w:firstLine="540"/>
        <w:jc w:val="both"/>
        <w:rPr>
          <w:rFonts w:eastAsia="Batang"/>
          <w:lang w:eastAsia="zh-CN"/>
        </w:rPr>
      </w:pPr>
      <w:r w:rsidRPr="001E712E">
        <w:rPr>
          <w:rFonts w:eastAsia="Batang"/>
          <w:lang w:eastAsia="zh-CN"/>
        </w:rPr>
        <w:t>гарантування, що скиди стічних вод з очисних споруд не справлять згубного впливу на навколишнє середовище;</w:t>
      </w:r>
    </w:p>
    <w:p w:rsidR="00441ECB" w:rsidRPr="001E712E" w:rsidRDefault="00441ECB" w:rsidP="00441ECB">
      <w:pPr>
        <w:widowControl w:val="0"/>
        <w:numPr>
          <w:ilvl w:val="0"/>
          <w:numId w:val="3"/>
        </w:numPr>
        <w:suppressAutoHyphens/>
        <w:autoSpaceDE w:val="0"/>
        <w:ind w:left="0" w:firstLine="540"/>
        <w:jc w:val="both"/>
        <w:rPr>
          <w:rFonts w:eastAsia="Batang"/>
          <w:lang w:eastAsia="en-US"/>
        </w:rPr>
      </w:pPr>
      <w:r w:rsidRPr="001E712E">
        <w:rPr>
          <w:rFonts w:eastAsia="Batang"/>
          <w:lang w:eastAsia="zh-CN"/>
        </w:rPr>
        <w:t>гарантування, що осад можна буде вилучити безпечним та прийнятним для навколишнього середовища способом.</w:t>
      </w:r>
    </w:p>
    <w:p w:rsidR="00441ECB" w:rsidRPr="001E712E" w:rsidRDefault="00441ECB" w:rsidP="00441ECB">
      <w:pPr>
        <w:widowControl w:val="0"/>
        <w:suppressAutoHyphens/>
        <w:autoSpaceDE w:val="0"/>
        <w:ind w:firstLine="540"/>
        <w:jc w:val="both"/>
        <w:rPr>
          <w:rFonts w:eastAsia="Batang"/>
          <w:lang w:eastAsia="en-US"/>
        </w:rPr>
      </w:pPr>
      <w:r w:rsidRPr="001E712E">
        <w:rPr>
          <w:rFonts w:eastAsia="Batang"/>
          <w:lang w:eastAsia="en-US"/>
        </w:rPr>
        <w:t>Н</w:t>
      </w:r>
      <w:r w:rsidRPr="001E712E">
        <w:rPr>
          <w:rFonts w:eastAsia="Batang"/>
          <w:lang w:eastAsia="zh-CN"/>
        </w:rPr>
        <w:t xml:space="preserve">ормативно-правова основа прийняття даного рішення ґрунтується на Водному Кодексі України, Законі України «Про охорону навколишнього природного середовища», Законі України «Про питну воду та питне водопостачання», Постанові Кабінету Міністрів України від 25.03.1999 № 465 «Про затвердження Правил охорони поверхневих вод від забруднення зворотними водами»,  </w:t>
      </w:r>
      <w:hyperlink r:id="rId57" w:anchor="_blank" w:history="1">
        <w:r w:rsidRPr="001E712E">
          <w:rPr>
            <w:rFonts w:eastAsia="Batang"/>
            <w:lang w:eastAsia="zh-CN"/>
          </w:rPr>
          <w:t>Правилах користування системами централізованого комунального водопостачання та водовідведення в населених пунктах України</w:t>
        </w:r>
      </w:hyperlink>
      <w:r w:rsidRPr="001E712E">
        <w:rPr>
          <w:rFonts w:eastAsia="Batang"/>
          <w:lang w:eastAsia="zh-CN"/>
        </w:rP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Правил технічної експлуатації систем водопостачання та каналізації населених пунктів України затверджених наказом Держжитлокомунгоспу України від 05.07.1995 №30, і зареєстрованих Мінюстом України 21.07.1995 №231/767, Правилах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 зареєстрованих в Міністерстві юстиції України 15 січня 2018 за № 56/31508.</w:t>
      </w:r>
    </w:p>
    <w:p w:rsidR="00441ECB" w:rsidRPr="001E712E" w:rsidRDefault="00441ECB" w:rsidP="00441ECB">
      <w:pPr>
        <w:suppressAutoHyphens/>
        <w:ind w:firstLine="540"/>
        <w:rPr>
          <w:rFonts w:eastAsia="Batang"/>
          <w:lang w:eastAsia="en-US"/>
        </w:rPr>
      </w:pPr>
    </w:p>
    <w:p w:rsidR="00441ECB" w:rsidRPr="001E712E" w:rsidRDefault="00441ECB" w:rsidP="00441ECB">
      <w:pPr>
        <w:suppressAutoHyphens/>
        <w:ind w:firstLine="540"/>
        <w:rPr>
          <w:rFonts w:eastAsia="Batang"/>
          <w:color w:val="000000"/>
          <w:lang w:eastAsia="zh-CN"/>
        </w:rPr>
      </w:pPr>
      <w:r w:rsidRPr="001E712E">
        <w:rPr>
          <w:rFonts w:eastAsia="Batang"/>
          <w:lang w:eastAsia="en-US"/>
        </w:rPr>
        <w:t>Основні групи, на які проблема справляє вплив:</w:t>
      </w:r>
    </w:p>
    <w:p w:rsidR="00441ECB" w:rsidRPr="001E712E" w:rsidRDefault="00441ECB" w:rsidP="00441ECB">
      <w:pPr>
        <w:suppressAutoHyphens/>
        <w:ind w:firstLine="540"/>
        <w:jc w:val="both"/>
        <w:rPr>
          <w:rFonts w:eastAsia="Batang"/>
          <w:color w:val="000000"/>
          <w:lang w:eastAsia="zh-CN"/>
        </w:rPr>
      </w:pPr>
    </w:p>
    <w:tbl>
      <w:tblPr>
        <w:tblW w:w="4946" w:type="pct"/>
        <w:tblLook w:val="0000"/>
      </w:tblPr>
      <w:tblGrid>
        <w:gridCol w:w="3226"/>
        <w:gridCol w:w="4365"/>
        <w:gridCol w:w="2018"/>
      </w:tblGrid>
      <w:tr w:rsidR="00441ECB" w:rsidRPr="001E712E" w:rsidTr="004E0669">
        <w:tc>
          <w:tcPr>
            <w:tcW w:w="1678"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b/>
                <w:lang w:eastAsia="zh-CN"/>
              </w:rPr>
            </w:pPr>
            <w:r w:rsidRPr="001E712E">
              <w:rPr>
                <w:rFonts w:eastAsia="Batang"/>
                <w:b/>
                <w:lang w:eastAsia="zh-CN"/>
              </w:rPr>
              <w:t>Групи (підгрупи)</w:t>
            </w:r>
          </w:p>
        </w:tc>
        <w:tc>
          <w:tcPr>
            <w:tcW w:w="2271"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b/>
                <w:lang w:eastAsia="zh-CN"/>
              </w:rPr>
            </w:pPr>
            <w:r w:rsidRPr="001E712E">
              <w:rPr>
                <w:rFonts w:eastAsia="Batang"/>
                <w:b/>
                <w:lang w:eastAsia="zh-CN"/>
              </w:rPr>
              <w:t>Так</w:t>
            </w:r>
          </w:p>
        </w:tc>
        <w:tc>
          <w:tcPr>
            <w:tcW w:w="1050"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both"/>
              <w:rPr>
                <w:rFonts w:eastAsia="Batang"/>
                <w:lang w:val="en-GB" w:eastAsia="zh-CN"/>
              </w:rPr>
            </w:pPr>
            <w:r w:rsidRPr="001E712E">
              <w:rPr>
                <w:rFonts w:eastAsia="Batang"/>
                <w:b/>
                <w:lang w:eastAsia="zh-CN"/>
              </w:rPr>
              <w:t>Ні</w:t>
            </w:r>
          </w:p>
        </w:tc>
      </w:tr>
      <w:tr w:rsidR="00441ECB" w:rsidRPr="001E712E" w:rsidTr="004E0669">
        <w:tc>
          <w:tcPr>
            <w:tcW w:w="1678"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lang w:eastAsia="zh-CN"/>
              </w:rPr>
            </w:pPr>
            <w:r w:rsidRPr="001E712E">
              <w:rPr>
                <w:rFonts w:eastAsia="Batang"/>
                <w:lang w:eastAsia="zh-CN"/>
              </w:rPr>
              <w:t>Громадяни</w:t>
            </w:r>
          </w:p>
        </w:tc>
        <w:tc>
          <w:tcPr>
            <w:tcW w:w="2271"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color w:val="000000"/>
                <w:lang w:eastAsia="zh-CN"/>
              </w:rPr>
            </w:pPr>
            <w:r w:rsidRPr="001E712E">
              <w:rPr>
                <w:rFonts w:eastAsia="Batang"/>
                <w:lang w:eastAsia="zh-CN"/>
              </w:rPr>
              <w:t>Покращення екологічної ситуації, зменшення забруднення навколишнього середовища,</w:t>
            </w:r>
            <w:r w:rsidRPr="001E712E">
              <w:rPr>
                <w:rFonts w:eastAsia="Batang"/>
                <w:color w:val="000000"/>
                <w:lang w:eastAsia="zh-CN"/>
              </w:rPr>
              <w:t xml:space="preserve"> поліпшення</w:t>
            </w:r>
            <w:r w:rsidRPr="001E712E">
              <w:rPr>
                <w:rFonts w:eastAsia="Batang"/>
                <w:lang w:eastAsia="zh-CN"/>
              </w:rPr>
              <w:t xml:space="preserve"> санітарного</w:t>
            </w:r>
            <w:r w:rsidRPr="001E712E">
              <w:rPr>
                <w:rFonts w:eastAsia="Batang"/>
                <w:color w:val="000000"/>
                <w:lang w:eastAsia="zh-CN"/>
              </w:rPr>
              <w:t xml:space="preserve"> стану</w:t>
            </w:r>
            <w:r w:rsidRPr="001E712E">
              <w:rPr>
                <w:rFonts w:eastAsia="Batang"/>
                <w:lang w:eastAsia="zh-CN"/>
              </w:rPr>
              <w:t xml:space="preserve"> на</w:t>
            </w:r>
            <w:r w:rsidRPr="001E712E">
              <w:rPr>
                <w:rFonts w:eastAsia="Batang"/>
                <w:color w:val="000000"/>
                <w:lang w:eastAsia="zh-CN"/>
              </w:rPr>
              <w:t xml:space="preserve">   території м.Василівка</w:t>
            </w:r>
          </w:p>
        </w:tc>
        <w:tc>
          <w:tcPr>
            <w:tcW w:w="1050"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snapToGrid w:val="0"/>
              <w:ind w:firstLine="540"/>
              <w:jc w:val="both"/>
              <w:rPr>
                <w:rFonts w:eastAsia="Batang"/>
                <w:color w:val="000000"/>
                <w:lang w:eastAsia="zh-CN"/>
              </w:rPr>
            </w:pPr>
          </w:p>
        </w:tc>
      </w:tr>
      <w:tr w:rsidR="00441ECB" w:rsidRPr="001E712E" w:rsidTr="004E0669">
        <w:tc>
          <w:tcPr>
            <w:tcW w:w="1678"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lang w:eastAsia="zh-CN"/>
              </w:rPr>
            </w:pPr>
            <w:r w:rsidRPr="001E712E">
              <w:rPr>
                <w:rFonts w:eastAsia="Batang"/>
                <w:lang w:eastAsia="zh-CN"/>
              </w:rPr>
              <w:t>Держава</w:t>
            </w:r>
          </w:p>
        </w:tc>
        <w:tc>
          <w:tcPr>
            <w:tcW w:w="2271"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color w:val="000000"/>
                <w:lang w:eastAsia="zh-CN"/>
              </w:rPr>
            </w:pPr>
            <w:r w:rsidRPr="001E712E">
              <w:rPr>
                <w:rFonts w:eastAsia="Batang"/>
                <w:lang w:eastAsia="zh-CN"/>
              </w:rPr>
              <w:t xml:space="preserve">Удосконалення державного регулювання шляхом встановлення </w:t>
            </w:r>
            <w:r w:rsidRPr="001E712E">
              <w:rPr>
                <w:rFonts w:eastAsia="Batang"/>
                <w:lang w:eastAsia="zh-CN"/>
              </w:rPr>
              <w:lastRenderedPageBreak/>
              <w:t>єдиних вимог щодо провадження господарської діяльності зі скидання стічної води до системи централізованого водовідведення м. Василівка.</w:t>
            </w:r>
            <w:r w:rsidRPr="001E712E">
              <w:rPr>
                <w:rFonts w:eastAsia="Batang"/>
                <w:color w:val="000000"/>
                <w:lang w:eastAsia="zh-CN"/>
              </w:rPr>
              <w:t xml:space="preserve"> Поліпшити якість життя за рахунок зменшення наслідків забруднення навколишнього середовища на здоров'я населення, а також поліпшити</w:t>
            </w:r>
            <w:r w:rsidRPr="001E712E">
              <w:rPr>
                <w:rFonts w:eastAsia="Batang"/>
                <w:lang w:eastAsia="zh-CN"/>
              </w:rPr>
              <w:t xml:space="preserve"> санітарний</w:t>
            </w:r>
            <w:r w:rsidRPr="001E712E">
              <w:rPr>
                <w:rFonts w:eastAsia="Batang"/>
                <w:color w:val="000000"/>
                <w:lang w:eastAsia="zh-CN"/>
              </w:rPr>
              <w:t xml:space="preserve"> стан</w:t>
            </w:r>
            <w:r w:rsidRPr="001E712E">
              <w:rPr>
                <w:rFonts w:eastAsia="Batang"/>
                <w:lang w:eastAsia="zh-CN"/>
              </w:rPr>
              <w:t xml:space="preserve"> у м.Василівка</w:t>
            </w:r>
          </w:p>
        </w:tc>
        <w:tc>
          <w:tcPr>
            <w:tcW w:w="1050"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snapToGrid w:val="0"/>
              <w:ind w:firstLine="540"/>
              <w:jc w:val="both"/>
              <w:rPr>
                <w:rFonts w:eastAsia="Batang"/>
                <w:color w:val="000000"/>
                <w:lang w:eastAsia="zh-CN"/>
              </w:rPr>
            </w:pPr>
          </w:p>
        </w:tc>
      </w:tr>
      <w:tr w:rsidR="00441ECB" w:rsidRPr="001E712E" w:rsidTr="004E0669">
        <w:tc>
          <w:tcPr>
            <w:tcW w:w="1678"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color w:val="000000"/>
                <w:lang w:eastAsia="zh-CN"/>
              </w:rPr>
            </w:pPr>
            <w:r w:rsidRPr="001E712E">
              <w:rPr>
                <w:rFonts w:eastAsia="Batang"/>
                <w:lang w:eastAsia="zh-CN"/>
              </w:rPr>
              <w:lastRenderedPageBreak/>
              <w:t>Суб’єкти господарювання</w:t>
            </w:r>
          </w:p>
        </w:tc>
        <w:tc>
          <w:tcPr>
            <w:tcW w:w="2271"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color w:val="000000"/>
                <w:lang w:eastAsia="zh-CN"/>
              </w:rPr>
            </w:pPr>
            <w:r w:rsidRPr="001E712E">
              <w:rPr>
                <w:rFonts w:eastAsia="Batang"/>
                <w:color w:val="000000"/>
                <w:lang w:eastAsia="zh-CN"/>
              </w:rPr>
              <w:t xml:space="preserve">Правилами встановлюється вичерпний перелік </w:t>
            </w:r>
            <w:r w:rsidRPr="001E712E">
              <w:rPr>
                <w:rFonts w:eastAsia="Batang"/>
                <w:lang w:eastAsia="zh-CN"/>
              </w:rPr>
              <w:t>взаємних прав та обов’язків суб'єктів господарювання, які надають послуги з централізованого водовідведення, та суб’єктів господарювання (незалежно від форм власності) які скидають стічні води до системи централізованого водовідведення м. Василівка</w:t>
            </w:r>
          </w:p>
        </w:tc>
        <w:tc>
          <w:tcPr>
            <w:tcW w:w="1050"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snapToGrid w:val="0"/>
              <w:ind w:firstLine="540"/>
              <w:jc w:val="both"/>
              <w:rPr>
                <w:rFonts w:eastAsia="Batang"/>
                <w:color w:val="000000"/>
                <w:lang w:eastAsia="zh-CN"/>
              </w:rPr>
            </w:pPr>
          </w:p>
        </w:tc>
      </w:tr>
    </w:tbl>
    <w:p w:rsidR="00441ECB" w:rsidRPr="001E712E" w:rsidRDefault="00441ECB" w:rsidP="00441ECB">
      <w:pPr>
        <w:suppressAutoHyphens/>
        <w:ind w:firstLine="540"/>
        <w:jc w:val="both"/>
        <w:rPr>
          <w:rFonts w:eastAsia="Batang"/>
          <w:color w:val="000000"/>
          <w:lang w:eastAsia="zh-CN"/>
        </w:rPr>
      </w:pPr>
    </w:p>
    <w:p w:rsidR="00441ECB" w:rsidRPr="001E712E" w:rsidRDefault="00441ECB" w:rsidP="00441ECB">
      <w:pPr>
        <w:suppressAutoHyphens/>
        <w:ind w:firstLine="540"/>
        <w:jc w:val="both"/>
        <w:rPr>
          <w:rFonts w:eastAsia="Batang"/>
          <w:lang w:eastAsia="zh-CN"/>
        </w:rPr>
      </w:pPr>
      <w:r w:rsidRPr="001E712E">
        <w:rPr>
          <w:rFonts w:eastAsia="Batang"/>
          <w:lang w:eastAsia="zh-CN"/>
        </w:rPr>
        <w:t xml:space="preserve">Ринковий механізм – це механізм взаємозв'язку і взаємодії основних елементів ринку: попиту, пропозиції, ціни, конкуренції та основних економічних законів ринку. Враховуючи, що питання </w:t>
      </w:r>
      <w:r w:rsidRPr="001E712E">
        <w:rPr>
          <w:rFonts w:eastAsia="Batang"/>
          <w:bCs/>
          <w:lang w:eastAsia="zh-CN"/>
        </w:rPr>
        <w:t>затвердження Правилприймання стічних вод до системи централізованого водовідведення міста Василівка</w:t>
      </w:r>
      <w:r w:rsidRPr="001E712E">
        <w:rPr>
          <w:rFonts w:eastAsia="Batang"/>
          <w:lang w:eastAsia="zh-CN"/>
        </w:rPr>
        <w:t xml:space="preserve"> не залежить від зазначених вище елементів ринку, дана проблема не може бути розв’язана за допомогою ринкових механізмів.</w:t>
      </w:r>
    </w:p>
    <w:p w:rsidR="00441ECB" w:rsidRPr="001E712E" w:rsidRDefault="00441ECB" w:rsidP="00441ECB">
      <w:pPr>
        <w:suppressAutoHyphens/>
        <w:ind w:firstLine="540"/>
        <w:jc w:val="both"/>
        <w:rPr>
          <w:rFonts w:eastAsia="Batang"/>
          <w:lang w:eastAsia="zh-CN"/>
        </w:rPr>
      </w:pPr>
      <w:r w:rsidRPr="001E712E">
        <w:rPr>
          <w:rFonts w:eastAsia="Batang"/>
          <w:lang w:eastAsia="zh-CN"/>
        </w:rPr>
        <w:t xml:space="preserve">Також враховуючи, що діючими регуляторними актами на території міста Василівка не затверджені нові Правила </w:t>
      </w:r>
      <w:r w:rsidRPr="001E712E">
        <w:rPr>
          <w:rFonts w:eastAsia="Batang"/>
          <w:bCs/>
          <w:lang w:eastAsia="zh-CN"/>
        </w:rPr>
        <w:t>приймання стічних вод до системи централізованого водовідведення міста Василівка</w:t>
      </w:r>
      <w:r w:rsidRPr="001E712E">
        <w:rPr>
          <w:rFonts w:eastAsia="Batang"/>
          <w:lang w:eastAsia="zh-CN"/>
        </w:rPr>
        <w:t xml:space="preserve"> та новий порядок </w:t>
      </w:r>
      <w:hyperlink r:id="rId58" w:anchor="_blank" w:history="1">
        <w:r w:rsidRPr="001E712E">
          <w:rPr>
            <w:rFonts w:eastAsia="Batang"/>
            <w:shd w:val="clear" w:color="auto" w:fill="FFFFFF"/>
            <w:lang w:eastAsia="zh-CN"/>
          </w:rPr>
          <w:t xml:space="preserve"> визначення розміру плати, що справляється за понаднормативні скиди стічних вод до системи централізованого водовідведення</w:t>
        </w:r>
      </w:hyperlink>
      <w:r w:rsidRPr="001E712E">
        <w:rPr>
          <w:rFonts w:eastAsia="Batang"/>
          <w:lang w:eastAsia="zh-CN"/>
        </w:rPr>
        <w:t xml:space="preserve">, дана проблема не може бути розв’язана за допомогою діючих регуляторних актів. </w:t>
      </w:r>
    </w:p>
    <w:p w:rsidR="00441ECB" w:rsidRPr="001E712E" w:rsidRDefault="00441ECB" w:rsidP="00441ECB">
      <w:pPr>
        <w:suppressAutoHyphens/>
        <w:ind w:firstLine="540"/>
        <w:jc w:val="both"/>
        <w:rPr>
          <w:rFonts w:eastAsia="Batang"/>
          <w:b/>
          <w:lang w:eastAsia="zh-CN"/>
        </w:rPr>
      </w:pPr>
    </w:p>
    <w:p w:rsidR="00441ECB" w:rsidRPr="001E712E" w:rsidRDefault="00441ECB" w:rsidP="00441ECB">
      <w:pPr>
        <w:suppressAutoHyphens/>
        <w:ind w:firstLine="540"/>
        <w:jc w:val="center"/>
        <w:rPr>
          <w:rFonts w:eastAsia="Batang"/>
          <w:b/>
          <w:lang w:eastAsia="zh-CN"/>
        </w:rPr>
      </w:pPr>
      <w:r w:rsidRPr="001E712E">
        <w:rPr>
          <w:rFonts w:eastAsia="Batang"/>
          <w:b/>
          <w:lang w:eastAsia="zh-CN"/>
        </w:rPr>
        <w:t>ІІ. Цілі державного регулювання</w:t>
      </w:r>
    </w:p>
    <w:p w:rsidR="00441ECB" w:rsidRPr="001E712E" w:rsidRDefault="00441ECB" w:rsidP="00441ECB">
      <w:pPr>
        <w:suppressAutoHyphens/>
        <w:ind w:firstLine="540"/>
        <w:jc w:val="both"/>
        <w:rPr>
          <w:lang w:eastAsia="zh-CN"/>
        </w:rPr>
      </w:pPr>
      <w:bookmarkStart w:id="97" w:name="n18"/>
      <w:bookmarkEnd w:id="97"/>
      <w:r w:rsidRPr="001E712E">
        <w:rPr>
          <w:lang w:eastAsia="zh-CN"/>
        </w:rPr>
        <w:t xml:space="preserve">Цілями державного регулювання є запобігання порушенням у роботі </w:t>
      </w:r>
      <w:r w:rsidRPr="001E712E">
        <w:rPr>
          <w:bCs/>
          <w:lang w:eastAsia="zh-CN"/>
        </w:rPr>
        <w:t>системи централізованого водовідведення</w:t>
      </w:r>
      <w:r w:rsidRPr="001E712E">
        <w:rPr>
          <w:lang w:eastAsia="zh-CN"/>
        </w:rPr>
        <w:t>,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 та житлового сектору за рахунок:</w:t>
      </w:r>
    </w:p>
    <w:p w:rsidR="00441ECB" w:rsidRPr="001E712E" w:rsidRDefault="00441ECB" w:rsidP="00441ECB">
      <w:pPr>
        <w:suppressAutoHyphens/>
        <w:ind w:firstLine="540"/>
        <w:jc w:val="both"/>
        <w:rPr>
          <w:lang w:eastAsia="zh-CN"/>
        </w:rPr>
      </w:pPr>
      <w:r w:rsidRPr="001E712E">
        <w:rPr>
          <w:lang w:eastAsia="zh-CN"/>
        </w:rPr>
        <w:t xml:space="preserve">- забезпечення безаварійної роботи </w:t>
      </w:r>
      <w:r w:rsidRPr="001E712E">
        <w:rPr>
          <w:bCs/>
          <w:lang w:eastAsia="zh-CN"/>
        </w:rPr>
        <w:t>системи централізованого водовідведення</w:t>
      </w:r>
      <w:r w:rsidRPr="001E712E">
        <w:rPr>
          <w:lang w:eastAsia="zh-CN"/>
        </w:rPr>
        <w:t xml:space="preserve"> (запобігання замулювання, зажирювання, закупорки трубопроводів, також агресивного впливу на матеріал труб, колодязів, устаткування);</w:t>
      </w:r>
    </w:p>
    <w:p w:rsidR="00441ECB" w:rsidRPr="001E712E" w:rsidRDefault="00441ECB" w:rsidP="00441ECB">
      <w:pPr>
        <w:suppressAutoHyphens/>
        <w:ind w:firstLine="540"/>
        <w:jc w:val="both"/>
        <w:rPr>
          <w:lang w:eastAsia="zh-CN"/>
        </w:rPr>
      </w:pPr>
      <w:r w:rsidRPr="001E712E">
        <w:rPr>
          <w:lang w:eastAsia="zh-CN"/>
        </w:rPr>
        <w:t>- забезпечення стійкої роботи міських очисних споруд каналізації (запобігання порушенням технологічного режиму очистки внаслідок наднормативного надходження забруднюючих речовин);</w:t>
      </w:r>
    </w:p>
    <w:p w:rsidR="00441ECB" w:rsidRPr="001E712E" w:rsidRDefault="00441ECB" w:rsidP="00441ECB">
      <w:pPr>
        <w:suppressAutoHyphens/>
        <w:ind w:firstLine="540"/>
        <w:jc w:val="both"/>
        <w:rPr>
          <w:lang w:eastAsia="zh-CN"/>
        </w:rPr>
      </w:pPr>
      <w:r w:rsidRPr="001E712E">
        <w:rPr>
          <w:lang w:eastAsia="zh-CN"/>
        </w:rPr>
        <w:t>- забезпечення екологічної безпеки.</w:t>
      </w:r>
    </w:p>
    <w:p w:rsidR="00441ECB" w:rsidRPr="001E712E" w:rsidRDefault="00441ECB" w:rsidP="00441ECB">
      <w:pPr>
        <w:suppressAutoHyphens/>
        <w:ind w:firstLine="540"/>
        <w:jc w:val="both"/>
        <w:rPr>
          <w:lang w:eastAsia="zh-CN"/>
        </w:rPr>
      </w:pPr>
      <w:r w:rsidRPr="001E712E">
        <w:rPr>
          <w:lang w:eastAsia="zh-CN"/>
        </w:rPr>
        <w:t>Правилами встановлюються:</w:t>
      </w:r>
    </w:p>
    <w:p w:rsidR="00441ECB" w:rsidRPr="001E712E" w:rsidRDefault="00441ECB" w:rsidP="00441ECB">
      <w:pPr>
        <w:suppressAutoHyphens/>
        <w:ind w:firstLine="540"/>
        <w:jc w:val="both"/>
        <w:rPr>
          <w:lang w:eastAsia="zh-CN"/>
        </w:rPr>
      </w:pPr>
      <w:r w:rsidRPr="001E712E">
        <w:rPr>
          <w:lang w:eastAsia="zh-CN"/>
        </w:rPr>
        <w:t xml:space="preserve">- нормативні показники </w:t>
      </w:r>
      <w:r w:rsidRPr="001E712E">
        <w:rPr>
          <w:bCs/>
          <w:lang w:eastAsia="zh-CN"/>
        </w:rPr>
        <w:t>загальних</w:t>
      </w:r>
      <w:r w:rsidRPr="001E712E">
        <w:rPr>
          <w:lang w:eastAsia="zh-CN"/>
        </w:rPr>
        <w:t xml:space="preserve"> властивостей і кількості стічних вод, що приймаються у систему каналізації, з урахуванням можливості їх приймання та очистки діючими каналізаційними очисними спорудами;</w:t>
      </w:r>
    </w:p>
    <w:p w:rsidR="00441ECB" w:rsidRPr="001E712E" w:rsidRDefault="00441ECB" w:rsidP="00441ECB">
      <w:pPr>
        <w:suppressAutoHyphens/>
        <w:ind w:firstLine="540"/>
        <w:jc w:val="both"/>
        <w:rPr>
          <w:lang w:eastAsia="zh-CN"/>
        </w:rPr>
      </w:pPr>
      <w:r w:rsidRPr="001E712E">
        <w:rPr>
          <w:lang w:eastAsia="zh-CN"/>
        </w:rPr>
        <w:t>- перелік і нормативи допустимих концентрацій забруднюючих речовин, що приймаються у систему каналізації;</w:t>
      </w:r>
    </w:p>
    <w:p w:rsidR="00441ECB" w:rsidRPr="001E712E" w:rsidRDefault="00441ECB" w:rsidP="00441ECB">
      <w:pPr>
        <w:suppressAutoHyphens/>
        <w:ind w:firstLine="540"/>
        <w:jc w:val="both"/>
        <w:rPr>
          <w:lang w:eastAsia="zh-CN"/>
        </w:rPr>
      </w:pPr>
      <w:r w:rsidRPr="001E712E">
        <w:rPr>
          <w:lang w:eastAsia="zh-CN"/>
        </w:rPr>
        <w:t>- перелік речовин, заборонених до скидання в системи каналізації;</w:t>
      </w:r>
    </w:p>
    <w:p w:rsidR="00441ECB" w:rsidRPr="001E712E" w:rsidRDefault="00441ECB" w:rsidP="00441ECB">
      <w:pPr>
        <w:suppressAutoHyphens/>
        <w:ind w:firstLine="540"/>
        <w:jc w:val="both"/>
        <w:rPr>
          <w:lang w:eastAsia="en-US"/>
        </w:rPr>
      </w:pPr>
      <w:r w:rsidRPr="001E712E">
        <w:rPr>
          <w:lang w:eastAsia="zh-CN"/>
        </w:rPr>
        <w:t>- визначення та встановлення відповідальності за</w:t>
      </w:r>
      <w:r w:rsidRPr="001E712E">
        <w:rPr>
          <w:bCs/>
          <w:lang w:eastAsia="zh-CN"/>
        </w:rPr>
        <w:t xml:space="preserve"> порушення вимог до скиду стічних вод, що скидаються до системи централізованого водовідведення;</w:t>
      </w:r>
    </w:p>
    <w:p w:rsidR="00441ECB" w:rsidRPr="001E712E" w:rsidRDefault="00441ECB" w:rsidP="00441ECB">
      <w:pPr>
        <w:tabs>
          <w:tab w:val="left" w:pos="567"/>
        </w:tabs>
        <w:suppressAutoHyphens/>
        <w:ind w:firstLine="540"/>
        <w:jc w:val="both"/>
        <w:rPr>
          <w:rFonts w:eastAsia="Batang"/>
          <w:lang w:eastAsia="en-US"/>
        </w:rPr>
      </w:pPr>
      <w:r w:rsidRPr="001E712E">
        <w:rPr>
          <w:rFonts w:eastAsia="Batang"/>
          <w:lang w:eastAsia="en-US"/>
        </w:rPr>
        <w:t xml:space="preserve">- </w:t>
      </w:r>
      <w:r w:rsidRPr="001E712E">
        <w:rPr>
          <w:rFonts w:eastAsia="Batang"/>
          <w:lang w:eastAsia="zh-CN"/>
        </w:rPr>
        <w:t xml:space="preserve">порядок контролю за скидом стічних вод до систем централізованого водовідведення та очищення стічних вод; </w:t>
      </w:r>
    </w:p>
    <w:p w:rsidR="00441ECB" w:rsidRPr="001E712E" w:rsidRDefault="00441ECB" w:rsidP="00441ECB">
      <w:pPr>
        <w:suppressAutoHyphens/>
        <w:ind w:firstLine="540"/>
        <w:jc w:val="both"/>
        <w:rPr>
          <w:rFonts w:eastAsia="Batang"/>
          <w:lang w:eastAsia="en-US"/>
        </w:rPr>
      </w:pPr>
      <w:r w:rsidRPr="001E712E">
        <w:rPr>
          <w:rFonts w:eastAsia="Batang"/>
          <w:lang w:eastAsia="en-US"/>
        </w:rPr>
        <w:t xml:space="preserve">- </w:t>
      </w:r>
      <w:r w:rsidRPr="001E712E">
        <w:rPr>
          <w:rFonts w:eastAsia="Batang"/>
          <w:bCs/>
          <w:lang w:eastAsia="zh-CN"/>
        </w:rPr>
        <w:t xml:space="preserve">інструкція </w:t>
      </w:r>
      <w:r w:rsidRPr="001E712E">
        <w:rPr>
          <w:rFonts w:eastAsia="Batang"/>
          <w:lang w:eastAsia="zh-CN"/>
        </w:rPr>
        <w:t>про порядок відбору проб для контролю якості стічних вод споживачів</w:t>
      </w:r>
    </w:p>
    <w:p w:rsidR="00441ECB" w:rsidRPr="001E712E" w:rsidRDefault="00441ECB" w:rsidP="00441ECB">
      <w:pPr>
        <w:suppressAutoHyphens/>
        <w:ind w:firstLine="540"/>
        <w:rPr>
          <w:rFonts w:eastAsia="Batang"/>
          <w:lang w:eastAsia="en-US"/>
        </w:rPr>
      </w:pPr>
    </w:p>
    <w:p w:rsidR="00441ECB" w:rsidRPr="001E712E" w:rsidRDefault="00441ECB" w:rsidP="00441ECB">
      <w:pPr>
        <w:suppressAutoHyphens/>
        <w:ind w:firstLine="540"/>
        <w:jc w:val="center"/>
        <w:rPr>
          <w:rFonts w:eastAsia="Batang"/>
          <w:shd w:val="clear" w:color="auto" w:fill="FFFF00"/>
          <w:lang w:eastAsia="zh-CN"/>
        </w:rPr>
      </w:pPr>
      <w:r w:rsidRPr="001E712E">
        <w:rPr>
          <w:rFonts w:eastAsia="Batang"/>
          <w:b/>
          <w:color w:val="000000"/>
          <w:lang w:eastAsia="zh-CN"/>
        </w:rPr>
        <w:lastRenderedPageBreak/>
        <w:t>ІІІ. Визначення та оцінка альтернативних способів досягнення цілей</w:t>
      </w:r>
    </w:p>
    <w:p w:rsidR="00441ECB" w:rsidRPr="001E712E" w:rsidRDefault="00441ECB" w:rsidP="00441ECB">
      <w:pPr>
        <w:suppressAutoHyphens/>
        <w:ind w:firstLine="540"/>
        <w:jc w:val="both"/>
        <w:rPr>
          <w:lang w:eastAsia="zh-CN"/>
        </w:rPr>
      </w:pPr>
      <w:r w:rsidRPr="001E712E">
        <w:rPr>
          <w:lang w:eastAsia="zh-CN"/>
        </w:rPr>
        <w:t xml:space="preserve">Відмова від запропонованого регулювання, тобто залишення ситуації без змін призведе до порушень у роботі систем централізованого водовідведення, зниження ефективності роботи системи та зниження безпечності її експлуатації і завдання шкоди навколишньому природному середовищу від забруднення скидами стічних вод підприємств </w:t>
      </w:r>
      <w:r w:rsidRPr="001E712E">
        <w:rPr>
          <w:color w:val="000000"/>
          <w:lang w:eastAsia="zh-CN"/>
        </w:rPr>
        <w:t>м. Василівка</w:t>
      </w:r>
      <w:r w:rsidRPr="001E712E">
        <w:rPr>
          <w:lang w:eastAsia="zh-CN"/>
        </w:rPr>
        <w:t>.</w:t>
      </w:r>
    </w:p>
    <w:p w:rsidR="00441ECB" w:rsidRPr="001E712E" w:rsidRDefault="00441ECB" w:rsidP="00441ECB">
      <w:pPr>
        <w:suppressAutoHyphens/>
        <w:ind w:firstLine="540"/>
        <w:jc w:val="both"/>
        <w:rPr>
          <w:lang w:eastAsia="zh-CN"/>
        </w:rPr>
      </w:pPr>
      <w:r w:rsidRPr="001E712E">
        <w:rPr>
          <w:lang w:eastAsia="zh-CN"/>
        </w:rPr>
        <w:t>Прийняття запропонованого регулювання, тобто зміна ситуації призведе до запобігання порушень у роботі систем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споживачів.</w:t>
      </w:r>
    </w:p>
    <w:p w:rsidR="00441ECB" w:rsidRPr="001E712E" w:rsidRDefault="00441ECB" w:rsidP="00441ECB">
      <w:pPr>
        <w:suppressAutoHyphens/>
        <w:rPr>
          <w:rFonts w:eastAsia="Batang"/>
          <w:lang w:eastAsia="zh-CN"/>
        </w:rPr>
      </w:pPr>
    </w:p>
    <w:p w:rsidR="00441ECB" w:rsidRPr="001E712E" w:rsidRDefault="00441ECB" w:rsidP="00441ECB">
      <w:pPr>
        <w:suppressAutoHyphens/>
        <w:ind w:left="1260"/>
        <w:jc w:val="center"/>
        <w:rPr>
          <w:rFonts w:eastAsia="Batang"/>
          <w:b/>
          <w:lang w:eastAsia="en-US"/>
        </w:rPr>
      </w:pPr>
      <w:r w:rsidRPr="001E712E">
        <w:rPr>
          <w:rFonts w:eastAsia="Batang"/>
          <w:b/>
          <w:i/>
          <w:lang w:eastAsia="en-US"/>
        </w:rPr>
        <w:t>1.Визначення альтернативних способів.</w:t>
      </w:r>
    </w:p>
    <w:p w:rsidR="00441ECB" w:rsidRPr="001E712E" w:rsidRDefault="00441ECB" w:rsidP="00441ECB">
      <w:pPr>
        <w:suppressAutoHyphens/>
        <w:ind w:firstLine="540"/>
        <w:rPr>
          <w:rFonts w:eastAsia="Batang"/>
          <w:lang w:eastAsia="en-US"/>
        </w:rPr>
      </w:pPr>
      <w:r w:rsidRPr="001E712E">
        <w:rPr>
          <w:rFonts w:eastAsia="Batang"/>
          <w:lang w:eastAsia="en-US"/>
        </w:rPr>
        <w:t>У ході визначення альтернативних способів досягнення встановлених цілей державного регулювання доцільно розглянути наступні прийнятні:</w:t>
      </w:r>
    </w:p>
    <w:p w:rsidR="00441ECB" w:rsidRPr="001E712E" w:rsidRDefault="00441ECB" w:rsidP="00441ECB">
      <w:pPr>
        <w:suppressAutoHyphens/>
        <w:ind w:firstLine="540"/>
        <w:rPr>
          <w:rFonts w:eastAsia="Batang"/>
          <w:lang w:eastAsia="en-US"/>
        </w:rPr>
      </w:pPr>
    </w:p>
    <w:tbl>
      <w:tblPr>
        <w:tblW w:w="4946" w:type="pct"/>
        <w:tblLook w:val="0000"/>
      </w:tblPr>
      <w:tblGrid>
        <w:gridCol w:w="2404"/>
        <w:gridCol w:w="7205"/>
      </w:tblGrid>
      <w:tr w:rsidR="00441ECB" w:rsidRPr="001E712E" w:rsidTr="004E0669">
        <w:tc>
          <w:tcPr>
            <w:tcW w:w="1251"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rPr>
                <w:rFonts w:eastAsia="Batang"/>
                <w:b/>
                <w:lang w:eastAsia="zh-CN"/>
              </w:rPr>
            </w:pPr>
            <w:r w:rsidRPr="001E712E">
              <w:rPr>
                <w:rFonts w:eastAsia="Batang"/>
                <w:b/>
                <w:lang w:eastAsia="zh-CN"/>
              </w:rPr>
              <w:t>Вид альтернативи</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b/>
                <w:lang w:eastAsia="zh-CN"/>
              </w:rPr>
              <w:t>Опис альтернативи</w:t>
            </w:r>
          </w:p>
        </w:tc>
      </w:tr>
      <w:tr w:rsidR="00441ECB" w:rsidRPr="001E712E" w:rsidTr="004E0669">
        <w:tc>
          <w:tcPr>
            <w:tcW w:w="1251"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lang w:eastAsia="zh-CN"/>
              </w:rPr>
            </w:pPr>
            <w:r w:rsidRPr="001E712E">
              <w:rPr>
                <w:rFonts w:eastAsia="Batang"/>
                <w:lang w:eastAsia="zh-CN"/>
              </w:rPr>
              <w:t>Альтернатива 1</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rPr>
                <w:rFonts w:eastAsia="Batang"/>
                <w:lang w:eastAsia="zh-CN"/>
              </w:rPr>
            </w:pPr>
            <w:r w:rsidRPr="001E712E">
              <w:rPr>
                <w:rFonts w:eastAsia="Batang"/>
                <w:lang w:eastAsia="zh-CN"/>
              </w:rPr>
              <w:t>Ввести в дію запропонований регуляторний акт.</w:t>
            </w:r>
          </w:p>
        </w:tc>
      </w:tr>
      <w:tr w:rsidR="00441ECB" w:rsidRPr="001E712E" w:rsidTr="004E0669">
        <w:tc>
          <w:tcPr>
            <w:tcW w:w="1251"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lang w:eastAsia="zh-CN"/>
              </w:rPr>
            </w:pPr>
            <w:r w:rsidRPr="001E712E">
              <w:rPr>
                <w:rFonts w:eastAsia="Batang"/>
                <w:lang w:eastAsia="zh-CN"/>
              </w:rPr>
              <w:t>Альтернатива 2</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rPr>
                <w:rFonts w:eastAsia="Batang"/>
                <w:lang w:eastAsia="zh-CN"/>
              </w:rPr>
            </w:pPr>
            <w:r w:rsidRPr="001E712E">
              <w:rPr>
                <w:rFonts w:eastAsia="Batang"/>
                <w:lang w:eastAsia="zh-CN"/>
              </w:rPr>
              <w:t>Залишити наявний стан справ без змін.</w:t>
            </w:r>
          </w:p>
        </w:tc>
      </w:tr>
      <w:tr w:rsidR="00441ECB" w:rsidRPr="001E712E" w:rsidTr="004E0669">
        <w:tc>
          <w:tcPr>
            <w:tcW w:w="1251"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lang w:eastAsia="zh-CN"/>
              </w:rPr>
            </w:pPr>
            <w:r w:rsidRPr="001E712E">
              <w:rPr>
                <w:rFonts w:eastAsia="Batang"/>
                <w:lang w:eastAsia="zh-CN"/>
              </w:rPr>
              <w:t>Альтернатива 3</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lang w:eastAsia="zh-CN"/>
              </w:rPr>
              <w:t xml:space="preserve">Внесення змін до </w:t>
            </w:r>
            <w:hyperlink r:id="rId59" w:anchor="_blank" w:history="1">
              <w:r w:rsidRPr="001E712E">
                <w:rPr>
                  <w:rFonts w:eastAsia="Batang"/>
                  <w:lang w:eastAsia="zh-CN"/>
                </w:rPr>
                <w:t>Водного Кодексу України</w:t>
              </w:r>
            </w:hyperlink>
            <w:r w:rsidRPr="001E712E">
              <w:rPr>
                <w:rFonts w:eastAsia="Batang"/>
                <w:lang w:eastAsia="zh-CN"/>
              </w:rPr>
              <w:t>, </w:t>
            </w:r>
            <w:hyperlink r:id="rId60" w:anchor="_blank" w:history="1">
              <w:r w:rsidRPr="001E712E">
                <w:rPr>
                  <w:rFonts w:eastAsia="Batang"/>
                  <w:lang w:eastAsia="zh-CN"/>
                </w:rPr>
                <w:t>Закону України</w:t>
              </w:r>
            </w:hyperlink>
            <w:r w:rsidRPr="001E712E">
              <w:rPr>
                <w:rFonts w:eastAsia="Batang"/>
                <w:lang w:eastAsia="zh-CN"/>
              </w:rPr>
              <w:t xml:space="preserve"> «Про питну воду, питне водопостачання та водовідведення» та  </w:t>
            </w:r>
            <w:hyperlink r:id="rId61" w:anchor="_blank" w:history="1">
              <w:r w:rsidRPr="001E712E">
                <w:rPr>
                  <w:rFonts w:eastAsia="Batang"/>
                  <w:lang w:eastAsia="zh-CN"/>
                </w:rPr>
                <w:t>Правил користування системами централізованого комунального водопостачання та водовідведення в населених пунктах України</w:t>
              </w:r>
            </w:hyperlink>
            <w:r w:rsidRPr="001E712E">
              <w:rPr>
                <w:rFonts w:eastAsia="Batang"/>
                <w:lang w:eastAsia="zh-CN"/>
              </w:rPr>
              <w:t xml:space="preserve">, </w:t>
            </w:r>
            <w:r w:rsidRPr="001E712E">
              <w:rPr>
                <w:rFonts w:eastAsia="Batang"/>
                <w:lang w:eastAsia="en-US"/>
              </w:rPr>
              <w:t xml:space="preserve">щодо відміни регулювання стосовно організації порядку </w:t>
            </w:r>
            <w:r w:rsidRPr="001E712E">
              <w:rPr>
                <w:rFonts w:eastAsia="Batang"/>
                <w:bCs/>
                <w:lang w:eastAsia="zh-CN"/>
              </w:rPr>
              <w:t>скиду стічних вод до систем централізованого водовідведення</w:t>
            </w:r>
          </w:p>
        </w:tc>
      </w:tr>
    </w:tbl>
    <w:p w:rsidR="00441ECB" w:rsidRPr="001E712E" w:rsidRDefault="00441ECB" w:rsidP="00441ECB">
      <w:pPr>
        <w:suppressAutoHyphens/>
        <w:ind w:firstLine="540"/>
        <w:jc w:val="both"/>
        <w:rPr>
          <w:rFonts w:eastAsia="Batang"/>
          <w:lang w:eastAsia="zh-CN"/>
        </w:rPr>
      </w:pPr>
    </w:p>
    <w:p w:rsidR="00441ECB" w:rsidRPr="001E712E" w:rsidRDefault="00441ECB" w:rsidP="00441ECB">
      <w:pPr>
        <w:suppressAutoHyphens/>
        <w:ind w:left="1260"/>
        <w:jc w:val="center"/>
        <w:rPr>
          <w:rFonts w:eastAsia="Batang"/>
          <w:b/>
          <w:i/>
          <w:lang w:eastAsia="zh-CN"/>
        </w:rPr>
      </w:pPr>
      <w:r w:rsidRPr="001E712E">
        <w:rPr>
          <w:rFonts w:eastAsia="Batang"/>
          <w:b/>
          <w:i/>
          <w:lang w:eastAsia="zh-CN"/>
        </w:rPr>
        <w:t>2.Оцінка вибраних альтернативних способів досягнення цілей.</w:t>
      </w:r>
    </w:p>
    <w:p w:rsidR="00441ECB" w:rsidRPr="001E712E" w:rsidRDefault="00441ECB" w:rsidP="00441ECB">
      <w:pPr>
        <w:suppressAutoHyphens/>
        <w:ind w:firstLine="540"/>
        <w:jc w:val="both"/>
        <w:rPr>
          <w:rFonts w:eastAsia="Batang"/>
          <w:i/>
          <w:lang w:eastAsia="zh-CN"/>
        </w:rPr>
      </w:pPr>
    </w:p>
    <w:p w:rsidR="00441ECB" w:rsidRPr="001E712E" w:rsidRDefault="00441ECB" w:rsidP="00441ECB">
      <w:pPr>
        <w:suppressAutoHyphens/>
        <w:ind w:firstLine="540"/>
        <w:jc w:val="both"/>
        <w:rPr>
          <w:rFonts w:eastAsia="Batang"/>
          <w:i/>
          <w:lang w:eastAsia="zh-CN"/>
        </w:rPr>
      </w:pPr>
      <w:r w:rsidRPr="001E712E">
        <w:rPr>
          <w:rFonts w:eastAsia="Batang"/>
          <w:lang w:eastAsia="zh-CN"/>
        </w:rPr>
        <w:t>Нижче наведено опис вигод та витрат за кожною альтернативою для сфер інтересів держави, громадян та суб’єктів господарювання.</w:t>
      </w:r>
    </w:p>
    <w:p w:rsidR="00441ECB" w:rsidRPr="001E712E" w:rsidRDefault="00441ECB" w:rsidP="00441ECB">
      <w:pPr>
        <w:suppressAutoHyphens/>
        <w:ind w:firstLine="540"/>
        <w:jc w:val="both"/>
        <w:rPr>
          <w:rFonts w:eastAsia="Batang"/>
          <w:i/>
          <w:lang w:eastAsia="zh-CN"/>
        </w:rPr>
      </w:pPr>
    </w:p>
    <w:p w:rsidR="00441ECB" w:rsidRPr="001E712E" w:rsidRDefault="00441ECB" w:rsidP="00441ECB">
      <w:pPr>
        <w:suppressAutoHyphens/>
        <w:ind w:firstLine="540"/>
        <w:jc w:val="center"/>
        <w:rPr>
          <w:rFonts w:eastAsia="Batang"/>
          <w:b/>
          <w:lang w:eastAsia="zh-CN"/>
        </w:rPr>
      </w:pPr>
      <w:r w:rsidRPr="001E712E">
        <w:rPr>
          <w:rFonts w:eastAsia="Batang"/>
          <w:b/>
          <w:i/>
          <w:lang w:eastAsia="zh-CN"/>
        </w:rPr>
        <w:t>Оцінка впливу на сферу інтересів держави.</w:t>
      </w:r>
    </w:p>
    <w:p w:rsidR="00441ECB" w:rsidRPr="001E712E" w:rsidRDefault="00441ECB" w:rsidP="00441ECB">
      <w:pPr>
        <w:suppressAutoHyphens/>
        <w:ind w:firstLine="540"/>
        <w:jc w:val="right"/>
        <w:rPr>
          <w:rFonts w:eastAsia="Batang"/>
          <w:b/>
          <w:lang w:eastAsia="zh-CN"/>
        </w:rPr>
      </w:pPr>
      <w:r w:rsidRPr="001E712E">
        <w:rPr>
          <w:rFonts w:eastAsia="Batang"/>
          <w:lang w:eastAsia="zh-CN"/>
        </w:rPr>
        <w:t>Таблиця 1</w:t>
      </w:r>
    </w:p>
    <w:tbl>
      <w:tblPr>
        <w:tblW w:w="0" w:type="auto"/>
        <w:tblInd w:w="-54" w:type="dxa"/>
        <w:tblLook w:val="0000"/>
      </w:tblPr>
      <w:tblGrid>
        <w:gridCol w:w="1790"/>
        <w:gridCol w:w="5211"/>
        <w:gridCol w:w="2767"/>
      </w:tblGrid>
      <w:tr w:rsidR="00441ECB" w:rsidRPr="001E712E" w:rsidTr="004E0669">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rPr>
                <w:rFonts w:eastAsia="Batang"/>
                <w:b/>
                <w:lang w:eastAsia="zh-CN"/>
              </w:rPr>
            </w:pPr>
            <w:r w:rsidRPr="001E712E">
              <w:rPr>
                <w:rFonts w:eastAsia="Batang"/>
                <w:b/>
                <w:lang w:eastAsia="zh-CN"/>
              </w:rPr>
              <w:t>Вид альтернативи</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b/>
                <w:lang w:eastAsia="zh-CN"/>
              </w:rPr>
            </w:pPr>
            <w:r w:rsidRPr="001E712E">
              <w:rPr>
                <w:rFonts w:eastAsia="Batang"/>
                <w:b/>
                <w:lang w:eastAsia="zh-CN"/>
              </w:rPr>
              <w:t>Вигоди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b/>
                <w:lang w:eastAsia="zh-CN"/>
              </w:rPr>
              <w:t>Витрати</w:t>
            </w:r>
          </w:p>
        </w:tc>
      </w:tr>
      <w:tr w:rsidR="00441ECB" w:rsidRPr="001E712E" w:rsidTr="004E0669">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b/>
                <w:lang w:eastAsia="zh-CN"/>
              </w:rPr>
            </w:pPr>
            <w:r w:rsidRPr="001E712E">
              <w:rPr>
                <w:rFonts w:eastAsia="Batang"/>
                <w:b/>
                <w:lang w:eastAsia="zh-CN"/>
              </w:rPr>
              <w:t>1</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b/>
                <w:lang w:eastAsia="zh-CN"/>
              </w:rPr>
            </w:pPr>
            <w:r w:rsidRPr="001E712E">
              <w:rPr>
                <w:rFonts w:eastAsia="Batang"/>
                <w:b/>
                <w:lang w:eastAsia="zh-CN"/>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b/>
                <w:lang w:eastAsia="zh-CN"/>
              </w:rPr>
              <w:t>3</w:t>
            </w:r>
          </w:p>
        </w:tc>
      </w:tr>
      <w:tr w:rsidR="00441ECB" w:rsidRPr="001E712E" w:rsidTr="004E0669">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lang w:eastAsia="zh-CN"/>
              </w:rPr>
            </w:pPr>
            <w:r w:rsidRPr="001E712E">
              <w:rPr>
                <w:rFonts w:eastAsia="Batang"/>
                <w:lang w:eastAsia="zh-CN"/>
              </w:rPr>
              <w:t>Альтернатива 1</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lang w:eastAsia="zh-CN"/>
              </w:rPr>
              <w:t>Введення в дію запропонованого акту забезпечить:</w:t>
            </w:r>
          </w:p>
          <w:p w:rsidR="00441ECB" w:rsidRPr="001E712E" w:rsidRDefault="00441ECB" w:rsidP="004E0669">
            <w:pPr>
              <w:suppressAutoHyphens/>
              <w:jc w:val="both"/>
              <w:textAlignment w:val="baseline"/>
              <w:rPr>
                <w:lang w:eastAsia="zh-CN"/>
              </w:rPr>
            </w:pPr>
            <w:r w:rsidRPr="001E712E">
              <w:rPr>
                <w:lang w:eastAsia="zh-CN"/>
              </w:rPr>
              <w:t>-запобігання порушення технологічного режиму очищення стічних вод внаслідок наднормативного надходження забруднюючих речовин;</w:t>
            </w:r>
          </w:p>
          <w:p w:rsidR="00441ECB" w:rsidRPr="001E712E" w:rsidRDefault="00441ECB" w:rsidP="004E0669">
            <w:pPr>
              <w:suppressAutoHyphens/>
              <w:jc w:val="both"/>
              <w:textAlignment w:val="baseline"/>
              <w:rPr>
                <w:lang w:eastAsia="zh-CN"/>
              </w:rPr>
            </w:pPr>
            <w:r w:rsidRPr="001E712E">
              <w:rPr>
                <w:lang w:eastAsia="zh-CN"/>
              </w:rPr>
              <w:t>- безпечну експлуатацію мереж міської системи каналізації;</w:t>
            </w:r>
          </w:p>
          <w:p w:rsidR="00441ECB" w:rsidRPr="001E712E" w:rsidRDefault="00441ECB" w:rsidP="004E0669">
            <w:pPr>
              <w:suppressAutoHyphens/>
              <w:jc w:val="both"/>
              <w:rPr>
                <w:rFonts w:eastAsia="Batang"/>
                <w:lang w:eastAsia="zh-CN"/>
              </w:rPr>
            </w:pPr>
            <w:r w:rsidRPr="001E712E">
              <w:rPr>
                <w:rFonts w:eastAsia="Batang"/>
                <w:lang w:eastAsia="zh-CN"/>
              </w:rPr>
              <w:t>- попередження забруднення водного об’єкту недостатньо очищеними стічними водами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center"/>
              <w:rPr>
                <w:rFonts w:eastAsia="Batang"/>
                <w:lang w:eastAsia="zh-CN"/>
              </w:rPr>
            </w:pPr>
            <w:r w:rsidRPr="001E712E">
              <w:rPr>
                <w:rFonts w:eastAsia="Batang"/>
                <w:lang w:eastAsia="zh-CN"/>
              </w:rPr>
              <w:t>Реалізація проекту регуляторного акта не потребує додаткових витрат з державного та/або місцевого бюджету</w:t>
            </w:r>
          </w:p>
        </w:tc>
      </w:tr>
      <w:tr w:rsidR="00441ECB" w:rsidRPr="001E712E" w:rsidTr="004E0669">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lang w:eastAsia="zh-CN"/>
              </w:rPr>
            </w:pPr>
            <w:r w:rsidRPr="001E712E">
              <w:rPr>
                <w:rFonts w:eastAsia="Batang"/>
                <w:lang w:eastAsia="zh-CN"/>
              </w:rPr>
              <w:t>Альтернатива 2</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lang w:eastAsia="zh-CN"/>
              </w:rPr>
              <w:t>У разі неприйняття запропонованого нормативно-правового акту вигоди відсутні.</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center"/>
              <w:rPr>
                <w:rFonts w:eastAsia="Batang"/>
                <w:lang w:val="en-GB" w:eastAsia="zh-CN"/>
              </w:rPr>
            </w:pPr>
            <w:r w:rsidRPr="001E712E">
              <w:rPr>
                <w:rFonts w:eastAsia="Batang"/>
                <w:lang w:eastAsia="zh-CN"/>
              </w:rPr>
              <w:t>Витрати відсутні</w:t>
            </w:r>
          </w:p>
        </w:tc>
      </w:tr>
      <w:tr w:rsidR="00441ECB" w:rsidRPr="001E712E" w:rsidTr="004E0669">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bCs/>
                <w:lang w:eastAsia="zh-CN"/>
              </w:rPr>
            </w:pPr>
            <w:r w:rsidRPr="001E712E">
              <w:rPr>
                <w:rFonts w:eastAsia="Batang"/>
                <w:lang w:eastAsia="zh-CN"/>
              </w:rPr>
              <w:t>Альтернатива 3</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bCs/>
                <w:lang w:eastAsia="zh-CN"/>
              </w:rPr>
              <w:t>При внесенні змін до чинного законодавства (</w:t>
            </w:r>
            <w:hyperlink r:id="rId62" w:anchor="_blank" w:history="1">
              <w:r w:rsidRPr="001E712E">
                <w:rPr>
                  <w:rFonts w:eastAsia="Batang"/>
                  <w:lang w:eastAsia="zh-CN"/>
                </w:rPr>
                <w:t>Водного Кодексу України</w:t>
              </w:r>
            </w:hyperlink>
            <w:r w:rsidRPr="001E712E">
              <w:rPr>
                <w:rFonts w:eastAsia="Batang"/>
                <w:lang w:eastAsia="zh-CN"/>
              </w:rPr>
              <w:t>, </w:t>
            </w:r>
            <w:hyperlink r:id="rId63" w:anchor="_blank" w:history="1">
              <w:r w:rsidRPr="001E712E">
                <w:rPr>
                  <w:rFonts w:eastAsia="Batang"/>
                  <w:lang w:eastAsia="zh-CN"/>
                </w:rPr>
                <w:t>Закону України</w:t>
              </w:r>
            </w:hyperlink>
            <w:r w:rsidRPr="001E712E">
              <w:rPr>
                <w:rFonts w:eastAsia="Batang"/>
                <w:lang w:eastAsia="zh-CN"/>
              </w:rPr>
              <w:t xml:space="preserve"> «Про питну воду, питне водопостачання та водовідведення» та </w:t>
            </w:r>
            <w:hyperlink r:id="rId64" w:anchor="_blank" w:history="1">
              <w:r w:rsidRPr="001E712E">
                <w:rPr>
                  <w:rFonts w:eastAsia="Batang"/>
                  <w:lang w:eastAsia="zh-CN"/>
                </w:rPr>
                <w:t>Правил користування системами централізованого комунального водопостачання та водовідведення в населених пунктах України</w:t>
              </w:r>
            </w:hyperlink>
            <w:r w:rsidRPr="001E712E">
              <w:rPr>
                <w:rFonts w:eastAsia="Batang"/>
                <w:bCs/>
                <w:lang w:eastAsia="zh-CN"/>
              </w:rPr>
              <w:t xml:space="preserve">) щодо відміни державного регулювання стосовно </w:t>
            </w:r>
            <w:r w:rsidRPr="001E712E">
              <w:rPr>
                <w:rFonts w:eastAsia="Batang"/>
                <w:lang w:eastAsia="zh-CN"/>
              </w:rPr>
              <w:t xml:space="preserve">створення умов </w:t>
            </w:r>
            <w:r w:rsidRPr="001E712E">
              <w:rPr>
                <w:rFonts w:eastAsia="Batang"/>
                <w:lang w:eastAsia="en-US"/>
              </w:rPr>
              <w:t xml:space="preserve">щодо організації </w:t>
            </w:r>
            <w:r w:rsidRPr="001E712E">
              <w:rPr>
                <w:rFonts w:eastAsia="Batang"/>
                <w:lang w:eastAsia="en-US"/>
              </w:rPr>
              <w:lastRenderedPageBreak/>
              <w:t xml:space="preserve">порядку </w:t>
            </w:r>
            <w:r w:rsidRPr="001E712E">
              <w:rPr>
                <w:rFonts w:eastAsia="Batang"/>
                <w:bCs/>
                <w:lang w:eastAsia="zh-CN"/>
              </w:rPr>
              <w:t>скиду стічних вод до системи централізованого водовідведення регуляторний акт приймати не потрібно. Вигоди відсутні.</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center"/>
              <w:rPr>
                <w:rFonts w:eastAsia="Batang"/>
                <w:lang w:val="en-GB" w:eastAsia="zh-CN"/>
              </w:rPr>
            </w:pPr>
            <w:r w:rsidRPr="001E712E">
              <w:rPr>
                <w:rFonts w:eastAsia="Batang"/>
                <w:lang w:eastAsia="zh-CN"/>
              </w:rPr>
              <w:lastRenderedPageBreak/>
              <w:t>Витрати відсутні</w:t>
            </w:r>
          </w:p>
        </w:tc>
      </w:tr>
    </w:tbl>
    <w:p w:rsidR="00441ECB" w:rsidRPr="001E712E" w:rsidRDefault="00441ECB" w:rsidP="00441ECB">
      <w:pPr>
        <w:suppressAutoHyphens/>
        <w:jc w:val="both"/>
        <w:rPr>
          <w:rFonts w:eastAsia="Batang"/>
          <w:i/>
          <w:lang w:eastAsia="zh-CN"/>
        </w:rPr>
      </w:pPr>
    </w:p>
    <w:p w:rsidR="00441ECB" w:rsidRPr="001E712E" w:rsidRDefault="00441ECB" w:rsidP="00441ECB">
      <w:pPr>
        <w:suppressAutoHyphens/>
        <w:ind w:firstLine="540"/>
        <w:jc w:val="both"/>
        <w:rPr>
          <w:rFonts w:eastAsia="Batang"/>
          <w:lang w:eastAsia="zh-CN"/>
        </w:rPr>
      </w:pPr>
      <w:r w:rsidRPr="001E712E">
        <w:rPr>
          <w:rFonts w:eastAsia="Batang"/>
          <w:b/>
          <w:i/>
          <w:lang w:eastAsia="zh-CN"/>
        </w:rPr>
        <w:t>Оцінка впливу на сферу інтересів громадян</w:t>
      </w:r>
      <w:r w:rsidRPr="001E712E">
        <w:rPr>
          <w:rFonts w:eastAsia="Batang"/>
          <w:i/>
          <w:lang w:eastAsia="zh-CN"/>
        </w:rPr>
        <w:t>.</w:t>
      </w:r>
    </w:p>
    <w:p w:rsidR="00441ECB" w:rsidRPr="001E712E" w:rsidRDefault="00441ECB" w:rsidP="00441ECB">
      <w:pPr>
        <w:suppressAutoHyphens/>
        <w:ind w:firstLine="540"/>
        <w:jc w:val="right"/>
        <w:rPr>
          <w:rFonts w:eastAsia="Batang"/>
          <w:lang w:eastAsia="zh-CN"/>
        </w:rPr>
      </w:pPr>
      <w:r w:rsidRPr="001E712E">
        <w:rPr>
          <w:rFonts w:eastAsia="Batang"/>
          <w:lang w:eastAsia="zh-CN"/>
        </w:rPr>
        <w:t>Таблиця 2</w:t>
      </w:r>
    </w:p>
    <w:p w:rsidR="00441ECB" w:rsidRPr="001E712E" w:rsidRDefault="00441ECB" w:rsidP="00441ECB">
      <w:pPr>
        <w:suppressAutoHyphens/>
        <w:ind w:firstLine="540"/>
        <w:jc w:val="right"/>
        <w:rPr>
          <w:rFonts w:eastAsia="Batang"/>
          <w:lang w:eastAsia="zh-CN"/>
        </w:rPr>
      </w:pPr>
    </w:p>
    <w:tbl>
      <w:tblPr>
        <w:tblW w:w="0" w:type="auto"/>
        <w:tblInd w:w="-54" w:type="dxa"/>
        <w:tblLook w:val="0000"/>
      </w:tblPr>
      <w:tblGrid>
        <w:gridCol w:w="1768"/>
        <w:gridCol w:w="4487"/>
        <w:gridCol w:w="3513"/>
      </w:tblGrid>
      <w:tr w:rsidR="00441ECB" w:rsidRPr="001E712E" w:rsidTr="004E0669">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rPr>
                <w:rFonts w:eastAsia="Batang"/>
                <w:b/>
                <w:lang w:eastAsia="zh-CN"/>
              </w:rPr>
            </w:pPr>
            <w:r w:rsidRPr="001E712E">
              <w:rPr>
                <w:rFonts w:eastAsia="Batang"/>
                <w:b/>
                <w:lang w:eastAsia="zh-CN"/>
              </w:rPr>
              <w:t>Вид альтернативи</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b/>
                <w:lang w:eastAsia="zh-CN"/>
              </w:rPr>
            </w:pPr>
            <w:r w:rsidRPr="001E712E">
              <w:rPr>
                <w:rFonts w:eastAsia="Batang"/>
                <w:b/>
                <w:lang w:eastAsia="zh-CN"/>
              </w:rPr>
              <w:t>Вигоди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b/>
                <w:lang w:eastAsia="zh-CN"/>
              </w:rPr>
              <w:t>Витрати</w:t>
            </w:r>
          </w:p>
        </w:tc>
      </w:tr>
      <w:tr w:rsidR="00441ECB" w:rsidRPr="001E712E" w:rsidTr="004E0669">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b/>
                <w:lang w:eastAsia="zh-CN"/>
              </w:rPr>
            </w:pPr>
            <w:r w:rsidRPr="001E712E">
              <w:rPr>
                <w:rFonts w:eastAsia="Batang"/>
                <w:b/>
                <w:lang w:eastAsia="zh-CN"/>
              </w:rPr>
              <w:t>1</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b/>
                <w:lang w:eastAsia="zh-CN"/>
              </w:rPr>
            </w:pPr>
            <w:r w:rsidRPr="001E712E">
              <w:rPr>
                <w:rFonts w:eastAsia="Batang"/>
                <w:b/>
                <w:lang w:eastAsia="zh-CN"/>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b/>
                <w:lang w:eastAsia="zh-CN"/>
              </w:rPr>
              <w:t>3</w:t>
            </w:r>
          </w:p>
        </w:tc>
      </w:tr>
      <w:tr w:rsidR="00441ECB" w:rsidRPr="001E712E" w:rsidTr="004E0669">
        <w:trPr>
          <w:trHeight w:val="1248"/>
        </w:trPr>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lang w:eastAsia="zh-CN"/>
              </w:rPr>
              <w:t>Альтернатива 1</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lang w:eastAsia="zh-CN"/>
              </w:rPr>
              <w:t xml:space="preserve">Вигодою введення в дію запропонованого регуляторного акта є прозорість та якість для населення умов діяльності    виробника та контрагентів підприємства, покращення екологічного стану міста, який є візитною карткою кожного населеного пункту і показником рівня участі міської громади у вирішенні проблем сфери екології міста. Створює єдиний порядок та умови для приймання стічних вод споживачів до </w:t>
            </w:r>
            <w:r w:rsidRPr="001E712E">
              <w:rPr>
                <w:rFonts w:eastAsia="Batang"/>
                <w:color w:val="000000"/>
                <w:lang w:eastAsia="zh-CN"/>
              </w:rPr>
              <w:t>систем централізованого водовідведення</w:t>
            </w:r>
            <w:r w:rsidRPr="001E712E">
              <w:rPr>
                <w:rFonts w:eastAsia="Batang"/>
                <w:lang w:eastAsia="zh-CN"/>
              </w:rPr>
              <w:t>, за яких не порушується робота комунальних каналізаційних мереж та споруд, покращується безпека їх експлуатації та забезпечується відповідність якості очистки  стічних вод вимогам дозволу  на спецводокористування, забезпечує єдину процедуру проведення контролю за складом та властивостями стічних вод, що скидаються споживачами до</w:t>
            </w:r>
            <w:r w:rsidRPr="001E712E">
              <w:rPr>
                <w:rFonts w:eastAsia="Batang"/>
                <w:color w:val="000000"/>
                <w:lang w:eastAsia="zh-CN"/>
              </w:rPr>
              <w:t xml:space="preserve"> систем централізованого водовідведення</w:t>
            </w:r>
            <w:r w:rsidRPr="001E712E">
              <w:rPr>
                <w:rFonts w:eastAsia="Batang"/>
                <w:lang w:eastAsia="zh-CN"/>
              </w:rPr>
              <w:t xml:space="preserve">, виконання вимірювань показників складу та властивостей проб стічних вод. </w:t>
            </w:r>
          </w:p>
          <w:p w:rsidR="00441ECB" w:rsidRPr="001E712E" w:rsidRDefault="00441ECB" w:rsidP="004E0669">
            <w:pPr>
              <w:suppressAutoHyphens/>
              <w:jc w:val="both"/>
              <w:rPr>
                <w:rFonts w:eastAsia="Batang"/>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lang w:eastAsia="zh-CN"/>
              </w:rPr>
              <w:t>Витрати відсутні</w:t>
            </w:r>
          </w:p>
        </w:tc>
      </w:tr>
      <w:tr w:rsidR="00441ECB" w:rsidRPr="001E712E" w:rsidTr="004E0669">
        <w:trPr>
          <w:trHeight w:val="1248"/>
        </w:trPr>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lang w:eastAsia="zh-CN"/>
              </w:rPr>
              <w:t>Альтернатива 2</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lang w:eastAsia="zh-CN"/>
              </w:rPr>
              <w:t xml:space="preserve">Стан справ залишиться без змін. </w:t>
            </w:r>
          </w:p>
          <w:p w:rsidR="00441ECB" w:rsidRPr="001E712E" w:rsidRDefault="00441ECB" w:rsidP="004E0669">
            <w:pPr>
              <w:suppressAutoHyphens/>
              <w:jc w:val="both"/>
              <w:rPr>
                <w:rFonts w:eastAsia="Batang"/>
                <w:lang w:eastAsia="zh-CN"/>
              </w:rPr>
            </w:pPr>
            <w:r w:rsidRPr="001E712E">
              <w:rPr>
                <w:rFonts w:eastAsia="Batang"/>
                <w:lang w:eastAsia="zh-CN"/>
              </w:rPr>
              <w:t>Вигоди відсутні.</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center"/>
              <w:rPr>
                <w:rFonts w:eastAsia="Batang"/>
                <w:lang w:eastAsia="zh-CN"/>
              </w:rPr>
            </w:pPr>
            <w:r w:rsidRPr="001E712E">
              <w:rPr>
                <w:rFonts w:eastAsia="Batang"/>
                <w:lang w:eastAsia="zh-CN"/>
              </w:rPr>
              <w:t>Витрати  коштів виконавця та міського бюджету на відновлення технічного стану очисних споруд через неконтрольований скид стічних вод споживачів зі значним перевищенням допустимих концентрацій забруднюючих речовин.</w:t>
            </w:r>
          </w:p>
          <w:p w:rsidR="00441ECB" w:rsidRPr="001E712E" w:rsidRDefault="00441ECB" w:rsidP="004E0669">
            <w:pPr>
              <w:suppressAutoHyphens/>
              <w:jc w:val="center"/>
              <w:rPr>
                <w:rFonts w:eastAsia="Batang"/>
                <w:lang w:eastAsia="zh-CN"/>
              </w:rPr>
            </w:pPr>
            <w:r w:rsidRPr="001E712E">
              <w:rPr>
                <w:rFonts w:eastAsia="Batang"/>
                <w:lang w:eastAsia="zh-CN"/>
              </w:rPr>
              <w:t xml:space="preserve">Втрата коштів виконавця та міського бюджету, якіможливо спрямувати на заходи щодо поліпшення </w:t>
            </w:r>
            <w:r w:rsidRPr="001E712E">
              <w:rPr>
                <w:rFonts w:eastAsia="Batang"/>
                <w:bCs/>
                <w:lang w:eastAsia="zh-CN"/>
              </w:rPr>
              <w:t>екологічного</w:t>
            </w:r>
            <w:r w:rsidRPr="001E712E">
              <w:rPr>
                <w:rFonts w:eastAsia="Batang"/>
                <w:lang w:eastAsia="zh-CN"/>
              </w:rPr>
              <w:t xml:space="preserve"> стану міських очисних споруд.</w:t>
            </w:r>
          </w:p>
        </w:tc>
      </w:tr>
      <w:tr w:rsidR="00441ECB" w:rsidRPr="001E712E" w:rsidTr="004E0669">
        <w:trPr>
          <w:trHeight w:val="530"/>
        </w:trPr>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lang w:eastAsia="zh-CN"/>
              </w:rPr>
              <w:t>Альтернатива 3</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rPr>
                <w:rFonts w:eastAsia="Batang"/>
                <w:lang w:eastAsia="zh-CN"/>
              </w:rPr>
            </w:pPr>
            <w:r w:rsidRPr="001E712E">
              <w:rPr>
                <w:rFonts w:eastAsia="Batang"/>
                <w:lang w:eastAsia="zh-CN"/>
              </w:rPr>
              <w:t>Вигоди відсутні.</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center"/>
              <w:rPr>
                <w:rFonts w:eastAsia="Batang"/>
                <w:lang w:eastAsia="zh-CN"/>
              </w:rPr>
            </w:pPr>
            <w:r w:rsidRPr="001E712E">
              <w:rPr>
                <w:rFonts w:eastAsia="Batang"/>
                <w:lang w:eastAsia="zh-CN"/>
              </w:rPr>
              <w:t>Непередбачені витрати коштів виконавця та міського бюджету на запобігання виходу з ладу очисних споруд каналізації, що спричинить екологічну катастрофу.</w:t>
            </w:r>
          </w:p>
        </w:tc>
      </w:tr>
    </w:tbl>
    <w:p w:rsidR="00441ECB" w:rsidRPr="001E712E" w:rsidRDefault="00441ECB" w:rsidP="00441ECB">
      <w:pPr>
        <w:suppressAutoHyphens/>
        <w:ind w:firstLine="540"/>
        <w:jc w:val="both"/>
        <w:rPr>
          <w:rFonts w:eastAsia="Batang"/>
          <w:i/>
          <w:lang w:eastAsia="zh-CN"/>
        </w:rPr>
      </w:pPr>
    </w:p>
    <w:p w:rsidR="00441ECB" w:rsidRPr="001E712E" w:rsidRDefault="00441ECB" w:rsidP="00441ECB">
      <w:pPr>
        <w:suppressAutoHyphens/>
        <w:ind w:firstLine="540"/>
        <w:jc w:val="both"/>
        <w:rPr>
          <w:rFonts w:eastAsia="Batang"/>
          <w:b/>
          <w:lang w:eastAsia="zh-CN"/>
        </w:rPr>
      </w:pPr>
      <w:r w:rsidRPr="001E712E">
        <w:rPr>
          <w:rFonts w:eastAsia="Batang"/>
          <w:b/>
          <w:i/>
          <w:lang w:eastAsia="zh-CN"/>
        </w:rPr>
        <w:lastRenderedPageBreak/>
        <w:t>Оцінка впливу на сферу інтересів суб’єктів господарювання.</w:t>
      </w:r>
    </w:p>
    <w:p w:rsidR="00441ECB" w:rsidRPr="001E712E" w:rsidRDefault="00441ECB" w:rsidP="00441ECB">
      <w:pPr>
        <w:suppressAutoHyphens/>
        <w:ind w:firstLine="540"/>
        <w:jc w:val="right"/>
        <w:rPr>
          <w:rFonts w:eastAsia="Batang"/>
          <w:b/>
          <w:lang w:eastAsia="zh-CN"/>
        </w:rPr>
      </w:pPr>
      <w:r w:rsidRPr="001E712E">
        <w:rPr>
          <w:rFonts w:eastAsia="Batang"/>
          <w:lang w:eastAsia="zh-CN"/>
        </w:rPr>
        <w:t>Таблиця 3</w:t>
      </w:r>
    </w:p>
    <w:tbl>
      <w:tblPr>
        <w:tblW w:w="0" w:type="auto"/>
        <w:tblInd w:w="-54" w:type="dxa"/>
        <w:tblLayout w:type="fixed"/>
        <w:tblLook w:val="0000"/>
      </w:tblPr>
      <w:tblGrid>
        <w:gridCol w:w="3406"/>
        <w:gridCol w:w="1372"/>
        <w:gridCol w:w="1196"/>
        <w:gridCol w:w="1276"/>
        <w:gridCol w:w="1236"/>
        <w:gridCol w:w="1315"/>
      </w:tblGrid>
      <w:tr w:rsidR="00441ECB" w:rsidRPr="001E712E" w:rsidTr="004E0669">
        <w:tc>
          <w:tcPr>
            <w:tcW w:w="340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rFonts w:eastAsia="Batang"/>
                <w:b/>
                <w:lang w:eastAsia="zh-CN"/>
              </w:rPr>
            </w:pPr>
            <w:r w:rsidRPr="001E712E">
              <w:rPr>
                <w:rFonts w:eastAsia="Batang"/>
                <w:b/>
                <w:lang w:eastAsia="zh-CN"/>
              </w:rPr>
              <w:t>Показник</w:t>
            </w:r>
          </w:p>
        </w:tc>
        <w:tc>
          <w:tcPr>
            <w:tcW w:w="137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0"/>
              <w:jc w:val="center"/>
              <w:rPr>
                <w:rFonts w:eastAsia="Batang"/>
                <w:b/>
                <w:lang w:eastAsia="zh-CN"/>
              </w:rPr>
            </w:pPr>
            <w:r w:rsidRPr="001E712E">
              <w:rPr>
                <w:rFonts w:eastAsia="Batang"/>
                <w:b/>
                <w:lang w:eastAsia="zh-CN"/>
              </w:rPr>
              <w:t>Великі</w:t>
            </w:r>
          </w:p>
        </w:tc>
        <w:tc>
          <w:tcPr>
            <w:tcW w:w="119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left="-46" w:right="-108"/>
              <w:jc w:val="center"/>
              <w:rPr>
                <w:rFonts w:eastAsia="Batang"/>
                <w:b/>
                <w:lang w:eastAsia="zh-CN"/>
              </w:rPr>
            </w:pPr>
            <w:r w:rsidRPr="001E712E">
              <w:rPr>
                <w:rFonts w:eastAsia="Batang"/>
                <w:b/>
                <w:lang w:eastAsia="zh-CN"/>
              </w:rPr>
              <w:t>Середні</w:t>
            </w:r>
          </w:p>
        </w:tc>
        <w:tc>
          <w:tcPr>
            <w:tcW w:w="127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rFonts w:eastAsia="Batang"/>
                <w:b/>
                <w:lang w:eastAsia="zh-CN"/>
              </w:rPr>
            </w:pPr>
            <w:r w:rsidRPr="001E712E">
              <w:rPr>
                <w:rFonts w:eastAsia="Batang"/>
                <w:b/>
                <w:lang w:eastAsia="zh-CN"/>
              </w:rPr>
              <w:t>Малі</w:t>
            </w:r>
          </w:p>
        </w:tc>
        <w:tc>
          <w:tcPr>
            <w:tcW w:w="123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5"/>
              <w:jc w:val="center"/>
              <w:rPr>
                <w:rFonts w:eastAsia="Batang"/>
                <w:b/>
                <w:lang w:eastAsia="zh-CN"/>
              </w:rPr>
            </w:pPr>
            <w:r w:rsidRPr="001E712E">
              <w:rPr>
                <w:rFonts w:eastAsia="Batang"/>
                <w:b/>
                <w:lang w:eastAsia="zh-CN"/>
              </w:rPr>
              <w:t>Мікро</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center"/>
              <w:rPr>
                <w:rFonts w:eastAsia="Batang"/>
                <w:lang w:eastAsia="zh-CN"/>
              </w:rPr>
            </w:pPr>
            <w:r w:rsidRPr="001E712E">
              <w:rPr>
                <w:rFonts w:eastAsia="Batang"/>
                <w:b/>
                <w:lang w:eastAsia="zh-CN"/>
              </w:rPr>
              <w:t>Разом**</w:t>
            </w:r>
          </w:p>
        </w:tc>
      </w:tr>
      <w:tr w:rsidR="00441ECB" w:rsidRPr="001E712E" w:rsidTr="004E0669">
        <w:tc>
          <w:tcPr>
            <w:tcW w:w="340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rPr>
                <w:lang w:eastAsia="zh-CN"/>
              </w:rPr>
            </w:pPr>
            <w:r w:rsidRPr="001E712E">
              <w:rPr>
                <w:rFonts w:eastAsia="Batang"/>
                <w:lang w:eastAsia="zh-CN"/>
              </w:rPr>
              <w:t>Кількість суб’єктів господарювання, що підпадають під дію регулювання, одиниць на момент підготовки регуляторного акта</w:t>
            </w:r>
          </w:p>
        </w:tc>
        <w:tc>
          <w:tcPr>
            <w:tcW w:w="1372" w:type="dxa"/>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w:t>
            </w:r>
          </w:p>
        </w:tc>
        <w:tc>
          <w:tcPr>
            <w:tcW w:w="1196" w:type="dxa"/>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w:t>
            </w:r>
          </w:p>
        </w:tc>
        <w:tc>
          <w:tcPr>
            <w:tcW w:w="1236" w:type="dxa"/>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rFonts w:eastAsia="Batang"/>
                <w:lang w:eastAsia="zh-CN"/>
              </w:rPr>
            </w:pPr>
            <w:r w:rsidRPr="001E712E">
              <w:rPr>
                <w:lang w:eastAsia="zh-CN"/>
              </w:rPr>
              <w:t>–</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ECB" w:rsidRPr="001E712E" w:rsidRDefault="00441ECB" w:rsidP="004E0669">
            <w:pPr>
              <w:suppressAutoHyphens/>
              <w:snapToGrid w:val="0"/>
              <w:jc w:val="center"/>
              <w:rPr>
                <w:rFonts w:eastAsia="Batang"/>
                <w:lang w:eastAsia="zh-CN"/>
              </w:rPr>
            </w:pPr>
            <w:r w:rsidRPr="001E712E">
              <w:rPr>
                <w:rFonts w:eastAsia="Batang"/>
                <w:lang w:eastAsia="zh-CN"/>
              </w:rPr>
              <w:t>120</w:t>
            </w:r>
          </w:p>
        </w:tc>
      </w:tr>
      <w:tr w:rsidR="00441ECB" w:rsidRPr="001E712E" w:rsidTr="004E0669">
        <w:tc>
          <w:tcPr>
            <w:tcW w:w="340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rPr>
                <w:lang w:eastAsia="zh-CN"/>
              </w:rPr>
            </w:pPr>
            <w:r w:rsidRPr="001E712E">
              <w:rPr>
                <w:rFonts w:eastAsia="Batang"/>
                <w:lang w:eastAsia="zh-CN"/>
              </w:rPr>
              <w:t>Питома вага групи у загальній кількості, %</w:t>
            </w:r>
          </w:p>
        </w:tc>
        <w:tc>
          <w:tcPr>
            <w:tcW w:w="1372" w:type="dxa"/>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w:t>
            </w:r>
          </w:p>
        </w:tc>
        <w:tc>
          <w:tcPr>
            <w:tcW w:w="1196" w:type="dxa"/>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w:t>
            </w:r>
          </w:p>
        </w:tc>
        <w:tc>
          <w:tcPr>
            <w:tcW w:w="1236" w:type="dxa"/>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rFonts w:eastAsia="Batang"/>
                <w:lang w:eastAsia="zh-CN"/>
              </w:rPr>
            </w:pPr>
            <w:r w:rsidRPr="001E712E">
              <w:rPr>
                <w:lang w:eastAsia="zh-CN"/>
              </w:rPr>
              <w:t>–</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ECB" w:rsidRPr="001E712E" w:rsidRDefault="00441ECB" w:rsidP="004E0669">
            <w:pPr>
              <w:suppressAutoHyphens/>
              <w:jc w:val="center"/>
              <w:rPr>
                <w:rFonts w:eastAsia="Batang"/>
                <w:lang w:val="en-GB" w:eastAsia="zh-CN"/>
              </w:rPr>
            </w:pPr>
            <w:r w:rsidRPr="001E712E">
              <w:rPr>
                <w:rFonts w:eastAsia="Batang"/>
                <w:lang w:eastAsia="zh-CN"/>
              </w:rPr>
              <w:t>100</w:t>
            </w:r>
          </w:p>
        </w:tc>
      </w:tr>
    </w:tbl>
    <w:p w:rsidR="00441ECB" w:rsidRPr="001E712E" w:rsidRDefault="00441ECB" w:rsidP="00441ECB">
      <w:pPr>
        <w:suppressAutoHyphens/>
        <w:ind w:firstLine="540"/>
        <w:jc w:val="both"/>
        <w:rPr>
          <w:rFonts w:eastAsia="Batang"/>
          <w:lang w:eastAsia="zh-CN"/>
        </w:rPr>
      </w:pPr>
    </w:p>
    <w:p w:rsidR="00441ECB" w:rsidRPr="001E712E" w:rsidRDefault="00441ECB" w:rsidP="00441ECB">
      <w:pPr>
        <w:suppressAutoHyphens/>
        <w:ind w:firstLine="540"/>
        <w:jc w:val="both"/>
        <w:rPr>
          <w:rFonts w:eastAsia="Batang"/>
          <w:lang w:eastAsia="zh-CN"/>
        </w:rPr>
      </w:pPr>
      <w:r w:rsidRPr="001E712E">
        <w:rPr>
          <w:rFonts w:eastAsia="Batang"/>
          <w:lang w:eastAsia="zh-CN"/>
        </w:rPr>
        <w:t xml:space="preserve">* Відповідно до даних виконавця кількість суб’єктів господарювання, що користуються послугами з централізованого водовідведення та облаштовані окремим каналізаційним випуском станом на 01.09.2019 –  120 , в т.ч. – 5 підприємств, стічні води якого можуть містити зверхнормативні забруднення. </w:t>
      </w:r>
    </w:p>
    <w:p w:rsidR="00441ECB" w:rsidRPr="001E712E" w:rsidRDefault="00441ECB" w:rsidP="00441ECB">
      <w:pPr>
        <w:suppressAutoHyphens/>
        <w:ind w:firstLine="540"/>
        <w:jc w:val="both"/>
        <w:rPr>
          <w:rFonts w:eastAsia="Batang"/>
          <w:strike/>
          <w:color w:val="FF0000"/>
          <w:lang w:eastAsia="zh-CN"/>
        </w:rPr>
      </w:pPr>
      <w:r w:rsidRPr="001E712E">
        <w:rPr>
          <w:rFonts w:eastAsia="Batang"/>
          <w:lang w:eastAsia="zh-CN"/>
        </w:rPr>
        <w:t>**Інформація в розрізі відсутня</w:t>
      </w:r>
    </w:p>
    <w:p w:rsidR="00441ECB" w:rsidRPr="001E712E" w:rsidRDefault="00441ECB" w:rsidP="00441ECB">
      <w:pPr>
        <w:suppressAutoHyphens/>
        <w:ind w:firstLine="540"/>
        <w:jc w:val="right"/>
        <w:rPr>
          <w:rFonts w:eastAsia="Batang"/>
          <w:b/>
          <w:lang w:eastAsia="zh-CN"/>
        </w:rPr>
      </w:pPr>
      <w:r w:rsidRPr="001E712E">
        <w:rPr>
          <w:rFonts w:eastAsia="Batang"/>
          <w:lang w:eastAsia="zh-CN"/>
        </w:rPr>
        <w:t>Таблиця 4</w:t>
      </w:r>
    </w:p>
    <w:tbl>
      <w:tblPr>
        <w:tblW w:w="0" w:type="auto"/>
        <w:tblInd w:w="-54" w:type="dxa"/>
        <w:tblLayout w:type="fixed"/>
        <w:tblLook w:val="0000"/>
      </w:tblPr>
      <w:tblGrid>
        <w:gridCol w:w="2122"/>
        <w:gridCol w:w="4055"/>
        <w:gridCol w:w="3751"/>
      </w:tblGrid>
      <w:tr w:rsidR="00441ECB" w:rsidRPr="001E712E" w:rsidTr="004E0669">
        <w:tc>
          <w:tcPr>
            <w:tcW w:w="212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rPr>
                <w:rFonts w:eastAsia="Batang"/>
                <w:b/>
                <w:lang w:eastAsia="zh-CN"/>
              </w:rPr>
            </w:pPr>
            <w:r w:rsidRPr="001E712E">
              <w:rPr>
                <w:rFonts w:eastAsia="Batang"/>
                <w:b/>
                <w:lang w:eastAsia="zh-CN"/>
              </w:rPr>
              <w:t>Вид альтернативи</w:t>
            </w:r>
          </w:p>
        </w:tc>
        <w:tc>
          <w:tcPr>
            <w:tcW w:w="4055"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b/>
                <w:lang w:eastAsia="zh-CN"/>
              </w:rPr>
            </w:pPr>
            <w:r w:rsidRPr="001E712E">
              <w:rPr>
                <w:rFonts w:eastAsia="Batang"/>
                <w:b/>
                <w:lang w:eastAsia="zh-CN"/>
              </w:rPr>
              <w:t>Вигоди</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b/>
                <w:lang w:eastAsia="zh-CN"/>
              </w:rPr>
              <w:t>Витрати</w:t>
            </w:r>
          </w:p>
        </w:tc>
      </w:tr>
      <w:tr w:rsidR="00441ECB" w:rsidRPr="001E712E" w:rsidTr="004E0669">
        <w:tc>
          <w:tcPr>
            <w:tcW w:w="212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b/>
                <w:lang w:eastAsia="zh-CN"/>
              </w:rPr>
            </w:pPr>
            <w:r w:rsidRPr="001E712E">
              <w:rPr>
                <w:rFonts w:eastAsia="Batang"/>
                <w:b/>
                <w:lang w:eastAsia="zh-CN"/>
              </w:rPr>
              <w:t>1</w:t>
            </w:r>
          </w:p>
        </w:tc>
        <w:tc>
          <w:tcPr>
            <w:tcW w:w="4055"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b/>
                <w:lang w:eastAsia="zh-CN"/>
              </w:rPr>
            </w:pPr>
            <w:r w:rsidRPr="001E712E">
              <w:rPr>
                <w:rFonts w:eastAsia="Batang"/>
                <w:b/>
                <w:lang w:eastAsia="zh-CN"/>
              </w:rPr>
              <w:t>2</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b/>
                <w:lang w:eastAsia="zh-CN"/>
              </w:rPr>
              <w:t>3</w:t>
            </w:r>
          </w:p>
        </w:tc>
      </w:tr>
      <w:tr w:rsidR="00441ECB" w:rsidRPr="001E712E" w:rsidTr="004E0669">
        <w:tc>
          <w:tcPr>
            <w:tcW w:w="212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lang w:eastAsia="zh-CN"/>
              </w:rPr>
              <w:t>Альтернатива 1</w:t>
            </w:r>
          </w:p>
        </w:tc>
        <w:tc>
          <w:tcPr>
            <w:tcW w:w="4055"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rFonts w:eastAsia="Batang"/>
                <w:lang w:eastAsia="zh-CN"/>
              </w:rPr>
            </w:pPr>
            <w:r w:rsidRPr="001E712E">
              <w:rPr>
                <w:lang w:eastAsia="zh-CN"/>
              </w:rPr>
              <w:t xml:space="preserve">Вигодою введення в дію запропонованого регуляторного акту є запобігання порушенням у роботі </w:t>
            </w:r>
            <w:r w:rsidRPr="001E712E">
              <w:rPr>
                <w:bCs/>
                <w:lang w:eastAsia="zh-CN"/>
              </w:rPr>
              <w:t>систем централізованого водовідведення</w:t>
            </w:r>
            <w:r w:rsidRPr="001E712E">
              <w:rPr>
                <w:lang w:eastAsia="zh-CN"/>
              </w:rPr>
              <w:t xml:space="preserve">, підвищення </w:t>
            </w:r>
            <w:r w:rsidRPr="001E712E">
              <w:rPr>
                <w:rFonts w:eastAsia="Batang"/>
                <w:lang w:eastAsia="zh-CN"/>
              </w:rPr>
              <w:t>ефективності роботи системи і</w:t>
            </w:r>
          </w:p>
          <w:p w:rsidR="00441ECB" w:rsidRPr="001E712E" w:rsidRDefault="00441ECB" w:rsidP="004E0669">
            <w:pPr>
              <w:suppressAutoHyphens/>
              <w:ind w:firstLine="540"/>
              <w:jc w:val="center"/>
              <w:rPr>
                <w:lang w:eastAsia="zh-CN"/>
              </w:rPr>
            </w:pPr>
            <w:r w:rsidRPr="001E712E">
              <w:rPr>
                <w:lang w:eastAsia="zh-CN"/>
              </w:rPr>
              <w:t>безпеки її експлуатації та забезпечення охорони навколишнього природного середовища від забруднення скидами стічних вод підприємств та житлового сектору. Правилами регулюються відносини між виробником і споживачами, а також дотримання та виконання нормативів водовідведення по кількості і якості стічних вод, прийнятих від споживачів у систему.</w:t>
            </w:r>
          </w:p>
          <w:p w:rsidR="00441ECB" w:rsidRPr="001E712E" w:rsidRDefault="00441ECB" w:rsidP="004E0669">
            <w:pPr>
              <w:suppressAutoHyphens/>
              <w:jc w:val="center"/>
              <w:rPr>
                <w:lang w:eastAsia="zh-CN"/>
              </w:rPr>
            </w:pPr>
            <w:r w:rsidRPr="001E712E">
              <w:rPr>
                <w:lang w:eastAsia="zh-CN"/>
              </w:rPr>
              <w:t>Вигодою введення в дію запропонованого регуляторного акту є можливість користуватися врегульованим єдиним для всіх споживачів та прозорим механізмом контролю за якістю та кількістю стічних вод споживачів, що скидаються в міську каналізаційну мережу.</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eastAsia="zh-CN"/>
              </w:rPr>
            </w:pPr>
            <w:r w:rsidRPr="001E712E">
              <w:rPr>
                <w:rFonts w:eastAsia="Batang"/>
                <w:lang w:eastAsia="zh-CN"/>
              </w:rPr>
              <w:t>1.Витрати на встановлення локальної очисної споруди на каналізаційному випуску згідно вимог Правил приймання стічних вод до систем централізованого водовідведення, затверджених Наказом Міністерства регіонального розвитку,</w:t>
            </w:r>
          </w:p>
          <w:p w:rsidR="00441ECB" w:rsidRPr="001E712E" w:rsidRDefault="00441ECB" w:rsidP="004E0669">
            <w:pPr>
              <w:suppressAutoHyphens/>
              <w:ind w:firstLine="540"/>
              <w:jc w:val="center"/>
              <w:rPr>
                <w:rFonts w:eastAsia="Batang"/>
                <w:lang w:eastAsia="zh-CN"/>
              </w:rPr>
            </w:pPr>
            <w:r w:rsidRPr="001E712E">
              <w:rPr>
                <w:rFonts w:eastAsia="Batang"/>
                <w:lang w:eastAsia="zh-CN"/>
              </w:rPr>
              <w:t>будівництва та житлово-комунального господарства України 01.</w:t>
            </w:r>
            <w:r w:rsidRPr="001E712E">
              <w:rPr>
                <w:rFonts w:eastAsia="Batang"/>
                <w:bCs/>
                <w:lang w:eastAsia="zh-CN"/>
              </w:rPr>
              <w:t>12.2017 № 316</w:t>
            </w:r>
          </w:p>
          <w:p w:rsidR="00441ECB" w:rsidRPr="001E712E" w:rsidRDefault="00441ECB" w:rsidP="004E0669">
            <w:pPr>
              <w:suppressAutoHyphens/>
              <w:ind w:firstLine="540"/>
              <w:jc w:val="center"/>
              <w:rPr>
                <w:rFonts w:eastAsia="Batang"/>
                <w:lang w:eastAsia="zh-CN"/>
              </w:rPr>
            </w:pPr>
            <w:r w:rsidRPr="001E712E">
              <w:rPr>
                <w:rFonts w:eastAsia="Batang"/>
                <w:lang w:eastAsia="zh-CN"/>
              </w:rPr>
              <w:t>2.Витрати за скид стічних вод з понаднормативними забрудненнями згідно</w:t>
            </w:r>
          </w:p>
          <w:p w:rsidR="00441ECB" w:rsidRPr="001E712E" w:rsidRDefault="00441ECB" w:rsidP="004E0669">
            <w:pPr>
              <w:suppressAutoHyphens/>
              <w:ind w:firstLine="540"/>
              <w:jc w:val="center"/>
              <w:rPr>
                <w:rFonts w:eastAsia="Batang"/>
                <w:lang w:eastAsia="zh-CN"/>
              </w:rPr>
            </w:pPr>
            <w:r w:rsidRPr="001E712E">
              <w:rPr>
                <w:rFonts w:eastAsia="Batang"/>
                <w:lang w:eastAsia="zh-CN"/>
              </w:rPr>
              <w:t>«</w:t>
            </w:r>
            <w:hyperlink r:id="rId65" w:anchor="_blank" w:history="1">
              <w:r w:rsidRPr="001E712E">
                <w:rPr>
                  <w:rFonts w:eastAsia="Batang"/>
                  <w:shd w:val="clear" w:color="auto" w:fill="FFFFFF"/>
                  <w:lang w:eastAsia="zh-CN"/>
                </w:rPr>
                <w:t>Порядку визначення розміру плати, що справляється за понаднормативні скиди стічних вод до системи централізованого водовідведення</w:t>
              </w:r>
            </w:hyperlink>
            <w:r w:rsidRPr="001E712E">
              <w:rPr>
                <w:rFonts w:eastAsia="Batang"/>
                <w:shd w:val="clear" w:color="auto" w:fill="FFFFFF"/>
                <w:lang w:eastAsia="zh-CN"/>
              </w:rPr>
              <w:t>» та</w:t>
            </w:r>
            <w:r w:rsidRPr="001E712E">
              <w:rPr>
                <w:rFonts w:eastAsia="Batang"/>
                <w:lang w:eastAsia="zh-CN"/>
              </w:rPr>
              <w:t xml:space="preserve"> визначаються для кожного випадку окремо. Тобто відповідно до вищевикладеного порядку, розмір плати, що сплачуватимуть суб’єкти господарювання, за скид понаднормативно забруднених  стічних вод буде залежати від об’єму стічних вод та перевищення допустимих концентрацій забруднюючих речовин.</w:t>
            </w:r>
          </w:p>
        </w:tc>
      </w:tr>
      <w:tr w:rsidR="00441ECB" w:rsidRPr="001E712E" w:rsidTr="004E0669">
        <w:tc>
          <w:tcPr>
            <w:tcW w:w="212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lang w:eastAsia="zh-CN"/>
              </w:rPr>
              <w:t>Альтернатива 2</w:t>
            </w:r>
          </w:p>
        </w:tc>
        <w:tc>
          <w:tcPr>
            <w:tcW w:w="4055"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lang w:eastAsia="zh-CN"/>
              </w:rPr>
            </w:pPr>
            <w:r w:rsidRPr="001E712E">
              <w:rPr>
                <w:rFonts w:eastAsia="Batang"/>
                <w:lang w:eastAsia="zh-CN"/>
              </w:rPr>
              <w:t>Вигоди відсутні</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lang w:eastAsia="zh-CN"/>
              </w:rPr>
              <w:t>Витрати відсутні</w:t>
            </w:r>
          </w:p>
        </w:tc>
      </w:tr>
      <w:tr w:rsidR="00441ECB" w:rsidRPr="001E712E" w:rsidTr="004E0669">
        <w:tc>
          <w:tcPr>
            <w:tcW w:w="212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lang w:eastAsia="zh-CN"/>
              </w:rPr>
              <w:t>Альтернатива 3</w:t>
            </w:r>
          </w:p>
        </w:tc>
        <w:tc>
          <w:tcPr>
            <w:tcW w:w="4055"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lang w:eastAsia="zh-CN"/>
              </w:rPr>
            </w:pPr>
            <w:r w:rsidRPr="001E712E">
              <w:rPr>
                <w:rFonts w:eastAsia="Batang"/>
                <w:lang w:eastAsia="zh-CN"/>
              </w:rPr>
              <w:t>Вигоди відсутні</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lang w:eastAsia="zh-CN"/>
              </w:rPr>
              <w:t>Витрати відсутні</w:t>
            </w:r>
          </w:p>
        </w:tc>
      </w:tr>
    </w:tbl>
    <w:p w:rsidR="00441ECB" w:rsidRPr="001E712E" w:rsidRDefault="00441ECB" w:rsidP="00441ECB">
      <w:pPr>
        <w:suppressAutoHyphens/>
        <w:ind w:firstLine="540"/>
        <w:jc w:val="both"/>
        <w:rPr>
          <w:rFonts w:eastAsia="Batang"/>
          <w:i/>
          <w:lang w:eastAsia="zh-CN"/>
        </w:rPr>
      </w:pPr>
    </w:p>
    <w:p w:rsidR="00441ECB" w:rsidRPr="001E712E" w:rsidRDefault="00441ECB" w:rsidP="00441ECB">
      <w:pPr>
        <w:suppressAutoHyphens/>
        <w:ind w:firstLine="540"/>
        <w:jc w:val="both"/>
        <w:rPr>
          <w:rFonts w:eastAsia="Batang"/>
          <w:b/>
          <w:lang w:eastAsia="zh-CN"/>
        </w:rPr>
      </w:pPr>
      <w:r w:rsidRPr="001E712E">
        <w:rPr>
          <w:rFonts w:eastAsia="Batang"/>
          <w:b/>
          <w:i/>
          <w:lang w:eastAsia="zh-CN"/>
        </w:rPr>
        <w:t>Сумарні витрати для суб’єктів господарювання великого і середнього підприємництва.</w:t>
      </w:r>
    </w:p>
    <w:p w:rsidR="00441ECB" w:rsidRPr="001E712E" w:rsidRDefault="00441ECB" w:rsidP="00441ECB">
      <w:pPr>
        <w:suppressAutoHyphens/>
        <w:ind w:firstLine="540"/>
        <w:jc w:val="right"/>
        <w:rPr>
          <w:rFonts w:eastAsia="Batang"/>
          <w:lang w:eastAsia="zh-CN"/>
        </w:rPr>
      </w:pPr>
      <w:r w:rsidRPr="001E712E">
        <w:rPr>
          <w:rFonts w:eastAsia="Batang"/>
          <w:lang w:eastAsia="zh-CN"/>
        </w:rPr>
        <w:t>Таблиця 5</w:t>
      </w:r>
    </w:p>
    <w:p w:rsidR="00441ECB" w:rsidRPr="001E712E" w:rsidRDefault="00441ECB" w:rsidP="00441ECB">
      <w:pPr>
        <w:suppressAutoHyphens/>
        <w:ind w:firstLine="540"/>
        <w:jc w:val="right"/>
        <w:rPr>
          <w:rFonts w:eastAsia="Batang"/>
          <w:lang w:eastAsia="zh-CN"/>
        </w:rPr>
      </w:pPr>
    </w:p>
    <w:tbl>
      <w:tblPr>
        <w:tblW w:w="0" w:type="auto"/>
        <w:tblInd w:w="-20" w:type="dxa"/>
        <w:tblLayout w:type="fixed"/>
        <w:tblLook w:val="0000"/>
      </w:tblPr>
      <w:tblGrid>
        <w:gridCol w:w="4232"/>
        <w:gridCol w:w="5662"/>
      </w:tblGrid>
      <w:tr w:rsidR="00441ECB" w:rsidRPr="001E712E" w:rsidTr="004E0669">
        <w:tc>
          <w:tcPr>
            <w:tcW w:w="423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rPr>
                <w:rFonts w:eastAsia="Batang"/>
                <w:b/>
                <w:lang w:eastAsia="zh-CN"/>
              </w:rPr>
            </w:pPr>
            <w:r w:rsidRPr="001E712E">
              <w:rPr>
                <w:rFonts w:eastAsia="Batang"/>
                <w:b/>
                <w:lang w:eastAsia="zh-CN"/>
              </w:rPr>
              <w:t>Сумарні витрати за альтернативами</w:t>
            </w:r>
          </w:p>
        </w:tc>
        <w:tc>
          <w:tcPr>
            <w:tcW w:w="5662"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b/>
                <w:lang w:eastAsia="zh-CN"/>
              </w:rPr>
              <w:t>Сума витрат, тис. грн.</w:t>
            </w:r>
          </w:p>
        </w:tc>
      </w:tr>
      <w:tr w:rsidR="00441ECB" w:rsidRPr="001E712E" w:rsidTr="004E0669">
        <w:tc>
          <w:tcPr>
            <w:tcW w:w="423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b/>
                <w:lang w:eastAsia="zh-CN"/>
              </w:rPr>
            </w:pPr>
            <w:r w:rsidRPr="001E712E">
              <w:rPr>
                <w:rFonts w:eastAsia="Batang"/>
                <w:b/>
                <w:lang w:eastAsia="zh-CN"/>
              </w:rPr>
              <w:t>1</w:t>
            </w:r>
          </w:p>
        </w:tc>
        <w:tc>
          <w:tcPr>
            <w:tcW w:w="5662"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b/>
                <w:lang w:eastAsia="zh-CN"/>
              </w:rPr>
              <w:t>2</w:t>
            </w:r>
          </w:p>
        </w:tc>
      </w:tr>
      <w:tr w:rsidR="00441ECB" w:rsidRPr="001E712E" w:rsidTr="004E0669">
        <w:trPr>
          <w:trHeight w:val="4558"/>
        </w:trPr>
        <w:tc>
          <w:tcPr>
            <w:tcW w:w="423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lang w:eastAsia="zh-CN"/>
              </w:rPr>
            </w:pPr>
            <w:r w:rsidRPr="001E712E">
              <w:rPr>
                <w:rFonts w:eastAsia="Batang"/>
                <w:lang w:eastAsia="zh-CN"/>
              </w:rPr>
              <w:t>Альтернатива 1</w:t>
            </w:r>
          </w:p>
          <w:p w:rsidR="00441ECB" w:rsidRPr="001E712E" w:rsidRDefault="00441ECB" w:rsidP="004E0669">
            <w:pPr>
              <w:suppressAutoHyphens/>
              <w:ind w:firstLine="540"/>
              <w:jc w:val="center"/>
              <w:rPr>
                <w:rFonts w:eastAsia="Batang"/>
                <w:lang w:eastAsia="zh-CN"/>
              </w:rPr>
            </w:pPr>
          </w:p>
        </w:tc>
        <w:tc>
          <w:tcPr>
            <w:tcW w:w="5662"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both"/>
              <w:rPr>
                <w:rFonts w:eastAsia="Batang"/>
                <w:lang w:eastAsia="zh-CN"/>
              </w:rPr>
            </w:pPr>
            <w:r w:rsidRPr="001E712E">
              <w:rPr>
                <w:rFonts w:eastAsia="Batang"/>
                <w:lang w:eastAsia="zh-CN"/>
              </w:rPr>
              <w:t>1.Витрати на встановлення локальної очисної споруди на каналізаційному випуску згідно вимог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w:t>
            </w:r>
          </w:p>
          <w:p w:rsidR="00441ECB" w:rsidRPr="001E712E" w:rsidRDefault="00441ECB" w:rsidP="004E0669">
            <w:pPr>
              <w:suppressAutoHyphens/>
              <w:jc w:val="both"/>
              <w:rPr>
                <w:rFonts w:eastAsia="Batang"/>
                <w:lang w:eastAsia="zh-CN"/>
              </w:rPr>
            </w:pPr>
            <w:r w:rsidRPr="001E712E">
              <w:rPr>
                <w:rFonts w:eastAsia="Batang"/>
                <w:lang w:eastAsia="zh-CN"/>
              </w:rPr>
              <w:t>2.Витрати за скид стічних вод з понаднормативними забрудненнями згідно «</w:t>
            </w:r>
            <w:hyperlink r:id="rId66" w:anchor="_blank" w:history="1">
              <w:r w:rsidRPr="001E712E">
                <w:rPr>
                  <w:rFonts w:eastAsia="Batang"/>
                  <w:shd w:val="clear" w:color="auto" w:fill="FFFFFF"/>
                  <w:lang w:eastAsia="zh-CN"/>
                </w:rPr>
                <w:t>Порядку визначення розміру плати, що справляється за понаднормативні скиди стічних вод до системи   централізованого водовідведення</w:t>
              </w:r>
            </w:hyperlink>
            <w:r w:rsidRPr="001E712E">
              <w:rPr>
                <w:rFonts w:eastAsia="Batang"/>
                <w:shd w:val="clear" w:color="auto" w:fill="FFFFFF"/>
                <w:lang w:eastAsia="zh-CN"/>
              </w:rPr>
              <w:t xml:space="preserve">» </w:t>
            </w:r>
          </w:p>
          <w:p w:rsidR="00441ECB" w:rsidRPr="001E712E" w:rsidRDefault="00441ECB" w:rsidP="004E0669">
            <w:pPr>
              <w:suppressAutoHyphens/>
              <w:jc w:val="both"/>
              <w:rPr>
                <w:rFonts w:eastAsia="Batang"/>
                <w:lang w:eastAsia="zh-CN"/>
              </w:rPr>
            </w:pPr>
            <w:r w:rsidRPr="001E712E">
              <w:rPr>
                <w:rFonts w:eastAsia="Batang"/>
                <w:lang w:eastAsia="zh-CN"/>
              </w:rPr>
              <w:t>Розмір плати, що сплачуватимуть суб’єкти господарювання, за скид понаднормативно забруднених  стічних вод є диференційованим, буде залежати від об’єму стічних вод та перевищення допустимих концентрацій забруднюючих речовин.</w:t>
            </w:r>
          </w:p>
        </w:tc>
      </w:tr>
      <w:tr w:rsidR="00441ECB" w:rsidRPr="001E712E" w:rsidTr="004E0669">
        <w:tc>
          <w:tcPr>
            <w:tcW w:w="423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lang w:eastAsia="zh-CN"/>
              </w:rPr>
            </w:pPr>
            <w:r w:rsidRPr="001E712E">
              <w:rPr>
                <w:rFonts w:eastAsia="Batang"/>
                <w:lang w:eastAsia="zh-CN"/>
              </w:rPr>
              <w:t>Альтернатива 2</w:t>
            </w:r>
          </w:p>
        </w:tc>
        <w:tc>
          <w:tcPr>
            <w:tcW w:w="5662"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lang w:eastAsia="zh-CN"/>
              </w:rPr>
              <w:t>-</w:t>
            </w:r>
          </w:p>
        </w:tc>
      </w:tr>
      <w:tr w:rsidR="00441ECB" w:rsidRPr="001E712E" w:rsidTr="004E0669">
        <w:tc>
          <w:tcPr>
            <w:tcW w:w="423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lang w:eastAsia="zh-CN"/>
              </w:rPr>
            </w:pPr>
            <w:r w:rsidRPr="001E712E">
              <w:rPr>
                <w:rFonts w:eastAsia="Batang"/>
                <w:lang w:eastAsia="zh-CN"/>
              </w:rPr>
              <w:t>Альтернатива 3</w:t>
            </w:r>
          </w:p>
        </w:tc>
        <w:tc>
          <w:tcPr>
            <w:tcW w:w="5662"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rFonts w:eastAsia="Batang"/>
                <w:lang w:val="en-GB" w:eastAsia="zh-CN"/>
              </w:rPr>
            </w:pPr>
            <w:r w:rsidRPr="001E712E">
              <w:rPr>
                <w:rFonts w:eastAsia="Batang"/>
                <w:lang w:eastAsia="zh-CN"/>
              </w:rPr>
              <w:t>-</w:t>
            </w:r>
          </w:p>
        </w:tc>
      </w:tr>
    </w:tbl>
    <w:p w:rsidR="00441ECB" w:rsidRPr="001E712E" w:rsidRDefault="00441ECB" w:rsidP="00441ECB">
      <w:pPr>
        <w:suppressAutoHyphens/>
        <w:ind w:firstLine="540"/>
        <w:jc w:val="both"/>
        <w:rPr>
          <w:rFonts w:eastAsia="Batang"/>
          <w:lang w:val="en-GB" w:eastAsia="zh-CN"/>
        </w:rPr>
      </w:pPr>
    </w:p>
    <w:p w:rsidR="00441ECB" w:rsidRPr="001E712E" w:rsidRDefault="00441ECB" w:rsidP="00441ECB">
      <w:pPr>
        <w:suppressAutoHyphens/>
        <w:ind w:firstLine="540"/>
        <w:rPr>
          <w:b/>
          <w:lang w:eastAsia="zh-CN"/>
        </w:rPr>
      </w:pPr>
      <w:r w:rsidRPr="001E712E">
        <w:rPr>
          <w:b/>
          <w:lang w:eastAsia="zh-CN"/>
        </w:rPr>
        <w:t>ІV.  Вибір найбільш оптимального альтернативного способу досягнення цілей</w:t>
      </w:r>
    </w:p>
    <w:p w:rsidR="00441ECB" w:rsidRPr="001E712E" w:rsidRDefault="00441ECB" w:rsidP="00441ECB">
      <w:pPr>
        <w:suppressAutoHyphens/>
        <w:ind w:firstLine="540"/>
        <w:rPr>
          <w:color w:val="000000"/>
          <w:lang w:eastAsia="zh-CN"/>
        </w:rPr>
      </w:pPr>
    </w:p>
    <w:p w:rsidR="00441ECB" w:rsidRPr="001E712E" w:rsidRDefault="00441ECB" w:rsidP="00441ECB">
      <w:pPr>
        <w:suppressAutoHyphens/>
        <w:ind w:firstLine="540"/>
        <w:jc w:val="both"/>
        <w:textAlignment w:val="baseline"/>
        <w:rPr>
          <w:color w:val="000000"/>
          <w:lang w:eastAsia="zh-CN"/>
        </w:rPr>
      </w:pPr>
      <w:r w:rsidRPr="001E712E">
        <w:rPr>
          <w:color w:val="000000"/>
          <w:lang w:eastAsia="zh-CN"/>
        </w:rPr>
        <w:t>У ході визначення альтернативних способів досягнення встановлених цілей розглянуто наступні питання:</w:t>
      </w:r>
    </w:p>
    <w:p w:rsidR="00441ECB" w:rsidRPr="001E712E" w:rsidRDefault="00441ECB" w:rsidP="00441ECB">
      <w:pPr>
        <w:numPr>
          <w:ilvl w:val="0"/>
          <w:numId w:val="1"/>
        </w:numPr>
        <w:suppressAutoHyphens/>
        <w:ind w:firstLine="540"/>
        <w:jc w:val="both"/>
        <w:textAlignment w:val="baseline"/>
        <w:rPr>
          <w:color w:val="000000"/>
          <w:lang w:eastAsia="zh-CN"/>
        </w:rPr>
      </w:pPr>
      <w:r w:rsidRPr="001E712E">
        <w:rPr>
          <w:color w:val="000000"/>
          <w:lang w:eastAsia="zh-CN"/>
        </w:rPr>
        <w:t>ввести в дію запропонований регуляторний акт;</w:t>
      </w:r>
    </w:p>
    <w:p w:rsidR="00441ECB" w:rsidRPr="001E712E" w:rsidRDefault="00441ECB" w:rsidP="00441ECB">
      <w:pPr>
        <w:numPr>
          <w:ilvl w:val="0"/>
          <w:numId w:val="1"/>
        </w:numPr>
        <w:suppressAutoHyphens/>
        <w:ind w:firstLine="540"/>
        <w:jc w:val="both"/>
        <w:textAlignment w:val="baseline"/>
        <w:rPr>
          <w:lang w:eastAsia="zh-CN"/>
        </w:rPr>
      </w:pPr>
      <w:r w:rsidRPr="001E712E">
        <w:rPr>
          <w:color w:val="000000"/>
          <w:lang w:eastAsia="zh-CN"/>
        </w:rPr>
        <w:t>залишити наявний стан справ без змін;</w:t>
      </w:r>
    </w:p>
    <w:p w:rsidR="00441ECB" w:rsidRPr="001E712E" w:rsidRDefault="00441ECB" w:rsidP="00441ECB">
      <w:pPr>
        <w:numPr>
          <w:ilvl w:val="0"/>
          <w:numId w:val="1"/>
        </w:numPr>
        <w:suppressAutoHyphens/>
        <w:ind w:firstLine="540"/>
        <w:jc w:val="both"/>
        <w:textAlignment w:val="baseline"/>
        <w:rPr>
          <w:lang w:eastAsia="zh-CN"/>
        </w:rPr>
      </w:pPr>
      <w:r w:rsidRPr="001E712E">
        <w:rPr>
          <w:lang w:eastAsia="zh-CN"/>
        </w:rPr>
        <w:t>відміни державного регулювання стосовно:</w:t>
      </w:r>
    </w:p>
    <w:p w:rsidR="00441ECB" w:rsidRPr="001E712E" w:rsidRDefault="00441ECB" w:rsidP="00441ECB">
      <w:pPr>
        <w:tabs>
          <w:tab w:val="left" w:pos="851"/>
          <w:tab w:val="left" w:pos="993"/>
        </w:tabs>
        <w:suppressAutoHyphens/>
        <w:ind w:firstLine="540"/>
        <w:jc w:val="both"/>
        <w:rPr>
          <w:lang w:eastAsia="en-US"/>
        </w:rPr>
      </w:pPr>
      <w:r w:rsidRPr="001E712E">
        <w:rPr>
          <w:lang w:eastAsia="zh-CN"/>
        </w:rPr>
        <w:t>- забезпечення охорони навколишнього природного середовища від забруднення скидами стічних вод;</w:t>
      </w:r>
    </w:p>
    <w:p w:rsidR="00441ECB" w:rsidRPr="001E712E" w:rsidRDefault="00441ECB" w:rsidP="00441ECB">
      <w:pPr>
        <w:tabs>
          <w:tab w:val="left" w:pos="851"/>
          <w:tab w:val="left" w:pos="993"/>
        </w:tabs>
        <w:suppressAutoHyphens/>
        <w:ind w:firstLine="540"/>
        <w:jc w:val="both"/>
        <w:rPr>
          <w:rFonts w:eastAsia="Batang"/>
          <w:color w:val="000000"/>
          <w:lang w:eastAsia="zh-CN"/>
        </w:rPr>
      </w:pPr>
      <w:r w:rsidRPr="001E712E">
        <w:rPr>
          <w:rFonts w:eastAsia="Batang"/>
          <w:lang w:eastAsia="en-US"/>
        </w:rPr>
        <w:t xml:space="preserve">- впровадження ефективного контролю щодо </w:t>
      </w:r>
      <w:r w:rsidRPr="001E712E">
        <w:rPr>
          <w:rFonts w:eastAsia="Batang"/>
          <w:bCs/>
          <w:lang w:eastAsia="zh-CN"/>
        </w:rPr>
        <w:t>скиду стічних вод до системи централізованого водовідведення</w:t>
      </w:r>
      <w:r w:rsidRPr="001E712E">
        <w:rPr>
          <w:rFonts w:eastAsia="Batang"/>
          <w:lang w:eastAsia="en-US"/>
        </w:rPr>
        <w:t>.</w:t>
      </w:r>
    </w:p>
    <w:p w:rsidR="00441ECB" w:rsidRPr="001E712E" w:rsidRDefault="00441ECB" w:rsidP="00441ECB">
      <w:pPr>
        <w:suppressAutoHyphens/>
        <w:ind w:firstLine="540"/>
        <w:jc w:val="both"/>
        <w:textAlignment w:val="baseline"/>
        <w:rPr>
          <w:color w:val="000000"/>
          <w:lang w:eastAsia="zh-CN"/>
        </w:rPr>
      </w:pPr>
      <w:r w:rsidRPr="001E712E">
        <w:rPr>
          <w:color w:val="000000"/>
          <w:lang w:eastAsia="zh-CN"/>
        </w:rPr>
        <w:t>Вартість балів визначається за чотирибальною системою оцінки ступеня досягнення визначених цілей, де:</w:t>
      </w:r>
    </w:p>
    <w:p w:rsidR="00441ECB" w:rsidRPr="001E712E" w:rsidRDefault="00441ECB" w:rsidP="00441ECB">
      <w:pPr>
        <w:suppressAutoHyphens/>
        <w:ind w:firstLine="540"/>
        <w:jc w:val="both"/>
        <w:textAlignment w:val="baseline"/>
        <w:rPr>
          <w:color w:val="000000"/>
          <w:lang w:eastAsia="zh-CN"/>
        </w:rPr>
      </w:pPr>
      <w:r w:rsidRPr="001E712E">
        <w:rPr>
          <w:color w:val="000000"/>
          <w:lang w:eastAsia="zh-CN"/>
        </w:rPr>
        <w:t>«4» – цілі прийняття регуляторного акта, які можуть бути досягнуті повною мірою (проблема більше існувати не буде);</w:t>
      </w:r>
    </w:p>
    <w:p w:rsidR="00441ECB" w:rsidRPr="001E712E" w:rsidRDefault="00441ECB" w:rsidP="00441ECB">
      <w:pPr>
        <w:suppressAutoHyphens/>
        <w:ind w:firstLine="540"/>
        <w:jc w:val="both"/>
        <w:textAlignment w:val="baseline"/>
        <w:rPr>
          <w:color w:val="000000"/>
          <w:lang w:eastAsia="zh-CN"/>
        </w:rPr>
      </w:pPr>
      <w:r w:rsidRPr="001E712E">
        <w:rPr>
          <w:color w:val="000000"/>
          <w:lang w:eastAsia="zh-CN"/>
        </w:rPr>
        <w:t>«3» – цілі прийняття регуляторного акта, які можуть бути досягнуті майже повною мірою (усі важливі аспекти проблеми існувати не будуть);</w:t>
      </w:r>
    </w:p>
    <w:p w:rsidR="00441ECB" w:rsidRPr="001E712E" w:rsidRDefault="00441ECB" w:rsidP="00441ECB">
      <w:pPr>
        <w:suppressAutoHyphens/>
        <w:ind w:firstLine="540"/>
        <w:jc w:val="both"/>
        <w:textAlignment w:val="baseline"/>
        <w:rPr>
          <w:color w:val="000000"/>
          <w:lang w:eastAsia="zh-CN"/>
        </w:rPr>
      </w:pPr>
      <w:r w:rsidRPr="001E712E">
        <w:rPr>
          <w:color w:val="000000"/>
          <w:lang w:eastAsia="zh-CN"/>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441ECB" w:rsidRPr="001E712E" w:rsidRDefault="00441ECB" w:rsidP="00441ECB">
      <w:pPr>
        <w:suppressAutoHyphens/>
        <w:ind w:firstLine="540"/>
        <w:jc w:val="both"/>
        <w:textAlignment w:val="baseline"/>
        <w:rPr>
          <w:color w:val="000000"/>
          <w:lang w:eastAsia="zh-CN"/>
        </w:rPr>
      </w:pPr>
      <w:r w:rsidRPr="001E712E">
        <w:rPr>
          <w:color w:val="000000"/>
          <w:lang w:eastAsia="zh-CN"/>
        </w:rPr>
        <w:t>«1» – цілі прийняття регуляторного акта, які не можуть бути досягнуті (проблема продовжує існувати).</w:t>
      </w:r>
    </w:p>
    <w:p w:rsidR="00441ECB" w:rsidRPr="001E712E" w:rsidRDefault="00441ECB" w:rsidP="00441ECB">
      <w:pPr>
        <w:suppressAutoHyphens/>
        <w:ind w:firstLine="540"/>
        <w:textAlignment w:val="baseline"/>
        <w:rPr>
          <w:color w:val="000000"/>
          <w:lang w:eastAsia="zh-CN"/>
        </w:rPr>
      </w:pPr>
    </w:p>
    <w:p w:rsidR="00441ECB" w:rsidRPr="001E712E" w:rsidRDefault="00441ECB" w:rsidP="00441ECB">
      <w:pPr>
        <w:suppressAutoHyphens/>
        <w:ind w:firstLine="540"/>
        <w:textAlignment w:val="baseline"/>
        <w:rPr>
          <w:color w:val="000000"/>
          <w:lang w:eastAsia="zh-CN"/>
        </w:rPr>
      </w:pPr>
    </w:p>
    <w:p w:rsidR="00441ECB" w:rsidRPr="001E712E" w:rsidRDefault="00441ECB" w:rsidP="00441ECB">
      <w:pPr>
        <w:suppressAutoHyphens/>
        <w:ind w:firstLine="540"/>
        <w:textAlignment w:val="baseline"/>
        <w:rPr>
          <w:color w:val="000000"/>
          <w:lang w:eastAsia="zh-CN"/>
        </w:rPr>
      </w:pPr>
    </w:p>
    <w:p w:rsidR="00441ECB" w:rsidRPr="001E712E" w:rsidRDefault="00441ECB" w:rsidP="00441ECB">
      <w:pPr>
        <w:suppressAutoHyphens/>
        <w:ind w:firstLine="540"/>
        <w:textAlignment w:val="baseline"/>
        <w:rPr>
          <w:color w:val="000000"/>
          <w:lang w:eastAsia="zh-CN"/>
        </w:rPr>
      </w:pPr>
    </w:p>
    <w:p w:rsidR="00441ECB" w:rsidRPr="001E712E" w:rsidRDefault="00441ECB" w:rsidP="00441ECB">
      <w:pPr>
        <w:suppressAutoHyphens/>
        <w:ind w:firstLine="540"/>
        <w:textAlignment w:val="baseline"/>
        <w:rPr>
          <w:color w:val="000000"/>
          <w:lang w:eastAsia="zh-CN"/>
        </w:rPr>
      </w:pPr>
    </w:p>
    <w:p w:rsidR="00441ECB" w:rsidRPr="001E712E" w:rsidRDefault="00441ECB" w:rsidP="00441ECB">
      <w:pPr>
        <w:suppressAutoHyphens/>
        <w:ind w:firstLine="540"/>
        <w:textAlignment w:val="baseline"/>
        <w:rPr>
          <w:color w:val="000000"/>
          <w:lang w:eastAsia="zh-CN"/>
        </w:rPr>
      </w:pPr>
    </w:p>
    <w:p w:rsidR="00441ECB" w:rsidRPr="001E712E" w:rsidRDefault="00441ECB" w:rsidP="00441ECB">
      <w:pPr>
        <w:suppressAutoHyphens/>
        <w:ind w:firstLine="540"/>
        <w:textAlignment w:val="baseline"/>
        <w:rPr>
          <w:color w:val="000000"/>
          <w:lang w:eastAsia="zh-CN"/>
        </w:rPr>
      </w:pPr>
    </w:p>
    <w:p w:rsidR="00441ECB" w:rsidRPr="001E712E" w:rsidRDefault="00441ECB" w:rsidP="00441ECB">
      <w:pPr>
        <w:suppressAutoHyphens/>
        <w:ind w:firstLine="540"/>
        <w:textAlignment w:val="baseline"/>
        <w:rPr>
          <w:color w:val="000000"/>
          <w:lang w:eastAsia="zh-CN"/>
        </w:rPr>
      </w:pPr>
    </w:p>
    <w:p w:rsidR="00441ECB" w:rsidRPr="001E712E" w:rsidRDefault="00441ECB" w:rsidP="00441ECB">
      <w:pPr>
        <w:suppressAutoHyphens/>
        <w:ind w:firstLine="540"/>
        <w:jc w:val="right"/>
        <w:textAlignment w:val="baseline"/>
        <w:rPr>
          <w:b/>
          <w:color w:val="000000"/>
          <w:lang w:eastAsia="zh-CN"/>
        </w:rPr>
      </w:pPr>
      <w:r w:rsidRPr="001E712E">
        <w:rPr>
          <w:color w:val="000000"/>
          <w:lang w:eastAsia="zh-CN"/>
        </w:rPr>
        <w:t>Таблиця 6</w:t>
      </w:r>
    </w:p>
    <w:tbl>
      <w:tblPr>
        <w:tblW w:w="0" w:type="auto"/>
        <w:tblInd w:w="-20" w:type="dxa"/>
        <w:tblLayout w:type="fixed"/>
        <w:tblLook w:val="0000"/>
      </w:tblPr>
      <w:tblGrid>
        <w:gridCol w:w="2108"/>
        <w:gridCol w:w="2108"/>
        <w:gridCol w:w="5678"/>
      </w:tblGrid>
      <w:tr w:rsidR="00441ECB" w:rsidRPr="001E712E" w:rsidTr="004E0669">
        <w:tc>
          <w:tcPr>
            <w:tcW w:w="21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b/>
                <w:color w:val="000000"/>
                <w:lang w:eastAsia="zh-CN"/>
              </w:rPr>
            </w:pPr>
            <w:r w:rsidRPr="001E712E">
              <w:rPr>
                <w:b/>
                <w:color w:val="000000"/>
                <w:lang w:eastAsia="zh-CN"/>
              </w:rPr>
              <w:t xml:space="preserve">Рейтинг результативності </w:t>
            </w:r>
            <w:r w:rsidRPr="001E712E">
              <w:rPr>
                <w:b/>
                <w:color w:val="000000"/>
                <w:lang w:eastAsia="zh-CN"/>
              </w:rPr>
              <w:lastRenderedPageBreak/>
              <w:t>(досягнення цілей під час вирішення проблеми)</w:t>
            </w:r>
          </w:p>
        </w:tc>
        <w:tc>
          <w:tcPr>
            <w:tcW w:w="21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b/>
                <w:color w:val="000000"/>
                <w:lang w:eastAsia="zh-CN"/>
              </w:rPr>
            </w:pPr>
            <w:r w:rsidRPr="001E712E">
              <w:rPr>
                <w:b/>
                <w:color w:val="000000"/>
                <w:lang w:eastAsia="zh-CN"/>
              </w:rPr>
              <w:lastRenderedPageBreak/>
              <w:t xml:space="preserve">Бал результативності </w:t>
            </w:r>
            <w:r w:rsidRPr="001E712E">
              <w:rPr>
                <w:b/>
                <w:color w:val="000000"/>
                <w:lang w:eastAsia="zh-CN"/>
              </w:rPr>
              <w:lastRenderedPageBreak/>
              <w:t>(за 4-бальною системою)</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b/>
                <w:color w:val="000000"/>
                <w:lang w:eastAsia="zh-CN"/>
              </w:rPr>
              <w:lastRenderedPageBreak/>
              <w:t>Коментарі щодо присвоєння відповідного балу</w:t>
            </w:r>
          </w:p>
        </w:tc>
      </w:tr>
      <w:tr w:rsidR="00441ECB" w:rsidRPr="001E712E" w:rsidTr="004E0669">
        <w:tc>
          <w:tcPr>
            <w:tcW w:w="21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b/>
                <w:color w:val="000000"/>
                <w:lang w:eastAsia="zh-CN"/>
              </w:rPr>
            </w:pPr>
            <w:r w:rsidRPr="001E712E">
              <w:rPr>
                <w:b/>
                <w:color w:val="000000"/>
                <w:lang w:eastAsia="zh-CN"/>
              </w:rPr>
              <w:lastRenderedPageBreak/>
              <w:t>1</w:t>
            </w:r>
          </w:p>
        </w:tc>
        <w:tc>
          <w:tcPr>
            <w:tcW w:w="21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b/>
                <w:color w:val="000000"/>
                <w:lang w:eastAsia="zh-CN"/>
              </w:rPr>
            </w:pPr>
            <w:r w:rsidRPr="001E712E">
              <w:rPr>
                <w:b/>
                <w:color w:val="000000"/>
                <w:lang w:eastAsia="zh-CN"/>
              </w:rPr>
              <w:t>2</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b/>
                <w:color w:val="000000"/>
                <w:lang w:eastAsia="zh-CN"/>
              </w:rPr>
              <w:t>3</w:t>
            </w:r>
          </w:p>
        </w:tc>
      </w:tr>
      <w:tr w:rsidR="00441ECB" w:rsidRPr="001E712E" w:rsidTr="004E0669">
        <w:trPr>
          <w:trHeight w:val="5815"/>
        </w:trPr>
        <w:tc>
          <w:tcPr>
            <w:tcW w:w="21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snapToGrid w:val="0"/>
              <w:ind w:firstLine="540"/>
              <w:jc w:val="both"/>
              <w:rPr>
                <w:rFonts w:eastAsia="Batang"/>
                <w:color w:val="000000"/>
                <w:lang w:eastAsia="zh-CN"/>
              </w:rPr>
            </w:pPr>
          </w:p>
          <w:p w:rsidR="00441ECB" w:rsidRPr="001E712E" w:rsidRDefault="00441ECB" w:rsidP="004E0669">
            <w:pPr>
              <w:suppressAutoHyphens/>
              <w:ind w:firstLine="540"/>
              <w:jc w:val="both"/>
              <w:rPr>
                <w:rFonts w:eastAsia="Batang"/>
                <w:color w:val="000000"/>
                <w:lang w:eastAsia="zh-CN"/>
              </w:rPr>
            </w:pPr>
            <w:r w:rsidRPr="001E712E">
              <w:rPr>
                <w:rFonts w:eastAsia="Batang"/>
                <w:lang w:eastAsia="zh-CN"/>
              </w:rPr>
              <w:t>Альтернатива 1</w:t>
            </w:r>
          </w:p>
        </w:tc>
        <w:tc>
          <w:tcPr>
            <w:tcW w:w="21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snapToGrid w:val="0"/>
              <w:ind w:firstLine="540"/>
              <w:jc w:val="center"/>
              <w:textAlignment w:val="baseline"/>
              <w:rPr>
                <w:color w:val="000000"/>
                <w:lang w:eastAsia="zh-CN"/>
              </w:rPr>
            </w:pPr>
          </w:p>
          <w:p w:rsidR="00441ECB" w:rsidRPr="001E712E" w:rsidRDefault="00441ECB" w:rsidP="004E0669">
            <w:pPr>
              <w:suppressAutoHyphens/>
              <w:ind w:firstLine="540"/>
              <w:jc w:val="center"/>
              <w:textAlignment w:val="baseline"/>
              <w:rPr>
                <w:color w:val="000000"/>
                <w:lang w:eastAsia="zh-CN"/>
              </w:rPr>
            </w:pPr>
            <w:r w:rsidRPr="001E712E">
              <w:rPr>
                <w:color w:val="000000"/>
                <w:lang w:eastAsia="zh-CN"/>
              </w:rPr>
              <w:t>4</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both"/>
              <w:textAlignment w:val="baseline"/>
              <w:rPr>
                <w:lang w:eastAsia="zh-CN"/>
              </w:rPr>
            </w:pPr>
            <w:r w:rsidRPr="001E712E">
              <w:rPr>
                <w:color w:val="000000"/>
                <w:lang w:eastAsia="zh-CN"/>
              </w:rPr>
              <w:t>Цілі прийняття регуляторного акту, які можуть бути досягнуті повною мірою. Прийняття регуляторного акту надасть можливість:</w:t>
            </w:r>
          </w:p>
          <w:p w:rsidR="00441ECB" w:rsidRPr="001E712E" w:rsidRDefault="00441ECB" w:rsidP="004E0669">
            <w:pPr>
              <w:suppressAutoHyphens/>
              <w:jc w:val="both"/>
              <w:textAlignment w:val="baseline"/>
              <w:rPr>
                <w:lang w:eastAsia="zh-CN"/>
              </w:rPr>
            </w:pPr>
            <w:r w:rsidRPr="001E712E">
              <w:rPr>
                <w:lang w:eastAsia="zh-CN"/>
              </w:rPr>
              <w:t xml:space="preserve">- забезпечення єдиного порядку проведення контролю за складом та властивостями стічних вод, що скидаються споживачами до </w:t>
            </w:r>
            <w:r w:rsidRPr="001E712E">
              <w:rPr>
                <w:color w:val="000000"/>
                <w:lang w:eastAsia="zh-CN"/>
              </w:rPr>
              <w:t>системи централізованого водовідведення</w:t>
            </w:r>
            <w:r w:rsidRPr="001E712E">
              <w:rPr>
                <w:lang w:eastAsia="zh-CN"/>
              </w:rPr>
              <w:t>.</w:t>
            </w:r>
            <w:r w:rsidRPr="001E712E">
              <w:rPr>
                <w:lang w:eastAsia="zh-CN"/>
              </w:rPr>
              <w:br/>
              <w:t xml:space="preserve">- приведення у відповідність з діючим законодавством місцевих Правил приймання стічних вод до </w:t>
            </w:r>
            <w:r w:rsidRPr="001E712E">
              <w:rPr>
                <w:color w:val="000000"/>
                <w:lang w:eastAsia="zh-CN"/>
              </w:rPr>
              <w:t>системи централізованого водовідведення</w:t>
            </w:r>
            <w:r w:rsidRPr="001E712E">
              <w:rPr>
                <w:lang w:eastAsia="zh-CN"/>
              </w:rPr>
              <w:t xml:space="preserve"> міста Василівка.</w:t>
            </w:r>
            <w:r w:rsidRPr="001E712E">
              <w:rPr>
                <w:lang w:eastAsia="zh-CN"/>
              </w:rPr>
              <w:br/>
              <w:t xml:space="preserve">- визначення умови приймання стічних вод споживачів до </w:t>
            </w:r>
            <w:r w:rsidRPr="001E712E">
              <w:rPr>
                <w:color w:val="000000"/>
                <w:lang w:eastAsia="zh-CN"/>
              </w:rPr>
              <w:t>системи централізованого водовідведення</w:t>
            </w:r>
            <w:r w:rsidRPr="001E712E">
              <w:rPr>
                <w:lang w:eastAsia="zh-CN"/>
              </w:rPr>
              <w:t>, за яких не порушується робота каналізаційних мереж та споруд.</w:t>
            </w:r>
            <w:r w:rsidRPr="001E712E">
              <w:rPr>
                <w:lang w:eastAsia="zh-CN"/>
              </w:rPr>
              <w:br/>
              <w:t>- створення чітких умов для контролю у даній сфері діяльності.</w:t>
            </w:r>
            <w:r w:rsidRPr="001E712E">
              <w:rPr>
                <w:lang w:eastAsia="zh-CN"/>
              </w:rPr>
              <w:br/>
              <w:t>- забезпечення утримання території міста Василівка у належному санітарному стані.</w:t>
            </w:r>
            <w:r w:rsidRPr="001E712E">
              <w:rPr>
                <w:lang w:eastAsia="zh-CN"/>
              </w:rPr>
              <w:br/>
              <w:t>- забезпечення охорони навколишнього природного середовища  від забруднення скидами стічних вод споживачів</w:t>
            </w:r>
          </w:p>
        </w:tc>
      </w:tr>
      <w:tr w:rsidR="00441ECB" w:rsidRPr="001E712E" w:rsidTr="004E0669">
        <w:tc>
          <w:tcPr>
            <w:tcW w:w="21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color w:val="000000"/>
                <w:lang w:eastAsia="zh-CN"/>
              </w:rPr>
            </w:pPr>
            <w:r w:rsidRPr="001E712E">
              <w:rPr>
                <w:rFonts w:eastAsia="Batang"/>
                <w:lang w:eastAsia="zh-CN"/>
              </w:rPr>
              <w:t>Альтернатива 2</w:t>
            </w:r>
          </w:p>
        </w:tc>
        <w:tc>
          <w:tcPr>
            <w:tcW w:w="21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color w:val="000000"/>
                <w:lang w:eastAsia="zh-CN"/>
              </w:rPr>
              <w:t>1</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both"/>
              <w:textAlignment w:val="baseline"/>
              <w:rPr>
                <w:lang w:eastAsia="zh-CN"/>
              </w:rPr>
            </w:pPr>
            <w:r w:rsidRPr="001E712E">
              <w:rPr>
                <w:lang w:eastAsia="zh-CN"/>
              </w:rPr>
              <w:t>Цілі прийняття регуляторного акту, які не можуть бути досягнуті, проблема існуватиме у зв’язку з тим, що в</w:t>
            </w:r>
            <w:r w:rsidRPr="001E712E">
              <w:rPr>
                <w:lang w:eastAsia="en-US"/>
              </w:rPr>
              <w:t>ідсутність ефективних вимог та контролю за споживачами які здійснюють скид стічних вод з перевищеними показниками забруднюючих речовин і порушують технічну</w:t>
            </w:r>
            <w:r w:rsidRPr="001E712E">
              <w:rPr>
                <w:lang w:eastAsia="zh-CN"/>
              </w:rPr>
              <w:t xml:space="preserve"> спроможність очисних біологічних споруд провести ефективне видалення забруднень.</w:t>
            </w:r>
          </w:p>
        </w:tc>
      </w:tr>
      <w:tr w:rsidR="00441ECB" w:rsidRPr="001E712E" w:rsidTr="004E0669">
        <w:tc>
          <w:tcPr>
            <w:tcW w:w="21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color w:val="000000"/>
                <w:lang w:eastAsia="zh-CN"/>
              </w:rPr>
            </w:pPr>
            <w:r w:rsidRPr="001E712E">
              <w:rPr>
                <w:rFonts w:eastAsia="Batang"/>
                <w:lang w:eastAsia="zh-CN"/>
              </w:rPr>
              <w:t>Альтернатива 3</w:t>
            </w:r>
          </w:p>
        </w:tc>
        <w:tc>
          <w:tcPr>
            <w:tcW w:w="21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color w:val="000000"/>
                <w:lang w:eastAsia="zh-CN"/>
              </w:rPr>
            </w:pPr>
            <w:r w:rsidRPr="001E712E">
              <w:rPr>
                <w:color w:val="000000"/>
                <w:lang w:eastAsia="zh-CN"/>
              </w:rPr>
              <w:t>1</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both"/>
              <w:textAlignment w:val="baseline"/>
              <w:rPr>
                <w:lang w:eastAsia="zh-CN"/>
              </w:rPr>
            </w:pPr>
            <w:r w:rsidRPr="001E712E">
              <w:rPr>
                <w:color w:val="000000"/>
                <w:lang w:eastAsia="zh-CN"/>
              </w:rPr>
              <w:t>Цілі прийняття регуляторного акту не можуть бути досягнуті у зв’язку з відсутністю підстав його прийняття на законодавчому рівні</w:t>
            </w:r>
          </w:p>
        </w:tc>
      </w:tr>
    </w:tbl>
    <w:p w:rsidR="00441ECB" w:rsidRPr="001E712E" w:rsidRDefault="00441ECB" w:rsidP="00441ECB">
      <w:pPr>
        <w:suppressAutoHyphens/>
        <w:ind w:firstLine="540"/>
        <w:jc w:val="both"/>
        <w:textAlignment w:val="baseline"/>
        <w:rPr>
          <w:color w:val="000000"/>
          <w:lang w:eastAsia="zh-CN"/>
        </w:rPr>
      </w:pPr>
    </w:p>
    <w:p w:rsidR="00441ECB" w:rsidRPr="001E712E" w:rsidRDefault="00441ECB" w:rsidP="00441ECB">
      <w:pPr>
        <w:suppressAutoHyphens/>
        <w:ind w:firstLine="540"/>
        <w:jc w:val="right"/>
        <w:textAlignment w:val="baseline"/>
        <w:rPr>
          <w:b/>
          <w:color w:val="000000"/>
          <w:lang w:eastAsia="zh-CN"/>
        </w:rPr>
      </w:pPr>
      <w:r w:rsidRPr="001E712E">
        <w:rPr>
          <w:color w:val="000000"/>
          <w:lang w:eastAsia="zh-CN"/>
        </w:rPr>
        <w:t>Таблиця 7</w:t>
      </w:r>
    </w:p>
    <w:tbl>
      <w:tblPr>
        <w:tblW w:w="9894" w:type="dxa"/>
        <w:tblInd w:w="-20" w:type="dxa"/>
        <w:tblLayout w:type="fixed"/>
        <w:tblLook w:val="0000"/>
      </w:tblPr>
      <w:tblGrid>
        <w:gridCol w:w="2268"/>
        <w:gridCol w:w="2668"/>
        <w:gridCol w:w="2280"/>
        <w:gridCol w:w="2678"/>
      </w:tblGrid>
      <w:tr w:rsidR="00441ECB" w:rsidRPr="001E712E" w:rsidTr="004E0669">
        <w:tc>
          <w:tcPr>
            <w:tcW w:w="22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b/>
                <w:color w:val="000000"/>
                <w:lang w:eastAsia="zh-CN"/>
              </w:rPr>
            </w:pPr>
            <w:r w:rsidRPr="001E712E">
              <w:rPr>
                <w:b/>
                <w:color w:val="000000"/>
                <w:lang w:eastAsia="zh-CN"/>
              </w:rPr>
              <w:t>Рейтинг результативності</w:t>
            </w:r>
          </w:p>
        </w:tc>
        <w:tc>
          <w:tcPr>
            <w:tcW w:w="26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b/>
                <w:color w:val="000000"/>
                <w:lang w:eastAsia="zh-CN"/>
              </w:rPr>
            </w:pPr>
            <w:r w:rsidRPr="001E712E">
              <w:rPr>
                <w:b/>
                <w:color w:val="000000"/>
                <w:lang w:eastAsia="zh-CN"/>
              </w:rPr>
              <w:t>Вигоди (підсумок)</w:t>
            </w:r>
          </w:p>
        </w:tc>
        <w:tc>
          <w:tcPr>
            <w:tcW w:w="2280"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b/>
                <w:color w:val="000000"/>
                <w:lang w:eastAsia="zh-CN"/>
              </w:rPr>
            </w:pPr>
            <w:r w:rsidRPr="001E712E">
              <w:rPr>
                <w:b/>
                <w:color w:val="000000"/>
                <w:lang w:eastAsia="zh-CN"/>
              </w:rPr>
              <w:t>Витрати (підсумок)</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b/>
                <w:color w:val="000000"/>
                <w:lang w:eastAsia="zh-CN"/>
              </w:rPr>
              <w:t>Обґрунтування відповідного місця альтернативи у рейтингу</w:t>
            </w:r>
          </w:p>
        </w:tc>
      </w:tr>
      <w:tr w:rsidR="00441ECB" w:rsidRPr="001E712E" w:rsidTr="004E0669">
        <w:tc>
          <w:tcPr>
            <w:tcW w:w="22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b/>
                <w:color w:val="000000"/>
                <w:lang w:eastAsia="zh-CN"/>
              </w:rPr>
            </w:pPr>
            <w:r w:rsidRPr="001E712E">
              <w:rPr>
                <w:b/>
                <w:color w:val="000000"/>
                <w:lang w:eastAsia="zh-CN"/>
              </w:rPr>
              <w:t>1</w:t>
            </w:r>
          </w:p>
        </w:tc>
        <w:tc>
          <w:tcPr>
            <w:tcW w:w="26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b/>
                <w:color w:val="000000"/>
                <w:lang w:eastAsia="zh-CN"/>
              </w:rPr>
            </w:pPr>
            <w:r w:rsidRPr="001E712E">
              <w:rPr>
                <w:b/>
                <w:color w:val="000000"/>
                <w:lang w:eastAsia="zh-CN"/>
              </w:rPr>
              <w:t>2</w:t>
            </w:r>
          </w:p>
        </w:tc>
        <w:tc>
          <w:tcPr>
            <w:tcW w:w="2280"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b/>
                <w:color w:val="000000"/>
                <w:lang w:eastAsia="zh-CN"/>
              </w:rPr>
            </w:pPr>
            <w:r w:rsidRPr="001E712E">
              <w:rPr>
                <w:b/>
                <w:color w:val="000000"/>
                <w:lang w:eastAsia="zh-CN"/>
              </w:rPr>
              <w:t>3</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b/>
                <w:color w:val="000000"/>
                <w:lang w:eastAsia="zh-CN"/>
              </w:rPr>
              <w:t>4</w:t>
            </w:r>
          </w:p>
        </w:tc>
      </w:tr>
      <w:tr w:rsidR="00441ECB" w:rsidRPr="001E712E" w:rsidTr="004E0669">
        <w:tc>
          <w:tcPr>
            <w:tcW w:w="22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textAlignment w:val="baseline"/>
              <w:rPr>
                <w:i/>
                <w:lang w:eastAsia="zh-CN"/>
              </w:rPr>
            </w:pPr>
            <w:r w:rsidRPr="001E712E">
              <w:rPr>
                <w:lang w:eastAsia="zh-CN"/>
              </w:rPr>
              <w:t>Альтернатива 1</w:t>
            </w:r>
          </w:p>
        </w:tc>
        <w:tc>
          <w:tcPr>
            <w:tcW w:w="26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i/>
                <w:lang w:eastAsia="zh-CN"/>
              </w:rPr>
              <w:t>Вигодою введення в дію запропонованого регуляторного акту є</w:t>
            </w:r>
          </w:p>
          <w:p w:rsidR="00441ECB" w:rsidRPr="001E712E" w:rsidRDefault="00441ECB" w:rsidP="004E0669">
            <w:pPr>
              <w:suppressAutoHyphens/>
              <w:ind w:firstLine="540"/>
              <w:jc w:val="center"/>
              <w:textAlignment w:val="baseline"/>
              <w:rPr>
                <w:lang w:eastAsia="zh-CN"/>
              </w:rPr>
            </w:pPr>
            <w:r w:rsidRPr="001E712E">
              <w:rPr>
                <w:lang w:eastAsia="zh-CN"/>
              </w:rPr>
              <w:t>- забезпечення єдиних вимог для  проведення контролю за якістю стічних вод, що</w:t>
            </w:r>
          </w:p>
          <w:p w:rsidR="00441ECB" w:rsidRPr="001E712E" w:rsidRDefault="00441ECB" w:rsidP="004E0669">
            <w:pPr>
              <w:suppressAutoHyphens/>
              <w:ind w:firstLine="540"/>
              <w:jc w:val="center"/>
              <w:textAlignment w:val="baseline"/>
              <w:rPr>
                <w:lang w:eastAsia="zh-CN"/>
              </w:rPr>
            </w:pPr>
            <w:r w:rsidRPr="001E712E">
              <w:rPr>
                <w:lang w:eastAsia="zh-CN"/>
              </w:rPr>
              <w:t xml:space="preserve">скидаються споживачами до </w:t>
            </w:r>
            <w:r w:rsidRPr="001E712E">
              <w:rPr>
                <w:color w:val="000000"/>
                <w:lang w:eastAsia="zh-CN"/>
              </w:rPr>
              <w:t xml:space="preserve">системи централізованого </w:t>
            </w:r>
            <w:r w:rsidRPr="001E712E">
              <w:rPr>
                <w:color w:val="000000"/>
                <w:lang w:eastAsia="zh-CN"/>
              </w:rPr>
              <w:lastRenderedPageBreak/>
              <w:t>водовідведення</w:t>
            </w:r>
            <w:r w:rsidRPr="001E712E">
              <w:rPr>
                <w:lang w:eastAsia="zh-CN"/>
              </w:rPr>
              <w:t>.</w:t>
            </w:r>
          </w:p>
          <w:p w:rsidR="00441ECB" w:rsidRPr="001E712E" w:rsidRDefault="00441ECB" w:rsidP="004E0669">
            <w:pPr>
              <w:suppressAutoHyphens/>
              <w:ind w:firstLine="540"/>
              <w:jc w:val="center"/>
              <w:textAlignment w:val="baseline"/>
              <w:rPr>
                <w:lang w:eastAsia="zh-CN"/>
              </w:rPr>
            </w:pPr>
            <w:r w:rsidRPr="001E712E">
              <w:rPr>
                <w:lang w:eastAsia="zh-CN"/>
              </w:rPr>
              <w:t>- забезпечення належного санітарного стану території міста.</w:t>
            </w:r>
            <w:r w:rsidRPr="001E712E">
              <w:rPr>
                <w:lang w:eastAsia="zh-CN"/>
              </w:rPr>
              <w:br/>
              <w:t>- забезпечення охорони навколишнього природного середовища від забруднення скидами стічних вод споживачів.</w:t>
            </w:r>
          </w:p>
        </w:tc>
        <w:tc>
          <w:tcPr>
            <w:tcW w:w="2280"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textAlignment w:val="baseline"/>
              <w:rPr>
                <w:lang w:eastAsia="zh-CN"/>
              </w:rPr>
            </w:pPr>
            <w:r w:rsidRPr="001E712E">
              <w:rPr>
                <w:lang w:eastAsia="zh-CN"/>
              </w:rPr>
              <w:lastRenderedPageBreak/>
              <w:t xml:space="preserve">Витрати суб’єктів господарювання, пов’язані лише з  виконанням договірних зобов’язань щодо </w:t>
            </w:r>
            <w:hyperlink r:id="rId67" w:anchor="_blank" w:history="1">
              <w:r w:rsidRPr="001E712E">
                <w:rPr>
                  <w:shd w:val="clear" w:color="auto" w:fill="FFFFFF"/>
                  <w:lang w:eastAsia="zh-CN"/>
                </w:rPr>
                <w:t xml:space="preserve">визначення розміру плати, що справляється за понаднормативні скиди стічних вод </w:t>
              </w:r>
              <w:r w:rsidRPr="001E712E">
                <w:rPr>
                  <w:shd w:val="clear" w:color="auto" w:fill="FFFFFF"/>
                  <w:lang w:eastAsia="zh-CN"/>
                </w:rPr>
                <w:lastRenderedPageBreak/>
                <w:t>до системи централізованого водовідведення</w:t>
              </w:r>
            </w:hyperlink>
            <w:r w:rsidRPr="001E712E">
              <w:rPr>
                <w:lang w:eastAsia="zh-CN"/>
              </w:rPr>
              <w:t>.</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lang w:eastAsia="zh-CN"/>
              </w:rPr>
            </w:pPr>
            <w:r w:rsidRPr="001E712E">
              <w:rPr>
                <w:lang w:eastAsia="zh-CN"/>
              </w:rPr>
              <w:lastRenderedPageBreak/>
              <w:t xml:space="preserve">Прийняття даного регуляторного акту дасть можливість користуватися врегульованим, єдиним, зрозумілим для всіх, прозорим порядком контролю за складом та властивостями стічних вод, що скидаються споживачами до </w:t>
            </w:r>
            <w:r w:rsidRPr="001E712E">
              <w:rPr>
                <w:lang w:eastAsia="zh-CN"/>
              </w:rPr>
              <w:lastRenderedPageBreak/>
              <w:t xml:space="preserve">системи централізованого водовідведення, </w:t>
            </w:r>
            <w:r w:rsidRPr="001E712E">
              <w:rPr>
                <w:lang w:eastAsia="zh-CN"/>
              </w:rPr>
              <w:br/>
              <w:t>приведення у відповідність з діючим законодавством місцевих Правил приймання стічних вод до системи централізованого водовідведення міста,</w:t>
            </w:r>
            <w:r w:rsidRPr="001E712E">
              <w:rPr>
                <w:lang w:eastAsia="zh-CN"/>
              </w:rPr>
              <w:br/>
              <w:t>- визначення умови приймання стічних вод споживачів до системи централізованого водовідведення, за яких не порушується робота каналізаційних мереж та споруд</w:t>
            </w:r>
          </w:p>
        </w:tc>
      </w:tr>
      <w:tr w:rsidR="00441ECB" w:rsidRPr="001E712E" w:rsidTr="004E0669">
        <w:tc>
          <w:tcPr>
            <w:tcW w:w="22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lang w:eastAsia="zh-CN"/>
              </w:rPr>
            </w:pPr>
            <w:r w:rsidRPr="001E712E">
              <w:rPr>
                <w:rFonts w:eastAsia="Batang"/>
                <w:lang w:eastAsia="zh-CN"/>
              </w:rPr>
              <w:lastRenderedPageBreak/>
              <w:t>Альтернатива 2</w:t>
            </w:r>
          </w:p>
        </w:tc>
        <w:tc>
          <w:tcPr>
            <w:tcW w:w="26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lang w:eastAsia="zh-CN"/>
              </w:rPr>
              <w:t>–</w:t>
            </w:r>
          </w:p>
        </w:tc>
        <w:tc>
          <w:tcPr>
            <w:tcW w:w="2280"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lang w:eastAsia="zh-CN"/>
              </w:rPr>
              <w:t>–</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lang w:eastAsia="zh-CN"/>
              </w:rPr>
              <w:t>Альтернатива 2 не вирішує поставлених цілей</w:t>
            </w:r>
          </w:p>
        </w:tc>
      </w:tr>
      <w:tr w:rsidR="00441ECB" w:rsidRPr="001E712E" w:rsidTr="004E0669">
        <w:tc>
          <w:tcPr>
            <w:tcW w:w="22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rFonts w:eastAsia="Batang"/>
                <w:lang w:eastAsia="zh-CN"/>
              </w:rPr>
            </w:pPr>
            <w:r w:rsidRPr="001E712E">
              <w:rPr>
                <w:rFonts w:eastAsia="Batang"/>
                <w:lang w:eastAsia="zh-CN"/>
              </w:rPr>
              <w:t>Альтернатива 3</w:t>
            </w:r>
          </w:p>
        </w:tc>
        <w:tc>
          <w:tcPr>
            <w:tcW w:w="26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lang w:eastAsia="zh-CN"/>
              </w:rPr>
              <w:t>–</w:t>
            </w:r>
          </w:p>
        </w:tc>
        <w:tc>
          <w:tcPr>
            <w:tcW w:w="2280"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lang w:eastAsia="zh-CN"/>
              </w:rPr>
              <w:t>–</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lang w:eastAsia="zh-CN"/>
              </w:rPr>
              <w:t>Альтернатива 3 не вирішує поставлених цілей</w:t>
            </w:r>
          </w:p>
        </w:tc>
      </w:tr>
    </w:tbl>
    <w:p w:rsidR="00441ECB" w:rsidRPr="001E712E" w:rsidRDefault="00441ECB" w:rsidP="00441ECB">
      <w:pPr>
        <w:suppressAutoHyphens/>
        <w:ind w:firstLine="540"/>
        <w:jc w:val="right"/>
        <w:textAlignment w:val="baseline"/>
        <w:rPr>
          <w:color w:val="000000"/>
          <w:lang w:eastAsia="zh-CN"/>
        </w:rPr>
      </w:pPr>
    </w:p>
    <w:p w:rsidR="00441ECB" w:rsidRPr="001E712E" w:rsidRDefault="00441ECB" w:rsidP="00441ECB">
      <w:pPr>
        <w:suppressAutoHyphens/>
        <w:ind w:firstLine="540"/>
        <w:jc w:val="right"/>
        <w:textAlignment w:val="baseline"/>
        <w:rPr>
          <w:color w:val="000000"/>
          <w:lang w:eastAsia="zh-CN"/>
        </w:rPr>
      </w:pPr>
    </w:p>
    <w:p w:rsidR="00441ECB" w:rsidRPr="001E712E" w:rsidRDefault="00441ECB" w:rsidP="00441ECB">
      <w:pPr>
        <w:suppressAutoHyphens/>
        <w:ind w:firstLine="540"/>
        <w:jc w:val="right"/>
        <w:textAlignment w:val="baseline"/>
        <w:rPr>
          <w:b/>
          <w:color w:val="000000"/>
          <w:lang w:eastAsia="zh-CN"/>
        </w:rPr>
      </w:pPr>
      <w:r w:rsidRPr="001E712E">
        <w:rPr>
          <w:color w:val="000000"/>
          <w:lang w:eastAsia="zh-CN"/>
        </w:rPr>
        <w:t>Таблиця 8</w:t>
      </w:r>
    </w:p>
    <w:tbl>
      <w:tblPr>
        <w:tblW w:w="0" w:type="auto"/>
        <w:tblInd w:w="-20" w:type="dxa"/>
        <w:tblLayout w:type="fixed"/>
        <w:tblLook w:val="0000"/>
      </w:tblPr>
      <w:tblGrid>
        <w:gridCol w:w="1908"/>
        <w:gridCol w:w="4668"/>
        <w:gridCol w:w="3318"/>
      </w:tblGrid>
      <w:tr w:rsidR="00441ECB" w:rsidRPr="001E712E" w:rsidTr="004E0669">
        <w:tc>
          <w:tcPr>
            <w:tcW w:w="19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b/>
                <w:color w:val="000000"/>
                <w:lang w:eastAsia="zh-CN"/>
              </w:rPr>
            </w:pPr>
            <w:r w:rsidRPr="001E712E">
              <w:rPr>
                <w:b/>
                <w:color w:val="000000"/>
                <w:lang w:eastAsia="zh-CN"/>
              </w:rPr>
              <w:t>Рейтинг</w:t>
            </w:r>
          </w:p>
        </w:tc>
        <w:tc>
          <w:tcPr>
            <w:tcW w:w="46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b/>
                <w:color w:val="000000"/>
                <w:lang w:eastAsia="zh-CN"/>
              </w:rPr>
            </w:pPr>
            <w:r w:rsidRPr="001E712E">
              <w:rPr>
                <w:b/>
                <w:color w:val="000000"/>
                <w:lang w:eastAsia="zh-CN"/>
              </w:rPr>
              <w:t>Аргументи щодо переваги обраної альтернативи/причини відмови від альтернативи</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b/>
                <w:color w:val="000000"/>
                <w:lang w:eastAsia="zh-CN"/>
              </w:rPr>
              <w:t>Оцінка ризику зовнішніх чинників на дію запропонованого регуляторного акта</w:t>
            </w:r>
          </w:p>
        </w:tc>
      </w:tr>
      <w:tr w:rsidR="00441ECB" w:rsidRPr="001E712E" w:rsidTr="004E0669">
        <w:tc>
          <w:tcPr>
            <w:tcW w:w="19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color w:val="000000"/>
                <w:lang w:eastAsia="zh-CN"/>
              </w:rPr>
            </w:pPr>
            <w:r w:rsidRPr="001E712E">
              <w:rPr>
                <w:color w:val="000000"/>
                <w:lang w:eastAsia="zh-CN"/>
              </w:rPr>
              <w:t>Альтернатива 1</w:t>
            </w:r>
          </w:p>
        </w:tc>
        <w:tc>
          <w:tcPr>
            <w:tcW w:w="46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color w:val="000000"/>
                <w:lang w:eastAsia="zh-CN"/>
              </w:rPr>
            </w:pPr>
            <w:r w:rsidRPr="001E712E">
              <w:rPr>
                <w:rFonts w:eastAsia="Batang"/>
                <w:color w:val="000000"/>
                <w:lang w:eastAsia="zh-CN"/>
              </w:rPr>
              <w:t>Перевагою обраної альтернативи є нормативно-правове врегулювання даного питання на місцевому рівні, можливість користуватися врегульованими правилами</w:t>
            </w:r>
            <w:r w:rsidRPr="001E712E">
              <w:rPr>
                <w:rFonts w:eastAsia="Batang"/>
                <w:bCs/>
                <w:color w:val="000000"/>
                <w:shd w:val="clear" w:color="auto" w:fill="FFFFFF"/>
                <w:lang w:eastAsia="zh-CN"/>
              </w:rPr>
              <w:t>приймання стічних вод до системи централізованого водовідведення та Порядком визначення розміру плати, що справляється за понаднормативні скиди стічних вод до системи централізованого водовідведення</w:t>
            </w:r>
            <w:r w:rsidRPr="001E712E">
              <w:rPr>
                <w:rFonts w:eastAsia="Batang"/>
                <w:bCs/>
                <w:lang w:eastAsia="zh-CN"/>
              </w:rPr>
              <w:t>.</w:t>
            </w:r>
          </w:p>
          <w:p w:rsidR="00441ECB" w:rsidRPr="001E712E" w:rsidRDefault="00441ECB" w:rsidP="004E0669">
            <w:pPr>
              <w:suppressAutoHyphens/>
              <w:ind w:firstLine="540"/>
              <w:jc w:val="center"/>
              <w:rPr>
                <w:rFonts w:eastAsia="Batang"/>
                <w:color w:val="000000"/>
                <w:lang w:eastAsia="zh-CN"/>
              </w:rPr>
            </w:pPr>
            <w:r w:rsidRPr="001E712E">
              <w:rPr>
                <w:rFonts w:eastAsia="Batang"/>
                <w:color w:val="000000"/>
                <w:lang w:eastAsia="zh-CN"/>
              </w:rPr>
              <w:t>Прийняття цього регуляторного акту дає максимальну можливість дотримання норм чинного законодавства з охорони навколишнього середовища, а саме:</w:t>
            </w:r>
          </w:p>
          <w:p w:rsidR="00441ECB" w:rsidRPr="001E712E" w:rsidRDefault="00441ECB" w:rsidP="004E0669">
            <w:pPr>
              <w:suppressAutoHyphens/>
              <w:ind w:firstLine="540"/>
              <w:jc w:val="center"/>
              <w:rPr>
                <w:rFonts w:eastAsia="Batang"/>
                <w:color w:val="000000"/>
                <w:lang w:eastAsia="zh-CN"/>
              </w:rPr>
            </w:pPr>
            <w:r w:rsidRPr="001E712E">
              <w:rPr>
                <w:rFonts w:eastAsia="Batang"/>
                <w:color w:val="000000"/>
                <w:lang w:eastAsia="zh-CN"/>
              </w:rPr>
              <w:t>- захисту здоров’я персоналу каналізаційних очисних споруд;</w:t>
            </w:r>
          </w:p>
          <w:p w:rsidR="00441ECB" w:rsidRPr="001E712E" w:rsidRDefault="00441ECB" w:rsidP="004E0669">
            <w:pPr>
              <w:suppressAutoHyphens/>
              <w:ind w:firstLine="540"/>
              <w:jc w:val="center"/>
              <w:rPr>
                <w:rFonts w:eastAsia="Batang"/>
                <w:color w:val="000000"/>
                <w:lang w:eastAsia="zh-CN"/>
              </w:rPr>
            </w:pPr>
            <w:bookmarkStart w:id="98" w:name="n19"/>
            <w:bookmarkEnd w:id="98"/>
            <w:r w:rsidRPr="001E712E">
              <w:rPr>
                <w:rFonts w:eastAsia="Batang"/>
                <w:color w:val="000000"/>
                <w:lang w:eastAsia="zh-CN"/>
              </w:rPr>
              <w:t>- запобігання псуванню обладнання каналізаційних очисних споруд;</w:t>
            </w:r>
          </w:p>
          <w:p w:rsidR="00441ECB" w:rsidRPr="001E712E" w:rsidRDefault="00441ECB" w:rsidP="004E0669">
            <w:pPr>
              <w:suppressAutoHyphens/>
              <w:ind w:firstLine="540"/>
              <w:jc w:val="center"/>
              <w:rPr>
                <w:rFonts w:eastAsia="Batang"/>
                <w:color w:val="000000"/>
                <w:lang w:eastAsia="zh-CN"/>
              </w:rPr>
            </w:pPr>
            <w:r w:rsidRPr="001E712E">
              <w:rPr>
                <w:rFonts w:eastAsia="Batang"/>
                <w:color w:val="000000"/>
                <w:lang w:eastAsia="zh-CN"/>
              </w:rPr>
              <w:t>- гарантування безперебійної роботи каналізаційних очисних споруд;</w:t>
            </w:r>
          </w:p>
          <w:p w:rsidR="00441ECB" w:rsidRPr="001E712E" w:rsidRDefault="00441ECB" w:rsidP="004E0669">
            <w:pPr>
              <w:suppressAutoHyphens/>
              <w:ind w:firstLine="540"/>
              <w:jc w:val="center"/>
              <w:rPr>
                <w:rFonts w:eastAsia="Batang"/>
                <w:i/>
                <w:color w:val="000000"/>
                <w:lang w:eastAsia="zh-CN"/>
              </w:rPr>
            </w:pPr>
            <w:r w:rsidRPr="001E712E">
              <w:rPr>
                <w:rFonts w:eastAsia="Batang"/>
                <w:color w:val="000000"/>
                <w:lang w:eastAsia="zh-CN"/>
              </w:rPr>
              <w:t>- гарантування, що скиди стічних вод з очисних споруд не спричинять згубного впливу на навколишнє середовище;</w:t>
            </w:r>
          </w:p>
          <w:p w:rsidR="00441ECB" w:rsidRPr="001E712E" w:rsidRDefault="00441ECB" w:rsidP="004E0669">
            <w:pPr>
              <w:suppressAutoHyphens/>
              <w:ind w:firstLine="540"/>
              <w:jc w:val="center"/>
              <w:rPr>
                <w:rFonts w:eastAsia="Batang"/>
                <w:b/>
                <w:color w:val="000000"/>
                <w:lang w:eastAsia="zh-CN"/>
              </w:rPr>
            </w:pPr>
            <w:bookmarkStart w:id="99" w:name="n22"/>
            <w:bookmarkEnd w:id="99"/>
            <w:r w:rsidRPr="001E712E">
              <w:rPr>
                <w:rFonts w:eastAsia="Batang"/>
                <w:b/>
                <w:i/>
                <w:color w:val="000000"/>
                <w:lang w:eastAsia="zh-CN"/>
              </w:rPr>
              <w:t xml:space="preserve">Саме такий спосіб дозволить досягнути поставлених цілей належним </w:t>
            </w:r>
            <w:r w:rsidRPr="001E712E">
              <w:rPr>
                <w:rFonts w:eastAsia="Batang"/>
                <w:b/>
                <w:i/>
                <w:color w:val="000000"/>
                <w:lang w:eastAsia="zh-CN"/>
              </w:rPr>
              <w:lastRenderedPageBreak/>
              <w:t>чином.</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textAlignment w:val="baseline"/>
              <w:rPr>
                <w:color w:val="000000"/>
                <w:lang w:eastAsia="zh-CN"/>
              </w:rPr>
            </w:pPr>
            <w:r w:rsidRPr="001E712E">
              <w:rPr>
                <w:color w:val="000000"/>
                <w:lang w:eastAsia="zh-CN"/>
              </w:rPr>
              <w:lastRenderedPageBreak/>
              <w:t>На дію даного регуляторного акту може негативно вплинути нескоординована належним чином робота органів місцевої влади. Також загальна економічна криза може призвести до зменшення кількості суб’єктів господарювання, бажаючих здійснювати підприємницьку діяльність, в тому числі пов’язану зі скидом стічних вод в міську каналізаційну мережу.</w:t>
            </w:r>
          </w:p>
          <w:p w:rsidR="00441ECB" w:rsidRPr="001E712E" w:rsidRDefault="00441ECB" w:rsidP="004E0669">
            <w:pPr>
              <w:suppressAutoHyphens/>
              <w:ind w:firstLine="540"/>
              <w:jc w:val="center"/>
              <w:textAlignment w:val="baseline"/>
              <w:rPr>
                <w:color w:val="000000"/>
                <w:lang w:eastAsia="zh-CN"/>
              </w:rPr>
            </w:pPr>
          </w:p>
        </w:tc>
      </w:tr>
      <w:tr w:rsidR="00441ECB" w:rsidRPr="001E712E" w:rsidTr="004E0669">
        <w:tc>
          <w:tcPr>
            <w:tcW w:w="19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color w:val="000000"/>
                <w:lang w:eastAsia="zh-CN"/>
              </w:rPr>
            </w:pPr>
            <w:r w:rsidRPr="001E712E">
              <w:rPr>
                <w:rFonts w:eastAsia="Batang"/>
                <w:lang w:eastAsia="zh-CN"/>
              </w:rPr>
              <w:lastRenderedPageBreak/>
              <w:t>Альтернатива 2</w:t>
            </w:r>
          </w:p>
        </w:tc>
        <w:tc>
          <w:tcPr>
            <w:tcW w:w="46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i/>
                <w:color w:val="000000"/>
                <w:lang w:eastAsia="zh-CN"/>
              </w:rPr>
            </w:pPr>
            <w:r w:rsidRPr="001E712E">
              <w:rPr>
                <w:color w:val="000000"/>
                <w:lang w:eastAsia="zh-CN"/>
              </w:rPr>
              <w:t>Залишення ситуації, що склалась, без змін, не забезпечить досягнення поставленої цілі.</w:t>
            </w:r>
          </w:p>
          <w:p w:rsidR="00441ECB" w:rsidRPr="001E712E" w:rsidRDefault="00441ECB" w:rsidP="004E0669">
            <w:pPr>
              <w:suppressAutoHyphens/>
              <w:ind w:firstLine="540"/>
              <w:jc w:val="center"/>
              <w:textAlignment w:val="baseline"/>
              <w:rPr>
                <w:b/>
                <w:color w:val="000000"/>
                <w:lang w:eastAsia="zh-CN"/>
              </w:rPr>
            </w:pPr>
            <w:r w:rsidRPr="001E712E">
              <w:rPr>
                <w:b/>
                <w:i/>
                <w:color w:val="000000"/>
                <w:lang w:eastAsia="zh-CN"/>
              </w:rPr>
              <w:t>Отже, така альтернатива є неприйнятною.</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color w:val="000000"/>
                <w:lang w:eastAsia="zh-CN"/>
              </w:rPr>
              <w:t>Х</w:t>
            </w:r>
          </w:p>
        </w:tc>
      </w:tr>
      <w:tr w:rsidR="00441ECB" w:rsidRPr="001E712E" w:rsidTr="004E0669">
        <w:tc>
          <w:tcPr>
            <w:tcW w:w="190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rFonts w:eastAsia="Batang"/>
                <w:color w:val="000000"/>
                <w:lang w:eastAsia="zh-CN"/>
              </w:rPr>
            </w:pPr>
            <w:r w:rsidRPr="001E712E">
              <w:rPr>
                <w:rFonts w:eastAsia="Batang"/>
                <w:lang w:eastAsia="zh-CN"/>
              </w:rPr>
              <w:t>Альтернатива 3</w:t>
            </w:r>
          </w:p>
        </w:tc>
        <w:tc>
          <w:tcPr>
            <w:tcW w:w="466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textAlignment w:val="baseline"/>
              <w:rPr>
                <w:i/>
                <w:color w:val="000000"/>
                <w:lang w:eastAsia="zh-CN"/>
              </w:rPr>
            </w:pPr>
            <w:r w:rsidRPr="001E712E">
              <w:rPr>
                <w:color w:val="000000"/>
                <w:lang w:eastAsia="zh-CN"/>
              </w:rPr>
              <w:t>При внесені змін до чинного законодавства цілі прийняття регуляторного акта не можуть бути досягнуті у зв’язку з відсутністю підстав його прийняття на законодавчому рівні.</w:t>
            </w:r>
          </w:p>
          <w:p w:rsidR="00441ECB" w:rsidRPr="001E712E" w:rsidRDefault="00441ECB" w:rsidP="004E0669">
            <w:pPr>
              <w:suppressAutoHyphens/>
              <w:ind w:firstLine="540"/>
              <w:jc w:val="center"/>
              <w:textAlignment w:val="baseline"/>
              <w:rPr>
                <w:b/>
                <w:color w:val="000000"/>
                <w:lang w:eastAsia="zh-CN"/>
              </w:rPr>
            </w:pPr>
            <w:r w:rsidRPr="001E712E">
              <w:rPr>
                <w:b/>
                <w:i/>
                <w:color w:val="000000"/>
                <w:lang w:eastAsia="zh-CN"/>
              </w:rPr>
              <w:t>Отже, така альтернатива є неприйнятною.</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textAlignment w:val="baseline"/>
              <w:rPr>
                <w:lang w:eastAsia="zh-CN"/>
              </w:rPr>
            </w:pPr>
            <w:r w:rsidRPr="001E712E">
              <w:rPr>
                <w:color w:val="000000"/>
                <w:lang w:eastAsia="zh-CN"/>
              </w:rPr>
              <w:t>Х</w:t>
            </w:r>
          </w:p>
        </w:tc>
      </w:tr>
    </w:tbl>
    <w:p w:rsidR="00441ECB" w:rsidRPr="001E712E" w:rsidRDefault="00441ECB" w:rsidP="00441ECB">
      <w:pPr>
        <w:suppressAutoHyphens/>
        <w:ind w:firstLine="540"/>
        <w:jc w:val="center"/>
        <w:rPr>
          <w:rFonts w:eastAsia="Batang"/>
          <w:lang w:eastAsia="zh-CN"/>
        </w:rPr>
      </w:pPr>
      <w:r w:rsidRPr="001E712E">
        <w:rPr>
          <w:rFonts w:eastAsia="Batang"/>
          <w:b/>
          <w:lang w:eastAsia="zh-CN"/>
        </w:rPr>
        <w:t>V. М</w:t>
      </w:r>
      <w:r w:rsidRPr="001E712E">
        <w:rPr>
          <w:rFonts w:eastAsia="Batang"/>
          <w:b/>
          <w:bCs/>
          <w:color w:val="000000"/>
          <w:lang w:eastAsia="zh-CN"/>
        </w:rPr>
        <w:t>еханізми та заходи, які забезпечать розв’язання визначеної проблеми</w:t>
      </w:r>
    </w:p>
    <w:p w:rsidR="00441ECB" w:rsidRPr="001E712E" w:rsidRDefault="00441ECB" w:rsidP="00441ECB">
      <w:pPr>
        <w:suppressAutoHyphens/>
        <w:ind w:firstLine="540"/>
        <w:jc w:val="both"/>
        <w:textAlignment w:val="baseline"/>
        <w:rPr>
          <w:lang w:eastAsia="zh-CN"/>
        </w:rPr>
      </w:pPr>
      <w:r w:rsidRPr="001E712E">
        <w:rPr>
          <w:lang w:eastAsia="zh-CN"/>
        </w:rPr>
        <w:t>На підставі проведення вище аналізу регуляторного впливу найбільш оптимальним способом досягнення встановлення цілей є Альтернатива 1, тобто для розв’язання проблеми пропонується прийняти запропонований регуляторний акт.</w:t>
      </w:r>
    </w:p>
    <w:p w:rsidR="00441ECB" w:rsidRPr="001E712E" w:rsidRDefault="00441ECB" w:rsidP="00441ECB">
      <w:pPr>
        <w:suppressAutoHyphens/>
        <w:ind w:firstLine="540"/>
        <w:jc w:val="both"/>
        <w:textAlignment w:val="baseline"/>
        <w:rPr>
          <w:lang w:eastAsia="zh-CN"/>
        </w:rPr>
      </w:pPr>
      <w:r w:rsidRPr="001E712E">
        <w:rPr>
          <w:lang w:eastAsia="zh-CN"/>
        </w:rPr>
        <w:t>Цілями державного регулювання для даного проекту регуляторного акту є:</w:t>
      </w:r>
    </w:p>
    <w:p w:rsidR="00441ECB" w:rsidRPr="001E712E" w:rsidRDefault="00441ECB" w:rsidP="00441ECB">
      <w:pPr>
        <w:suppressAutoHyphens/>
        <w:ind w:firstLine="540"/>
        <w:jc w:val="both"/>
        <w:textAlignment w:val="baseline"/>
        <w:rPr>
          <w:lang w:eastAsia="zh-CN"/>
        </w:rPr>
      </w:pPr>
      <w:r w:rsidRPr="001E712E">
        <w:rPr>
          <w:lang w:eastAsia="zh-CN"/>
        </w:rPr>
        <w:t xml:space="preserve">- безаварійна робота, безпечна експлуатація і довговічність </w:t>
      </w:r>
      <w:r w:rsidRPr="001E712E">
        <w:rPr>
          <w:bCs/>
          <w:lang w:eastAsia="zh-CN"/>
        </w:rPr>
        <w:t>системи централізованого водовідведення</w:t>
      </w:r>
      <w:r w:rsidRPr="001E712E">
        <w:rPr>
          <w:lang w:eastAsia="zh-CN"/>
        </w:rPr>
        <w:t xml:space="preserve"> (запобігання замулювання, зажирювання, закупорки і загазованості трубопроводів, а також агрессивного впливу на матеріал труб, колодязів, устаткування);</w:t>
      </w:r>
    </w:p>
    <w:p w:rsidR="00441ECB" w:rsidRPr="001E712E" w:rsidRDefault="00441ECB" w:rsidP="00441ECB">
      <w:pPr>
        <w:suppressAutoHyphens/>
        <w:ind w:firstLine="540"/>
        <w:textAlignment w:val="baseline"/>
        <w:rPr>
          <w:lang w:eastAsia="zh-CN"/>
        </w:rPr>
      </w:pPr>
      <w:r w:rsidRPr="001E712E">
        <w:rPr>
          <w:lang w:eastAsia="zh-CN"/>
        </w:rPr>
        <w:t>- якісна робота міських очисних споруд (запобігання порушення технологічного режиму очищення стічних вод внаслідок наднормативного надходження забруднюючих речовин);</w:t>
      </w:r>
    </w:p>
    <w:p w:rsidR="00441ECB" w:rsidRPr="001E712E" w:rsidRDefault="00441ECB" w:rsidP="00441ECB">
      <w:pPr>
        <w:suppressAutoHyphens/>
        <w:ind w:firstLine="540"/>
        <w:jc w:val="both"/>
        <w:textAlignment w:val="baseline"/>
        <w:rPr>
          <w:lang w:eastAsia="zh-CN"/>
        </w:rPr>
      </w:pPr>
      <w:r w:rsidRPr="001E712E">
        <w:rPr>
          <w:lang w:eastAsia="zh-CN"/>
        </w:rPr>
        <w:t>- екологічна безпека навколишнього середовища недостатньо очищеними стічними водами).</w:t>
      </w:r>
    </w:p>
    <w:p w:rsidR="00441ECB" w:rsidRPr="001E712E" w:rsidRDefault="00441ECB" w:rsidP="00441ECB">
      <w:pPr>
        <w:suppressAutoHyphens/>
        <w:ind w:firstLine="540"/>
        <w:jc w:val="both"/>
        <w:textAlignment w:val="baseline"/>
        <w:rPr>
          <w:lang w:eastAsia="zh-CN"/>
        </w:rPr>
      </w:pPr>
      <w:r w:rsidRPr="001E712E">
        <w:rPr>
          <w:lang w:eastAsia="zh-CN"/>
        </w:rPr>
        <w:t>Розв’язання проблеми, визначеної в розділі І даного аналізу регуляторного впливу, досягається шляхом затвердження</w:t>
      </w:r>
      <w:r w:rsidRPr="001E712E">
        <w:rPr>
          <w:bCs/>
          <w:lang w:eastAsia="zh-CN"/>
        </w:rPr>
        <w:t>проекту рішення виконавчого комітету Василівської міської ради «Про затвердження Правилприймання стічних вод до системи централізованого водовідведення м. Василівка».</w:t>
      </w:r>
    </w:p>
    <w:p w:rsidR="00441ECB" w:rsidRPr="001E712E" w:rsidRDefault="00441ECB" w:rsidP="00441ECB">
      <w:pPr>
        <w:suppressAutoHyphens/>
        <w:ind w:firstLine="540"/>
        <w:jc w:val="both"/>
        <w:textAlignment w:val="baseline"/>
        <w:rPr>
          <w:lang w:eastAsia="zh-CN"/>
        </w:rPr>
      </w:pPr>
      <w:r w:rsidRPr="001E712E">
        <w:rPr>
          <w:lang w:eastAsia="zh-CN"/>
        </w:rPr>
        <w:t>Впровадження цього регуляторного акту передбачає здійснення органом місцевого самоврядування певних організаційних заходів на виконання та у відповідності до вимог законодавства України про засади державної регуляторної політики у сфері господарської діяльності, а саме:</w:t>
      </w:r>
    </w:p>
    <w:p w:rsidR="00441ECB" w:rsidRPr="001E712E" w:rsidRDefault="00441ECB" w:rsidP="00441ECB">
      <w:pPr>
        <w:numPr>
          <w:ilvl w:val="0"/>
          <w:numId w:val="2"/>
        </w:numPr>
        <w:tabs>
          <w:tab w:val="clear" w:pos="1260"/>
          <w:tab w:val="num" w:pos="0"/>
        </w:tabs>
        <w:suppressAutoHyphens/>
        <w:ind w:left="0" w:firstLine="0"/>
        <w:jc w:val="both"/>
        <w:textAlignment w:val="baseline"/>
        <w:rPr>
          <w:lang w:eastAsia="zh-CN"/>
        </w:rPr>
      </w:pPr>
      <w:r w:rsidRPr="001E712E">
        <w:rPr>
          <w:lang w:eastAsia="zh-CN"/>
        </w:rPr>
        <w:t>складання структурним підрозділом міської ради, який відповідає за впровадження цього регуляторного акта, відповідного проекту рішення (внесення до плану діяльності з підготовки проектів регуляторних актів) та аналізу регуляторного впливу (АРВ) до нього;</w:t>
      </w:r>
    </w:p>
    <w:p w:rsidR="00441ECB" w:rsidRPr="001E712E" w:rsidRDefault="00441ECB" w:rsidP="00441ECB">
      <w:pPr>
        <w:numPr>
          <w:ilvl w:val="0"/>
          <w:numId w:val="2"/>
        </w:numPr>
        <w:tabs>
          <w:tab w:val="clear" w:pos="1260"/>
          <w:tab w:val="num" w:pos="0"/>
        </w:tabs>
        <w:suppressAutoHyphens/>
        <w:ind w:left="0" w:firstLine="0"/>
        <w:jc w:val="both"/>
        <w:textAlignment w:val="baseline"/>
        <w:rPr>
          <w:lang w:eastAsia="zh-CN"/>
        </w:rPr>
      </w:pPr>
      <w:r w:rsidRPr="001E712E">
        <w:rPr>
          <w:lang w:eastAsia="zh-CN"/>
        </w:rPr>
        <w:t>оприлюднення проекту регуляторного акту разом з АРВ з метою обговорення та одержання зауважень та пропозицій від фізичних та юридичних осіб;</w:t>
      </w:r>
    </w:p>
    <w:p w:rsidR="00441ECB" w:rsidRPr="001E712E" w:rsidRDefault="00441ECB" w:rsidP="00441ECB">
      <w:pPr>
        <w:numPr>
          <w:ilvl w:val="0"/>
          <w:numId w:val="2"/>
        </w:numPr>
        <w:tabs>
          <w:tab w:val="clear" w:pos="1260"/>
          <w:tab w:val="num" w:pos="0"/>
        </w:tabs>
        <w:suppressAutoHyphens/>
        <w:ind w:left="0" w:firstLine="0"/>
        <w:jc w:val="both"/>
        <w:textAlignment w:val="baseline"/>
        <w:rPr>
          <w:lang w:eastAsia="zh-CN"/>
        </w:rPr>
      </w:pPr>
      <w:r w:rsidRPr="001E712E">
        <w:rPr>
          <w:lang w:eastAsia="zh-CN"/>
        </w:rPr>
        <w:t>внесення проекту регуляторного акту (за наявності разом зі зведеною таблицею зауважень та пропозицій до проекту регуляторного акту та АРВ отримані розробником протягом місяця з моменту оприлюднення) на розгляд виконавчого комітету міської ради;</w:t>
      </w:r>
    </w:p>
    <w:p w:rsidR="00441ECB" w:rsidRPr="001E712E" w:rsidRDefault="00441ECB" w:rsidP="00441ECB">
      <w:pPr>
        <w:numPr>
          <w:ilvl w:val="0"/>
          <w:numId w:val="2"/>
        </w:numPr>
        <w:tabs>
          <w:tab w:val="clear" w:pos="1260"/>
          <w:tab w:val="num" w:pos="0"/>
        </w:tabs>
        <w:suppressAutoHyphens/>
        <w:ind w:left="0" w:firstLine="0"/>
        <w:jc w:val="both"/>
        <w:textAlignment w:val="baseline"/>
        <w:rPr>
          <w:lang w:eastAsia="zh-CN"/>
        </w:rPr>
      </w:pPr>
      <w:r w:rsidRPr="001E712E">
        <w:rPr>
          <w:lang w:eastAsia="zh-CN"/>
        </w:rPr>
        <w:t>у разі прийняття регуляторного акту – оприлюднення у найбільш доступний спосіб для споживачів;</w:t>
      </w:r>
    </w:p>
    <w:p w:rsidR="00441ECB" w:rsidRPr="001E712E" w:rsidRDefault="00441ECB" w:rsidP="00441ECB">
      <w:pPr>
        <w:numPr>
          <w:ilvl w:val="0"/>
          <w:numId w:val="2"/>
        </w:numPr>
        <w:tabs>
          <w:tab w:val="clear" w:pos="1260"/>
          <w:tab w:val="num" w:pos="0"/>
        </w:tabs>
        <w:suppressAutoHyphens/>
        <w:ind w:left="0" w:firstLine="0"/>
        <w:jc w:val="both"/>
        <w:textAlignment w:val="baseline"/>
        <w:rPr>
          <w:lang w:eastAsia="zh-CN"/>
        </w:rPr>
      </w:pPr>
      <w:r w:rsidRPr="001E712E">
        <w:rPr>
          <w:lang w:eastAsia="zh-CN"/>
        </w:rPr>
        <w:t>у разі прийняття регуляторного акту здійснення базового (повторного, періодичного) відстеження відповідно до вимог чинного законодавства.</w:t>
      </w:r>
    </w:p>
    <w:p w:rsidR="00441ECB" w:rsidRPr="001E712E" w:rsidRDefault="00441ECB" w:rsidP="00441ECB">
      <w:pPr>
        <w:suppressAutoHyphens/>
        <w:ind w:firstLine="540"/>
        <w:jc w:val="both"/>
        <w:rPr>
          <w:rFonts w:eastAsia="Batang"/>
          <w:b/>
          <w:color w:val="000000"/>
          <w:lang w:eastAsia="zh-CN"/>
        </w:rPr>
      </w:pPr>
      <w:r w:rsidRPr="001E712E">
        <w:rPr>
          <w:rFonts w:eastAsia="Batang"/>
          <w:bCs/>
          <w:color w:val="000000"/>
          <w:lang w:eastAsia="zh-CN"/>
        </w:rPr>
        <w:t>Враховуючи вищезазначене, ступінь ефективності обраного механізму та заходів досягнення цілей державного регулювання оцінено, як високий.</w:t>
      </w:r>
    </w:p>
    <w:p w:rsidR="00441ECB" w:rsidRPr="001E712E" w:rsidRDefault="00441ECB" w:rsidP="00441ECB">
      <w:pPr>
        <w:tabs>
          <w:tab w:val="left" w:pos="1080"/>
        </w:tabs>
        <w:suppressAutoHyphens/>
        <w:ind w:firstLine="540"/>
        <w:jc w:val="both"/>
        <w:rPr>
          <w:rFonts w:eastAsia="Batang"/>
          <w:b/>
          <w:color w:val="000000"/>
          <w:lang w:eastAsia="zh-CN"/>
        </w:rPr>
      </w:pPr>
    </w:p>
    <w:p w:rsidR="00441ECB" w:rsidRPr="001E712E" w:rsidRDefault="00441ECB" w:rsidP="00441ECB">
      <w:pPr>
        <w:tabs>
          <w:tab w:val="left" w:pos="1080"/>
        </w:tabs>
        <w:suppressAutoHyphens/>
        <w:ind w:firstLine="540"/>
        <w:jc w:val="center"/>
        <w:rPr>
          <w:rFonts w:eastAsia="Batang"/>
          <w:lang w:eastAsia="zh-CN"/>
        </w:rPr>
      </w:pPr>
      <w:r w:rsidRPr="001E712E">
        <w:rPr>
          <w:rFonts w:eastAsia="Batang"/>
          <w:b/>
          <w:color w:val="000000"/>
          <w:lang w:eastAsia="zh-CN"/>
        </w:rPr>
        <w:t xml:space="preserve">VI. </w:t>
      </w:r>
      <w:r w:rsidRPr="001E712E">
        <w:rPr>
          <w:rFonts w:eastAsia="Batang"/>
          <w:b/>
          <w:bCs/>
          <w:color w:val="000000"/>
          <w:shd w:val="clear" w:color="auto" w:fill="FFFFFF"/>
          <w:lang w:eastAsia="zh-CN"/>
        </w:rPr>
        <w:t>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41ECB" w:rsidRPr="001E712E" w:rsidRDefault="00441ECB" w:rsidP="00441ECB">
      <w:pPr>
        <w:tabs>
          <w:tab w:val="left" w:pos="1080"/>
        </w:tabs>
        <w:suppressAutoHyphens/>
        <w:ind w:firstLine="540"/>
        <w:jc w:val="both"/>
        <w:rPr>
          <w:rFonts w:eastAsia="Batang"/>
          <w:lang w:eastAsia="zh-CN"/>
        </w:rPr>
      </w:pPr>
      <w:r w:rsidRPr="001E712E">
        <w:rPr>
          <w:rFonts w:eastAsia="Batang"/>
          <w:lang w:eastAsia="zh-CN"/>
        </w:rPr>
        <w:t>Для впровадження вимог цього регуляторного акту не потрібно додаткових витрат з бюджету. Здійснення планових заходів з державного нагляду (контролю) вже віднесено до компетенції відповідних органів державної влади. Введення в дію регуляторного акту не потребує збільшення штату державних службовців та додаткового створення нових комунальних служб.</w:t>
      </w:r>
    </w:p>
    <w:p w:rsidR="00441ECB" w:rsidRPr="001E712E" w:rsidRDefault="00441ECB" w:rsidP="00441ECB">
      <w:pPr>
        <w:tabs>
          <w:tab w:val="left" w:pos="1080"/>
        </w:tabs>
        <w:suppressAutoHyphens/>
        <w:ind w:firstLine="540"/>
        <w:jc w:val="both"/>
        <w:rPr>
          <w:rFonts w:eastAsia="Batang"/>
          <w:lang w:eastAsia="zh-CN"/>
        </w:rPr>
      </w:pPr>
    </w:p>
    <w:p w:rsidR="00441ECB" w:rsidRPr="001E712E" w:rsidRDefault="00441ECB" w:rsidP="00441ECB">
      <w:pPr>
        <w:suppressAutoHyphens/>
        <w:ind w:firstLine="540"/>
        <w:jc w:val="both"/>
        <w:rPr>
          <w:rFonts w:eastAsia="Batang"/>
          <w:b/>
          <w:color w:val="000000"/>
          <w:lang w:eastAsia="zh-CN"/>
        </w:rPr>
      </w:pPr>
      <w:r w:rsidRPr="001E712E">
        <w:rPr>
          <w:rFonts w:eastAsia="Batang"/>
          <w:b/>
          <w:color w:val="000000"/>
          <w:lang w:eastAsia="zh-CN"/>
        </w:rPr>
        <w:t>VII. Обґрунтування запропонованого строку дії регуляторного а</w:t>
      </w:r>
      <w:r w:rsidRPr="001E712E">
        <w:rPr>
          <w:rFonts w:eastAsia="Batang"/>
          <w:b/>
          <w:lang w:eastAsia="zh-CN"/>
        </w:rPr>
        <w:t>кта</w:t>
      </w:r>
    </w:p>
    <w:p w:rsidR="00441ECB" w:rsidRPr="001E712E" w:rsidRDefault="00441ECB" w:rsidP="00441ECB">
      <w:pPr>
        <w:suppressAutoHyphens/>
        <w:ind w:firstLine="540"/>
        <w:jc w:val="both"/>
        <w:rPr>
          <w:rFonts w:eastAsia="Batang"/>
          <w:lang w:eastAsia="zh-CN"/>
        </w:rPr>
      </w:pPr>
      <w:r w:rsidRPr="001E712E">
        <w:rPr>
          <w:rFonts w:eastAsia="Batang"/>
          <w:color w:val="000000"/>
          <w:lang w:eastAsia="zh-CN"/>
        </w:rPr>
        <w:t xml:space="preserve">Обмеження </w:t>
      </w:r>
      <w:r w:rsidRPr="001E712E">
        <w:rPr>
          <w:rFonts w:eastAsia="Batang"/>
          <w:lang w:eastAsia="zh-CN"/>
        </w:rPr>
        <w:t xml:space="preserve">строку дії акта немає. </w:t>
      </w:r>
    </w:p>
    <w:p w:rsidR="00441ECB" w:rsidRPr="001E712E" w:rsidRDefault="00441ECB" w:rsidP="00441ECB">
      <w:pPr>
        <w:suppressAutoHyphens/>
        <w:ind w:firstLine="540"/>
        <w:jc w:val="both"/>
        <w:rPr>
          <w:rFonts w:eastAsia="Batang"/>
          <w:b/>
          <w:color w:val="000000"/>
          <w:shd w:val="clear" w:color="auto" w:fill="FFFF00"/>
          <w:lang w:eastAsia="zh-CN"/>
        </w:rPr>
      </w:pPr>
      <w:r w:rsidRPr="001E712E">
        <w:rPr>
          <w:rFonts w:eastAsia="Batang"/>
          <w:lang w:eastAsia="zh-CN"/>
        </w:rPr>
        <w:t>Структура запропонованого проекту</w:t>
      </w:r>
      <w:r w:rsidRPr="001E712E">
        <w:rPr>
          <w:rFonts w:eastAsia="Batang"/>
          <w:color w:val="000000"/>
          <w:lang w:eastAsia="zh-CN"/>
        </w:rPr>
        <w:t xml:space="preserve"> рішення розроблена з урахуванням можливості доповнення або внесення змін до нього у разі внесення змін до чинного законодавства України.</w:t>
      </w:r>
    </w:p>
    <w:p w:rsidR="00441ECB" w:rsidRPr="001E712E" w:rsidRDefault="00441ECB" w:rsidP="00441ECB">
      <w:pPr>
        <w:tabs>
          <w:tab w:val="left" w:pos="2595"/>
        </w:tabs>
        <w:suppressAutoHyphens/>
        <w:jc w:val="both"/>
        <w:rPr>
          <w:rFonts w:eastAsia="Batang"/>
          <w:b/>
          <w:color w:val="000000"/>
          <w:shd w:val="clear" w:color="auto" w:fill="FFFF00"/>
          <w:lang w:eastAsia="zh-CN"/>
        </w:rPr>
      </w:pPr>
    </w:p>
    <w:p w:rsidR="00441ECB" w:rsidRPr="001E712E" w:rsidRDefault="00441ECB" w:rsidP="00441ECB">
      <w:pPr>
        <w:suppressAutoHyphens/>
        <w:ind w:firstLine="540"/>
        <w:jc w:val="both"/>
        <w:rPr>
          <w:rFonts w:eastAsia="Batang"/>
          <w:b/>
          <w:color w:val="000000"/>
          <w:lang w:eastAsia="zh-CN"/>
        </w:rPr>
      </w:pPr>
      <w:r w:rsidRPr="001E712E">
        <w:rPr>
          <w:rFonts w:eastAsia="Batang"/>
          <w:b/>
          <w:color w:val="000000"/>
          <w:lang w:eastAsia="zh-CN"/>
        </w:rPr>
        <w:t>VIII. Визначення показників результативності дії регуляторного а</w:t>
      </w:r>
      <w:r w:rsidRPr="001E712E">
        <w:rPr>
          <w:rFonts w:eastAsia="Batang"/>
          <w:b/>
          <w:lang w:eastAsia="zh-CN"/>
        </w:rPr>
        <w:t>кта</w:t>
      </w:r>
    </w:p>
    <w:p w:rsidR="00441ECB" w:rsidRPr="001E712E" w:rsidRDefault="00441ECB" w:rsidP="00441ECB">
      <w:pPr>
        <w:suppressAutoHyphens/>
        <w:ind w:firstLine="540"/>
        <w:jc w:val="both"/>
        <w:rPr>
          <w:rFonts w:eastAsia="Batang"/>
          <w:lang w:eastAsia="zh-CN"/>
        </w:rPr>
      </w:pPr>
      <w:r w:rsidRPr="001E712E">
        <w:rPr>
          <w:rFonts w:eastAsia="Batang"/>
          <w:lang w:eastAsia="zh-CN"/>
        </w:rPr>
        <w:t xml:space="preserve">Кількісні показники будуть зазначатися розробником при здійсненні відстеження результативності дії регуляторного акта, які будуть надаватися відповідно до </w:t>
      </w:r>
      <w:r w:rsidRPr="001E712E">
        <w:rPr>
          <w:rFonts w:eastAsia="Batang"/>
          <w:bCs/>
          <w:lang w:eastAsia="zh-CN"/>
        </w:rPr>
        <w:t>Порядку контролю за скидом стічних вод до систем централізованого водовідведення визначеному в Правилах приймання стічних вод до систем централізованого водовідведення м. Василівка.</w:t>
      </w:r>
    </w:p>
    <w:p w:rsidR="00441ECB" w:rsidRPr="001E712E" w:rsidRDefault="00441ECB" w:rsidP="00441ECB">
      <w:pPr>
        <w:suppressAutoHyphens/>
        <w:ind w:firstLine="540"/>
        <w:jc w:val="both"/>
        <w:rPr>
          <w:lang w:eastAsia="zh-CN"/>
        </w:rPr>
      </w:pPr>
      <w:r w:rsidRPr="001E712E">
        <w:rPr>
          <w:lang w:eastAsia="zh-CN"/>
        </w:rPr>
        <w:t>Кількісними показниками результативності дії регуляторного акта є:</w:t>
      </w:r>
    </w:p>
    <w:p w:rsidR="00441ECB" w:rsidRPr="001E712E" w:rsidRDefault="00441ECB" w:rsidP="00441ECB">
      <w:pPr>
        <w:suppressAutoHyphens/>
        <w:ind w:firstLine="540"/>
        <w:jc w:val="both"/>
        <w:rPr>
          <w:rFonts w:eastAsia="Batang"/>
          <w:lang w:eastAsia="zh-CN"/>
        </w:rPr>
      </w:pPr>
      <w:r w:rsidRPr="001E712E">
        <w:rPr>
          <w:rFonts w:eastAsia="Batang"/>
          <w:lang w:eastAsia="zh-CN"/>
        </w:rPr>
        <w:t xml:space="preserve">- систематичне обстеження та здійснення лабораторного контролю щодо дотримання величин ДК забруднюючих речовин у стічних водах споживачів при водовідведенні у міську каналізаційну мережу м. Василівка відповідно до Правил </w:t>
      </w:r>
      <w:r w:rsidRPr="001E712E">
        <w:rPr>
          <w:rFonts w:eastAsia="Batang"/>
          <w:bCs/>
          <w:lang w:eastAsia="zh-CN"/>
        </w:rPr>
        <w:t>приймання стічних вод до систем централізованого водовідведення м. Василівка;</w:t>
      </w:r>
    </w:p>
    <w:p w:rsidR="00441ECB" w:rsidRPr="001E712E" w:rsidRDefault="00441ECB" w:rsidP="00441ECB">
      <w:pPr>
        <w:suppressAutoHyphens/>
        <w:ind w:firstLine="540"/>
        <w:jc w:val="both"/>
        <w:rPr>
          <w:lang w:eastAsia="en-US"/>
        </w:rPr>
      </w:pPr>
      <w:r w:rsidRPr="001E712E">
        <w:rPr>
          <w:lang w:eastAsia="zh-CN"/>
        </w:rPr>
        <w:t xml:space="preserve">    - пред'явлення споживачам претензій та позовів при виявлені порушень в частині наднормативного та понадлімітного скиду забруднюючих речовин у </w:t>
      </w:r>
      <w:r w:rsidRPr="001E712E">
        <w:rPr>
          <w:bCs/>
          <w:lang w:eastAsia="zh-CN"/>
        </w:rPr>
        <w:t>систему централізованого водовідведення</w:t>
      </w:r>
      <w:r w:rsidRPr="001E712E">
        <w:rPr>
          <w:lang w:eastAsia="zh-CN"/>
        </w:rPr>
        <w:t xml:space="preserve"> м. Василівка.</w:t>
      </w:r>
    </w:p>
    <w:p w:rsidR="00441ECB" w:rsidRPr="001E712E" w:rsidRDefault="00441ECB" w:rsidP="00441ECB">
      <w:pPr>
        <w:tabs>
          <w:tab w:val="left" w:pos="540"/>
        </w:tabs>
        <w:suppressAutoHyphens/>
        <w:ind w:firstLine="540"/>
        <w:jc w:val="both"/>
        <w:rPr>
          <w:rFonts w:eastAsia="Batang"/>
          <w:lang w:eastAsia="en-US"/>
        </w:rPr>
      </w:pPr>
      <w:r w:rsidRPr="001E712E">
        <w:rPr>
          <w:rFonts w:eastAsia="Batang"/>
          <w:lang w:eastAsia="en-US"/>
        </w:rPr>
        <w:t xml:space="preserve">Якісними показниками </w:t>
      </w:r>
      <w:r w:rsidRPr="001E712E">
        <w:rPr>
          <w:rFonts w:eastAsia="Batang"/>
          <w:lang w:eastAsia="zh-CN"/>
        </w:rPr>
        <w:t>результативності дії регуляторного акта є:</w:t>
      </w:r>
    </w:p>
    <w:p w:rsidR="00441ECB" w:rsidRPr="001E712E" w:rsidRDefault="00441ECB" w:rsidP="00441ECB">
      <w:pPr>
        <w:suppressAutoHyphens/>
        <w:ind w:firstLine="540"/>
        <w:jc w:val="both"/>
        <w:rPr>
          <w:rFonts w:eastAsia="Batang"/>
          <w:lang w:eastAsia="zh-CN"/>
        </w:rPr>
      </w:pPr>
      <w:r w:rsidRPr="001E712E">
        <w:rPr>
          <w:rFonts w:eastAsia="Batang"/>
          <w:lang w:eastAsia="en-US"/>
        </w:rPr>
        <w:t xml:space="preserve">- </w:t>
      </w:r>
      <w:r w:rsidRPr="001E712E">
        <w:rPr>
          <w:lang w:eastAsia="zh-CN"/>
        </w:rPr>
        <w:t>забезпечення охорони навколишнього природного середовища від забруднення скидами стічних вод споживачів;</w:t>
      </w:r>
    </w:p>
    <w:p w:rsidR="00441ECB" w:rsidRPr="001E712E" w:rsidRDefault="00441ECB" w:rsidP="00441ECB">
      <w:pPr>
        <w:suppressAutoHyphens/>
        <w:ind w:firstLine="540"/>
        <w:jc w:val="both"/>
        <w:rPr>
          <w:b/>
          <w:color w:val="000000"/>
          <w:lang w:eastAsia="zh-CN"/>
        </w:rPr>
      </w:pPr>
      <w:r w:rsidRPr="001E712E">
        <w:rPr>
          <w:lang w:eastAsia="zh-CN"/>
        </w:rPr>
        <w:t>- рівень поінформованості суб’єктів господарювання з основними положеннями акту.</w:t>
      </w:r>
    </w:p>
    <w:p w:rsidR="00441ECB" w:rsidRPr="001E712E" w:rsidRDefault="00441ECB" w:rsidP="00441ECB">
      <w:pPr>
        <w:suppressAutoHyphens/>
        <w:ind w:firstLine="540"/>
        <w:jc w:val="both"/>
        <w:rPr>
          <w:rFonts w:eastAsia="Batang"/>
          <w:b/>
          <w:color w:val="000000"/>
          <w:lang w:eastAsia="zh-CN"/>
        </w:rPr>
      </w:pPr>
    </w:p>
    <w:p w:rsidR="00441ECB" w:rsidRPr="001E712E" w:rsidRDefault="00441ECB" w:rsidP="00441ECB">
      <w:pPr>
        <w:suppressAutoHyphens/>
        <w:ind w:firstLine="540"/>
        <w:jc w:val="both"/>
        <w:rPr>
          <w:color w:val="000000"/>
          <w:lang w:eastAsia="zh-CN"/>
        </w:rPr>
      </w:pPr>
      <w:r w:rsidRPr="001E712E">
        <w:rPr>
          <w:rFonts w:eastAsia="Batang"/>
          <w:b/>
          <w:color w:val="000000"/>
          <w:lang w:eastAsia="zh-CN"/>
        </w:rPr>
        <w:t xml:space="preserve">IX. Визначення заходів, з допомогою яких здійснюватиметься відстеження результативності дії </w:t>
      </w:r>
      <w:r w:rsidRPr="001E712E">
        <w:rPr>
          <w:rFonts w:eastAsia="Batang"/>
          <w:b/>
          <w:lang w:eastAsia="zh-CN"/>
        </w:rPr>
        <w:t>регуляторного акта.</w:t>
      </w:r>
    </w:p>
    <w:p w:rsidR="00441ECB" w:rsidRPr="001E712E" w:rsidRDefault="00441ECB" w:rsidP="00441ECB">
      <w:pPr>
        <w:suppressAutoHyphens/>
        <w:ind w:firstLine="540"/>
        <w:jc w:val="both"/>
        <w:rPr>
          <w:rFonts w:eastAsia="Batang"/>
          <w:bCs/>
          <w:color w:val="000000"/>
          <w:lang w:eastAsia="zh-CN"/>
        </w:rPr>
      </w:pPr>
      <w:r w:rsidRPr="001E712E">
        <w:rPr>
          <w:rFonts w:eastAsia="Batang"/>
          <w:bCs/>
          <w:color w:val="000000"/>
          <w:lang w:eastAsia="zh-CN"/>
        </w:rPr>
        <w:t>У разі прийняття регуляторного акту послідовно здійснюватиметься відстеження його результативності згідно зі статтею 10 Закону України «Про засади державної регуляторної політики у сфері господарської діяльності» та Методикою відстеження результативності регуляторного акту, затвердженою постановою Кабінету Міністрів України від 11.03.2004  № 308.</w:t>
      </w:r>
    </w:p>
    <w:p w:rsidR="00441ECB" w:rsidRPr="001E712E" w:rsidRDefault="00441ECB" w:rsidP="00441ECB">
      <w:pPr>
        <w:suppressAutoHyphens/>
        <w:ind w:firstLine="540"/>
        <w:jc w:val="both"/>
        <w:rPr>
          <w:rFonts w:eastAsia="Batang"/>
          <w:lang w:eastAsia="zh-CN"/>
        </w:rPr>
      </w:pPr>
      <w:r w:rsidRPr="001E712E">
        <w:rPr>
          <w:rFonts w:eastAsia="Batang"/>
          <w:bCs/>
          <w:color w:val="000000"/>
          <w:lang w:eastAsia="zh-CN"/>
        </w:rPr>
        <w:t>Метод проведення відстеження результативності – статистичний. Відстеження результативності здійснюватиметься на підставі статистичних даних.</w:t>
      </w:r>
    </w:p>
    <w:p w:rsidR="00441ECB" w:rsidRPr="001E712E" w:rsidRDefault="00441ECB" w:rsidP="00441ECB">
      <w:pPr>
        <w:suppressAutoHyphens/>
        <w:ind w:firstLine="540"/>
        <w:rPr>
          <w:rFonts w:eastAsia="Batang"/>
          <w:lang w:eastAsia="zh-CN"/>
        </w:rPr>
      </w:pPr>
    </w:p>
    <w:p w:rsidR="00441ECB" w:rsidRPr="001E712E" w:rsidRDefault="00441ECB" w:rsidP="00441ECB">
      <w:pPr>
        <w:suppressAutoHyphens/>
        <w:ind w:firstLine="540"/>
        <w:jc w:val="center"/>
        <w:rPr>
          <w:rFonts w:eastAsia="Batang"/>
          <w:b/>
          <w:lang w:eastAsia="zh-CN"/>
        </w:rPr>
      </w:pPr>
      <w:r w:rsidRPr="001E712E">
        <w:rPr>
          <w:rFonts w:eastAsia="Batang"/>
          <w:b/>
          <w:lang w:eastAsia="zh-CN"/>
        </w:rPr>
        <w:t xml:space="preserve">ВИТРАТИ </w:t>
      </w:r>
      <w:r w:rsidRPr="001E712E">
        <w:rPr>
          <w:rFonts w:eastAsia="Batang"/>
          <w:b/>
          <w:lang w:eastAsia="zh-CN"/>
        </w:rPr>
        <w:br/>
        <w:t>на одного суб’єкта господарювання великого і середнього підприємництва, які виникають внаслідок дії регуляторного акта</w:t>
      </w:r>
    </w:p>
    <w:p w:rsidR="00441ECB" w:rsidRPr="001E712E" w:rsidRDefault="00441ECB" w:rsidP="00441ECB">
      <w:pPr>
        <w:suppressAutoHyphens/>
        <w:ind w:firstLine="540"/>
        <w:jc w:val="center"/>
        <w:rPr>
          <w:rFonts w:eastAsia="Batang"/>
          <w:lang w:eastAsia="zh-CN"/>
        </w:rPr>
      </w:pPr>
    </w:p>
    <w:p w:rsidR="00441ECB" w:rsidRPr="001E712E" w:rsidRDefault="00441ECB" w:rsidP="00441ECB">
      <w:pPr>
        <w:suppressAutoHyphens/>
        <w:ind w:firstLine="540"/>
        <w:jc w:val="both"/>
        <w:rPr>
          <w:lang w:eastAsia="zh-CN"/>
        </w:rPr>
      </w:pPr>
      <w:r w:rsidRPr="001E712E">
        <w:rPr>
          <w:lang w:eastAsia="zh-CN"/>
        </w:rPr>
        <w:t xml:space="preserve">Зазначені у аналітичній таблиці показники (витрати) суб’єктів господарювання відповідно до Положення про порядок і умови користування даними Єдиного державного реєстру підприємств та організацій України, затвердженого наказом Держкомстату України від 28.11.2005 №386 не відносяться до компетенції органів державної статистики та/або не передбачені статистичною звітністю. </w:t>
      </w:r>
    </w:p>
    <w:p w:rsidR="00441ECB" w:rsidRPr="001E712E" w:rsidRDefault="00441ECB" w:rsidP="00441ECB">
      <w:pPr>
        <w:suppressAutoHyphens/>
        <w:ind w:firstLine="540"/>
        <w:jc w:val="both"/>
        <w:rPr>
          <w:lang w:eastAsia="zh-CN"/>
        </w:rPr>
      </w:pPr>
      <w:r w:rsidRPr="001E712E">
        <w:rPr>
          <w:lang w:eastAsia="zh-CN"/>
        </w:rPr>
        <w:t>Також наведені в аналітичній таблиці витрати суб’єктів господарювання не містяться в податкових деклараціях, розрахунках, звітах та інших документах, що надходять до районних ДПІ ГУ ДФС в Запорізькій області. Крім того дані щодо таких витрат суб’єктів господарювання не містяться в звітах та інших документах, що надходять до структурних підрозділів виконавчого комітету Василівської міської ради.</w:t>
      </w:r>
    </w:p>
    <w:p w:rsidR="00441ECB" w:rsidRPr="001E712E" w:rsidRDefault="00441ECB" w:rsidP="00441ECB">
      <w:pPr>
        <w:suppressAutoHyphens/>
        <w:ind w:firstLine="540"/>
        <w:jc w:val="both"/>
        <w:rPr>
          <w:lang w:eastAsia="zh-CN"/>
        </w:rPr>
      </w:pPr>
      <w:r w:rsidRPr="001E712E">
        <w:rPr>
          <w:lang w:eastAsia="zh-CN"/>
        </w:rPr>
        <w:t>Враховуючи зазначене вище, надати всі необхідні та насамперед об’єктивно обґрунтованідані, зазначені у аналітичних таблицях даного додатку у розробника проекту немає можливості.</w:t>
      </w:r>
    </w:p>
    <w:tbl>
      <w:tblPr>
        <w:tblW w:w="0" w:type="auto"/>
        <w:tblInd w:w="-20" w:type="dxa"/>
        <w:tblLook w:val="0000"/>
      </w:tblPr>
      <w:tblGrid>
        <w:gridCol w:w="1546"/>
        <w:gridCol w:w="3174"/>
        <w:gridCol w:w="2671"/>
        <w:gridCol w:w="2343"/>
      </w:tblGrid>
      <w:tr w:rsidR="00441ECB" w:rsidRPr="001E712E" w:rsidTr="004E0669">
        <w:tc>
          <w:tcPr>
            <w:tcW w:w="154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right="601"/>
              <w:rPr>
                <w:lang w:eastAsia="zh-CN"/>
              </w:rPr>
            </w:pPr>
            <w:r w:rsidRPr="001E712E">
              <w:rPr>
                <w:lang w:eastAsia="zh-CN"/>
              </w:rPr>
              <w:t>№ з/п</w:t>
            </w:r>
          </w:p>
        </w:tc>
        <w:tc>
          <w:tcPr>
            <w:tcW w:w="317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lang w:eastAsia="zh-CN"/>
              </w:rPr>
            </w:pPr>
            <w:r w:rsidRPr="001E712E">
              <w:rPr>
                <w:lang w:eastAsia="zh-CN"/>
              </w:rPr>
              <w:t>Витрати</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lang w:eastAsia="zh-CN"/>
              </w:rPr>
            </w:pPr>
            <w:r w:rsidRPr="001E712E">
              <w:rPr>
                <w:lang w:eastAsia="zh-CN"/>
              </w:rPr>
              <w:t>За перший рік, тис.грн</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lang w:eastAsia="zh-CN"/>
              </w:rPr>
            </w:pPr>
            <w:r w:rsidRPr="001E712E">
              <w:rPr>
                <w:lang w:eastAsia="zh-CN"/>
              </w:rPr>
              <w:t>За 5 років, тис.грн</w:t>
            </w:r>
          </w:p>
        </w:tc>
      </w:tr>
      <w:tr w:rsidR="00441ECB" w:rsidRPr="001E712E" w:rsidTr="004E0669">
        <w:tc>
          <w:tcPr>
            <w:tcW w:w="154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numPr>
                <w:ilvl w:val="0"/>
                <w:numId w:val="4"/>
              </w:numPr>
              <w:suppressAutoHyphens/>
              <w:ind w:right="601"/>
              <w:jc w:val="center"/>
              <w:rPr>
                <w:lang w:eastAsia="zh-CN"/>
              </w:rPr>
            </w:pPr>
          </w:p>
        </w:tc>
        <w:tc>
          <w:tcPr>
            <w:tcW w:w="317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lang w:eastAsia="zh-CN"/>
              </w:rPr>
            </w:pPr>
            <w:r w:rsidRPr="001E712E">
              <w:rPr>
                <w:lang w:eastAsia="zh-CN"/>
              </w:rPr>
              <w:t xml:space="preserve">Витрати на придбання основних фондів, обладнання та приладів, </w:t>
            </w:r>
            <w:r w:rsidRPr="001E712E">
              <w:rPr>
                <w:lang w:eastAsia="zh-CN"/>
              </w:rPr>
              <w:lastRenderedPageBreak/>
              <w:t>сервісне обслуговування, навчання/підвищення кваліфікації персоналу тощо, грн</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both"/>
              <w:rPr>
                <w:lang w:eastAsia="zh-CN"/>
              </w:rPr>
            </w:pPr>
            <w:r w:rsidRPr="001E712E">
              <w:rPr>
                <w:lang w:eastAsia="zh-CN"/>
              </w:rPr>
              <w:lastRenderedPageBreak/>
              <w:t xml:space="preserve">Витрати на встановлення локальної очисної споруди на </w:t>
            </w:r>
            <w:r w:rsidRPr="001E712E">
              <w:rPr>
                <w:lang w:eastAsia="zh-CN"/>
              </w:rPr>
              <w:lastRenderedPageBreak/>
              <w:t>каналізаційному випуску згідно вимог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lastRenderedPageBreak/>
              <w:t xml:space="preserve">Враховуючи диференційовану специфіку роботи </w:t>
            </w:r>
            <w:r w:rsidRPr="001E712E">
              <w:rPr>
                <w:lang w:eastAsia="zh-CN"/>
              </w:rPr>
              <w:lastRenderedPageBreak/>
              <w:t>підприємств м.Василівка та розгортання інфляційних процесів в Україні об’єктивно розрахувати витрати неможливо</w:t>
            </w:r>
          </w:p>
        </w:tc>
      </w:tr>
      <w:tr w:rsidR="00441ECB" w:rsidRPr="001E712E" w:rsidTr="004E0669">
        <w:tc>
          <w:tcPr>
            <w:tcW w:w="154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numPr>
                <w:ilvl w:val="0"/>
                <w:numId w:val="4"/>
              </w:numPr>
              <w:suppressAutoHyphens/>
              <w:ind w:right="601"/>
              <w:jc w:val="center"/>
              <w:rPr>
                <w:lang w:eastAsia="zh-CN"/>
              </w:rPr>
            </w:pPr>
          </w:p>
        </w:tc>
        <w:tc>
          <w:tcPr>
            <w:tcW w:w="317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Податки та збори (зміна розміру податків/зборів, виникнення необхідності у сплаті податків/зборів), грн</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Додаткові витрати не передбачаються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tc>
      </w:tr>
      <w:tr w:rsidR="00441ECB" w:rsidRPr="001E712E" w:rsidTr="004E0669">
        <w:tc>
          <w:tcPr>
            <w:tcW w:w="154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numPr>
                <w:ilvl w:val="0"/>
                <w:numId w:val="4"/>
              </w:numPr>
              <w:suppressAutoHyphens/>
              <w:ind w:right="601"/>
              <w:jc w:val="center"/>
              <w:rPr>
                <w:lang w:eastAsia="zh-CN"/>
              </w:rPr>
            </w:pPr>
          </w:p>
        </w:tc>
        <w:tc>
          <w:tcPr>
            <w:tcW w:w="317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Витрати, пов’язані із веденням обліку, підготовкою та поданням звітності державним органам, грн</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 xml:space="preserve">Виконання </w:t>
            </w:r>
            <w:r w:rsidRPr="001E712E">
              <w:rPr>
                <w:lang w:eastAsia="zh-CN"/>
              </w:rPr>
              <w:br/>
              <w:t>вимог регуляторного акта не передбачатиме додаткових, крім існуючих, витрат коштів та часу.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tc>
      </w:tr>
      <w:tr w:rsidR="00441ECB" w:rsidRPr="001E712E" w:rsidTr="004E0669">
        <w:tc>
          <w:tcPr>
            <w:tcW w:w="154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numPr>
                <w:ilvl w:val="0"/>
                <w:numId w:val="4"/>
              </w:numPr>
              <w:suppressAutoHyphens/>
              <w:ind w:right="601"/>
              <w:jc w:val="center"/>
              <w:rPr>
                <w:lang w:eastAsia="zh-CN"/>
              </w:rPr>
            </w:pPr>
          </w:p>
        </w:tc>
        <w:tc>
          <w:tcPr>
            <w:tcW w:w="317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Витрати, пов’язані з адмініструванням заходів державного нагляду (контролю) (перевірок, штрафних санкцій, виконання рішень/ приписів тощо), грн</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 xml:space="preserve">Виконання </w:t>
            </w:r>
            <w:r w:rsidRPr="001E712E">
              <w:rPr>
                <w:lang w:eastAsia="zh-CN"/>
              </w:rPr>
              <w:br/>
              <w:t>вимог регуляторного акта не передбачатиме додаткових, крім існуючих, витрат коштів та часу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tc>
      </w:tr>
      <w:tr w:rsidR="00441ECB" w:rsidRPr="001E712E" w:rsidTr="004E0669">
        <w:tc>
          <w:tcPr>
            <w:tcW w:w="154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numPr>
                <w:ilvl w:val="0"/>
                <w:numId w:val="4"/>
              </w:numPr>
              <w:suppressAutoHyphens/>
              <w:ind w:right="601"/>
              <w:jc w:val="center"/>
              <w:rPr>
                <w:lang w:eastAsia="zh-CN"/>
              </w:rPr>
            </w:pPr>
          </w:p>
        </w:tc>
        <w:tc>
          <w:tcPr>
            <w:tcW w:w="317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грн</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Ведення в дію запропонованого регуляторного акту  не передбачає отримання дозволів, ліцензій, тощо.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tc>
      </w:tr>
      <w:tr w:rsidR="00441ECB" w:rsidRPr="001E712E" w:rsidTr="004E0669">
        <w:tc>
          <w:tcPr>
            <w:tcW w:w="154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numPr>
                <w:ilvl w:val="0"/>
                <w:numId w:val="4"/>
              </w:numPr>
              <w:suppressAutoHyphens/>
              <w:ind w:right="601"/>
              <w:jc w:val="center"/>
              <w:rPr>
                <w:lang w:eastAsia="zh-CN"/>
              </w:rPr>
            </w:pPr>
          </w:p>
        </w:tc>
        <w:tc>
          <w:tcPr>
            <w:tcW w:w="317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Витрати на оборотні активи (матеріали, канцелярські товари тощо), грн</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Додатково, крім існуючих, не передбачається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tc>
      </w:tr>
      <w:tr w:rsidR="00441ECB" w:rsidRPr="001E712E" w:rsidTr="004E0669">
        <w:tc>
          <w:tcPr>
            <w:tcW w:w="154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numPr>
                <w:ilvl w:val="0"/>
                <w:numId w:val="4"/>
              </w:numPr>
              <w:suppressAutoHyphens/>
              <w:ind w:right="601"/>
              <w:jc w:val="center"/>
              <w:rPr>
                <w:lang w:eastAsia="zh-CN"/>
              </w:rPr>
            </w:pPr>
          </w:p>
        </w:tc>
        <w:tc>
          <w:tcPr>
            <w:tcW w:w="317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Витрати, пов’язані із наймом додаткового персоналу, грн</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Не потребує найму додаткового персоналу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tc>
      </w:tr>
      <w:tr w:rsidR="00441ECB" w:rsidRPr="001E712E" w:rsidTr="004E0669">
        <w:tc>
          <w:tcPr>
            <w:tcW w:w="154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numPr>
                <w:ilvl w:val="0"/>
                <w:numId w:val="4"/>
              </w:numPr>
              <w:suppressAutoHyphens/>
              <w:ind w:right="601"/>
              <w:jc w:val="center"/>
              <w:rPr>
                <w:lang w:eastAsia="zh-CN"/>
              </w:rPr>
            </w:pPr>
          </w:p>
        </w:tc>
        <w:tc>
          <w:tcPr>
            <w:tcW w:w="317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Інше (уточнити), грн</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tc>
      </w:tr>
      <w:tr w:rsidR="00441ECB" w:rsidRPr="001E712E" w:rsidTr="004E0669">
        <w:trPr>
          <w:trHeight w:val="543"/>
        </w:trPr>
        <w:tc>
          <w:tcPr>
            <w:tcW w:w="154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numPr>
                <w:ilvl w:val="0"/>
                <w:numId w:val="4"/>
              </w:numPr>
              <w:suppressAutoHyphens/>
              <w:ind w:right="601"/>
              <w:jc w:val="center"/>
              <w:rPr>
                <w:lang w:eastAsia="zh-CN"/>
              </w:rPr>
            </w:pPr>
          </w:p>
        </w:tc>
        <w:tc>
          <w:tcPr>
            <w:tcW w:w="317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РАЗОМ (сума рядків: 1 + 2 + 3 + 4 + 5 + 6 + 7 + 8), грн</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tc>
      </w:tr>
      <w:tr w:rsidR="00441ECB" w:rsidRPr="001E712E" w:rsidTr="004E0669">
        <w:tc>
          <w:tcPr>
            <w:tcW w:w="154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numPr>
                <w:ilvl w:val="0"/>
                <w:numId w:val="4"/>
              </w:numPr>
              <w:suppressAutoHyphens/>
              <w:ind w:right="601"/>
              <w:jc w:val="center"/>
              <w:rPr>
                <w:lang w:eastAsia="zh-CN"/>
              </w:rPr>
            </w:pPr>
          </w:p>
        </w:tc>
        <w:tc>
          <w:tcPr>
            <w:tcW w:w="317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 xml:space="preserve">Кількість суб’єктів господарювання великого та  </w:t>
            </w:r>
            <w:r w:rsidRPr="001E712E">
              <w:rPr>
                <w:lang w:eastAsia="zh-CN"/>
              </w:rPr>
              <w:lastRenderedPageBreak/>
              <w:t>середнього підприємництва, на яких буде поширено регулювання, одиниць</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p w:rsidR="00441ECB" w:rsidRPr="001E712E" w:rsidRDefault="00441ECB" w:rsidP="004E0669">
            <w:pPr>
              <w:suppressAutoHyphens/>
              <w:ind w:firstLine="540"/>
              <w:jc w:val="both"/>
              <w:rPr>
                <w:lang w:eastAsia="zh-CN"/>
              </w:rPr>
            </w:pPr>
          </w:p>
        </w:tc>
      </w:tr>
      <w:tr w:rsidR="00441ECB" w:rsidRPr="001E712E" w:rsidTr="004E0669">
        <w:tc>
          <w:tcPr>
            <w:tcW w:w="1546"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numPr>
                <w:ilvl w:val="0"/>
                <w:numId w:val="4"/>
              </w:numPr>
              <w:suppressAutoHyphens/>
              <w:ind w:right="601"/>
              <w:jc w:val="center"/>
              <w:rPr>
                <w:lang w:eastAsia="zh-CN"/>
              </w:rPr>
            </w:pPr>
          </w:p>
        </w:tc>
        <w:tc>
          <w:tcPr>
            <w:tcW w:w="317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0" w:type="auto"/>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both"/>
              <w:rPr>
                <w:lang w:eastAsia="zh-CN"/>
              </w:rPr>
            </w:pPr>
            <w:r w:rsidRPr="001E712E">
              <w:rPr>
                <w:lang w:eastAsia="zh-CN"/>
              </w:rPr>
              <w:t>-</w:t>
            </w:r>
          </w:p>
        </w:tc>
      </w:tr>
    </w:tbl>
    <w:p w:rsidR="00441ECB" w:rsidRPr="001E712E" w:rsidRDefault="00441ECB" w:rsidP="00441ECB">
      <w:pPr>
        <w:suppressAutoHyphens/>
        <w:ind w:firstLine="540"/>
        <w:rPr>
          <w:i/>
          <w:u w:val="single"/>
          <w:lang w:eastAsia="zh-CN"/>
        </w:rPr>
      </w:pPr>
    </w:p>
    <w:p w:rsidR="00441ECB" w:rsidRPr="001E712E" w:rsidRDefault="00441ECB" w:rsidP="00441ECB">
      <w:pPr>
        <w:suppressAutoHyphens/>
        <w:ind w:firstLine="540"/>
        <w:rPr>
          <w:lang w:eastAsia="zh-CN"/>
        </w:rPr>
      </w:pPr>
      <w:r w:rsidRPr="001E712E">
        <w:rPr>
          <w:i/>
          <w:u w:val="single"/>
          <w:lang w:eastAsia="zh-CN"/>
        </w:rPr>
        <w:t>У тому числі:</w:t>
      </w:r>
    </w:p>
    <w:p w:rsidR="00441ECB" w:rsidRPr="001E712E" w:rsidRDefault="00441ECB" w:rsidP="00441ECB">
      <w:pPr>
        <w:suppressAutoHyphens/>
        <w:ind w:firstLine="540"/>
        <w:jc w:val="center"/>
        <w:rPr>
          <w:lang w:eastAsia="zh-CN"/>
        </w:rPr>
      </w:pPr>
      <w:r w:rsidRPr="001E712E">
        <w:rPr>
          <w:lang w:eastAsia="zh-CN"/>
        </w:rPr>
        <w:t>Розрахунок відповідних витрат на одного суб’єкта господарювання</w:t>
      </w:r>
    </w:p>
    <w:tbl>
      <w:tblPr>
        <w:tblW w:w="4874" w:type="pct"/>
        <w:jc w:val="center"/>
        <w:tblLayout w:type="fixed"/>
        <w:tblLook w:val="0000"/>
      </w:tblPr>
      <w:tblGrid>
        <w:gridCol w:w="3383"/>
        <w:gridCol w:w="2111"/>
        <w:gridCol w:w="2110"/>
        <w:gridCol w:w="1865"/>
      </w:tblGrid>
      <w:tr w:rsidR="00441ECB" w:rsidRPr="001E712E" w:rsidTr="004E0669">
        <w:trPr>
          <w:jc w:val="center"/>
        </w:trPr>
        <w:tc>
          <w:tcPr>
            <w:tcW w:w="1786"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lang w:eastAsia="zh-CN"/>
              </w:rPr>
            </w:pPr>
            <w:r w:rsidRPr="001E712E">
              <w:rPr>
                <w:lang w:eastAsia="zh-CN"/>
              </w:rPr>
              <w:t>Вид витрат</w:t>
            </w:r>
          </w:p>
        </w:tc>
        <w:tc>
          <w:tcPr>
            <w:tcW w:w="1114"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lang w:eastAsia="zh-CN"/>
              </w:rPr>
            </w:pPr>
            <w:r w:rsidRPr="001E712E">
              <w:rPr>
                <w:lang w:eastAsia="zh-CN"/>
              </w:rPr>
              <w:t>У перший рік</w:t>
            </w:r>
          </w:p>
        </w:tc>
        <w:tc>
          <w:tcPr>
            <w:tcW w:w="1114"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lang w:eastAsia="zh-CN"/>
              </w:rPr>
            </w:pPr>
            <w:r w:rsidRPr="001E712E">
              <w:rPr>
                <w:lang w:eastAsia="zh-CN"/>
              </w:rPr>
              <w:t>Періодичні</w:t>
            </w:r>
          </w:p>
          <w:p w:rsidR="00441ECB" w:rsidRPr="001E712E" w:rsidRDefault="00441ECB" w:rsidP="004E0669">
            <w:pPr>
              <w:suppressAutoHyphens/>
              <w:jc w:val="center"/>
              <w:rPr>
                <w:lang w:eastAsia="zh-CN"/>
              </w:rPr>
            </w:pPr>
            <w:r w:rsidRPr="001E712E">
              <w:rPr>
                <w:lang w:eastAsia="zh-CN"/>
              </w:rPr>
              <w:t>(за рік)</w:t>
            </w:r>
          </w:p>
        </w:tc>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center"/>
              <w:rPr>
                <w:lang w:eastAsia="zh-CN"/>
              </w:rPr>
            </w:pPr>
            <w:r w:rsidRPr="001E712E">
              <w:rPr>
                <w:lang w:eastAsia="zh-CN"/>
              </w:rPr>
              <w:t>Витрати за п’ять років</w:t>
            </w:r>
          </w:p>
        </w:tc>
      </w:tr>
      <w:tr w:rsidR="00441ECB" w:rsidRPr="001E712E" w:rsidTr="004E0669">
        <w:trPr>
          <w:jc w:val="center"/>
        </w:trPr>
        <w:tc>
          <w:tcPr>
            <w:tcW w:w="1786"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lang w:eastAsia="zh-CN"/>
              </w:rPr>
            </w:pPr>
            <w:r w:rsidRPr="001E712E">
              <w:rPr>
                <w:lang w:eastAsia="zh-CN"/>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114"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rFonts w:eastAsia="Batang"/>
                <w:lang w:eastAsia="zh-CN"/>
              </w:rPr>
            </w:pPr>
            <w:r w:rsidRPr="001E712E">
              <w:rPr>
                <w:rFonts w:eastAsia="Batang"/>
                <w:lang w:eastAsia="zh-CN"/>
              </w:rPr>
              <w:t>Додаткові витрати не передбачаються</w:t>
            </w:r>
          </w:p>
        </w:tc>
        <w:tc>
          <w:tcPr>
            <w:tcW w:w="1114"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rFonts w:eastAsia="Batang"/>
                <w:lang w:eastAsia="zh-CN"/>
              </w:rPr>
            </w:pPr>
            <w:r w:rsidRPr="001E712E">
              <w:rPr>
                <w:rFonts w:eastAsia="Batang"/>
                <w:lang w:eastAsia="zh-CN"/>
              </w:rPr>
              <w:t>Додаткові витрати не передбачаються</w:t>
            </w:r>
          </w:p>
        </w:tc>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center"/>
              <w:rPr>
                <w:rFonts w:eastAsia="Batang"/>
                <w:lang w:val="en-GB" w:eastAsia="zh-CN"/>
              </w:rPr>
            </w:pPr>
            <w:r w:rsidRPr="001E712E">
              <w:rPr>
                <w:rFonts w:eastAsia="Batang"/>
                <w:lang w:eastAsia="zh-CN"/>
              </w:rPr>
              <w:t>Додаткові витрати не передбачаються</w:t>
            </w:r>
          </w:p>
        </w:tc>
      </w:tr>
    </w:tbl>
    <w:p w:rsidR="00441ECB" w:rsidRPr="001E712E" w:rsidRDefault="00441ECB" w:rsidP="00441ECB">
      <w:pPr>
        <w:suppressAutoHyphens/>
        <w:ind w:firstLine="540"/>
        <w:jc w:val="both"/>
        <w:rPr>
          <w:lang w:eastAsia="zh-CN"/>
        </w:rPr>
      </w:pPr>
    </w:p>
    <w:tbl>
      <w:tblPr>
        <w:tblW w:w="4874" w:type="pct"/>
        <w:tblLayout w:type="fixed"/>
        <w:tblLook w:val="0000"/>
      </w:tblPr>
      <w:tblGrid>
        <w:gridCol w:w="4432"/>
        <w:gridCol w:w="3171"/>
        <w:gridCol w:w="1866"/>
      </w:tblGrid>
      <w:tr w:rsidR="00441ECB" w:rsidRPr="001E712E" w:rsidTr="004E0669">
        <w:tc>
          <w:tcPr>
            <w:tcW w:w="2340" w:type="pct"/>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Вид витрат</w:t>
            </w:r>
          </w:p>
        </w:tc>
        <w:tc>
          <w:tcPr>
            <w:tcW w:w="1674" w:type="pct"/>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Витрати на сплату податків та зборів (змінених/нововведених) (за рік)</w:t>
            </w:r>
          </w:p>
        </w:tc>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ECB" w:rsidRPr="001E712E" w:rsidRDefault="00441ECB" w:rsidP="004E0669">
            <w:pPr>
              <w:suppressAutoHyphens/>
              <w:jc w:val="center"/>
              <w:rPr>
                <w:lang w:eastAsia="zh-CN"/>
              </w:rPr>
            </w:pPr>
            <w:r w:rsidRPr="001E712E">
              <w:rPr>
                <w:lang w:eastAsia="zh-CN"/>
              </w:rPr>
              <w:t>Витрати за п’ять років</w:t>
            </w:r>
          </w:p>
        </w:tc>
      </w:tr>
      <w:tr w:rsidR="00441ECB" w:rsidRPr="001E712E" w:rsidTr="004E0669">
        <w:tc>
          <w:tcPr>
            <w:tcW w:w="2340"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lang w:eastAsia="zh-CN"/>
              </w:rPr>
            </w:pPr>
            <w:r w:rsidRPr="001E712E">
              <w:rPr>
                <w:lang w:eastAsia="zh-CN"/>
              </w:rPr>
              <w:t>Податки та збори (зміна розміру податків/зборів, виникнення необхідності у сплаті податків/зборів)</w:t>
            </w:r>
          </w:p>
        </w:tc>
        <w:tc>
          <w:tcPr>
            <w:tcW w:w="1674"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lang w:eastAsia="zh-CN"/>
              </w:rPr>
            </w:pPr>
            <w:r w:rsidRPr="001E712E">
              <w:rPr>
                <w:lang w:eastAsia="zh-CN"/>
              </w:rPr>
              <w:t>Додаткові витрати не передбачаються.</w:t>
            </w:r>
          </w:p>
        </w:tc>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jc w:val="center"/>
              <w:rPr>
                <w:lang w:eastAsia="zh-CN"/>
              </w:rPr>
            </w:pPr>
            <w:r w:rsidRPr="001E712E">
              <w:rPr>
                <w:lang w:eastAsia="zh-CN"/>
              </w:rPr>
              <w:t>Додаткові витрати не передбачаються</w:t>
            </w:r>
          </w:p>
        </w:tc>
      </w:tr>
    </w:tbl>
    <w:p w:rsidR="00441ECB" w:rsidRPr="001E712E" w:rsidRDefault="00441ECB" w:rsidP="00441ECB">
      <w:pPr>
        <w:suppressAutoHyphens/>
        <w:ind w:firstLine="540"/>
        <w:jc w:val="both"/>
        <w:rPr>
          <w:lang w:eastAsia="zh-CN"/>
        </w:rPr>
      </w:pPr>
    </w:p>
    <w:tbl>
      <w:tblPr>
        <w:tblW w:w="0" w:type="auto"/>
        <w:tblInd w:w="-20" w:type="dxa"/>
        <w:tblLayout w:type="fixed"/>
        <w:tblLook w:val="0000"/>
      </w:tblPr>
      <w:tblGrid>
        <w:gridCol w:w="3652"/>
        <w:gridCol w:w="2552"/>
        <w:gridCol w:w="1134"/>
        <w:gridCol w:w="728"/>
        <w:gridCol w:w="1560"/>
      </w:tblGrid>
      <w:tr w:rsidR="00441ECB" w:rsidRPr="001E712E" w:rsidTr="004E0669">
        <w:tc>
          <w:tcPr>
            <w:tcW w:w="3652" w:type="dxa"/>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Вид витрат</w:t>
            </w:r>
          </w:p>
        </w:tc>
        <w:tc>
          <w:tcPr>
            <w:tcW w:w="2552" w:type="dxa"/>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jc w:val="center"/>
              <w:rPr>
                <w:lang w:eastAsia="zh-CN"/>
              </w:rPr>
            </w:pPr>
            <w:r w:rsidRPr="001E712E">
              <w:rPr>
                <w:lang w:eastAsia="zh-CN"/>
              </w:rPr>
              <w:t>Витрати* на ведення обліку, підготовку та подання звітності  (за рік)</w:t>
            </w:r>
          </w:p>
        </w:tc>
        <w:tc>
          <w:tcPr>
            <w:tcW w:w="1134" w:type="dxa"/>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jc w:val="center"/>
              <w:rPr>
                <w:lang w:eastAsia="zh-CN"/>
              </w:rPr>
            </w:pPr>
            <w:r w:rsidRPr="001E712E">
              <w:rPr>
                <w:lang w:eastAsia="zh-CN"/>
              </w:rPr>
              <w:t>Витрати на оплату штраф-них санкцій за рік</w:t>
            </w:r>
          </w:p>
        </w:tc>
        <w:tc>
          <w:tcPr>
            <w:tcW w:w="728" w:type="dxa"/>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jc w:val="center"/>
              <w:rPr>
                <w:lang w:eastAsia="zh-CN"/>
              </w:rPr>
            </w:pPr>
            <w:r w:rsidRPr="001E712E">
              <w:rPr>
                <w:lang w:eastAsia="zh-CN"/>
              </w:rPr>
              <w:t>Разом за рік</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ECB" w:rsidRPr="001E712E" w:rsidRDefault="00441ECB" w:rsidP="004E0669">
            <w:pPr>
              <w:suppressAutoHyphens/>
              <w:jc w:val="center"/>
              <w:rPr>
                <w:lang w:eastAsia="zh-CN"/>
              </w:rPr>
            </w:pPr>
            <w:r w:rsidRPr="001E712E">
              <w:rPr>
                <w:lang w:eastAsia="zh-CN"/>
              </w:rPr>
              <w:t>Витрати за п’ять років</w:t>
            </w:r>
          </w:p>
        </w:tc>
      </w:tr>
      <w:tr w:rsidR="00441ECB" w:rsidRPr="001E712E" w:rsidTr="004E0669">
        <w:tc>
          <w:tcPr>
            <w:tcW w:w="365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lang w:eastAsia="zh-CN"/>
              </w:rPr>
            </w:pPr>
            <w:r w:rsidRPr="001E712E">
              <w:rPr>
                <w:lang w:eastAsia="zh-CN"/>
              </w:rPr>
              <w:t>Витрати, пов’язані із веденням обліку, підготовкою та поданням звітності державним органам (витрати часу персоналу)</w:t>
            </w:r>
          </w:p>
        </w:tc>
        <w:tc>
          <w:tcPr>
            <w:tcW w:w="2552"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tabs>
                <w:tab w:val="left" w:pos="360"/>
              </w:tabs>
              <w:suppressAutoHyphens/>
              <w:autoSpaceDE w:val="0"/>
              <w:ind w:firstLine="540"/>
              <w:jc w:val="center"/>
              <w:rPr>
                <w:lang w:eastAsia="zh-CN"/>
              </w:rPr>
            </w:pPr>
            <w:r w:rsidRPr="001E712E">
              <w:rPr>
                <w:lang w:eastAsia="zh-CN"/>
              </w:rPr>
              <w:t xml:space="preserve">Виконання вимог регуляторного акта не передбачатиме додаткових, </w:t>
            </w:r>
            <w:r w:rsidRPr="001E712E">
              <w:rPr>
                <w:lang w:eastAsia="zh-CN"/>
              </w:rPr>
              <w:br/>
              <w:t xml:space="preserve">крім існуючих, витрат коштів </w:t>
            </w:r>
            <w:r w:rsidRPr="001E712E">
              <w:rPr>
                <w:lang w:eastAsia="zh-CN"/>
              </w:rPr>
              <w:br/>
              <w:t>та часу.</w:t>
            </w:r>
          </w:p>
        </w:tc>
        <w:tc>
          <w:tcPr>
            <w:tcW w:w="1134"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lang w:eastAsia="zh-CN"/>
              </w:rPr>
            </w:pPr>
            <w:r w:rsidRPr="001E712E">
              <w:rPr>
                <w:lang w:eastAsia="zh-CN"/>
              </w:rPr>
              <w:t>-</w:t>
            </w:r>
          </w:p>
        </w:tc>
        <w:tc>
          <w:tcPr>
            <w:tcW w:w="728" w:type="dxa"/>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lang w:eastAsia="zh-CN"/>
              </w:rPr>
            </w:pPr>
            <w:r w:rsidRPr="001E712E">
              <w:rPr>
                <w:lang w:eastAsia="zh-C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tabs>
                <w:tab w:val="left" w:pos="360"/>
              </w:tabs>
              <w:suppressAutoHyphens/>
              <w:autoSpaceDE w:val="0"/>
              <w:jc w:val="center"/>
              <w:rPr>
                <w:lang w:eastAsia="zh-CN"/>
              </w:rPr>
            </w:pPr>
            <w:r w:rsidRPr="001E712E">
              <w:rPr>
                <w:lang w:eastAsia="zh-CN"/>
              </w:rPr>
              <w:t xml:space="preserve">Виконання </w:t>
            </w:r>
            <w:r w:rsidRPr="001E712E">
              <w:rPr>
                <w:lang w:eastAsia="zh-CN"/>
              </w:rPr>
              <w:br/>
              <w:t xml:space="preserve">вимог регуляторного акта не передбачатиме додаткових </w:t>
            </w:r>
            <w:r w:rsidRPr="001E712E">
              <w:rPr>
                <w:lang w:eastAsia="zh-CN"/>
              </w:rPr>
              <w:br/>
              <w:t xml:space="preserve">крім існуючих, витрат коштів </w:t>
            </w:r>
            <w:r w:rsidRPr="001E712E">
              <w:rPr>
                <w:lang w:eastAsia="zh-CN"/>
              </w:rPr>
              <w:br/>
              <w:t>та часу.</w:t>
            </w:r>
          </w:p>
        </w:tc>
      </w:tr>
    </w:tbl>
    <w:p w:rsidR="00441ECB" w:rsidRPr="001E712E" w:rsidRDefault="00441ECB" w:rsidP="00441ECB">
      <w:pPr>
        <w:suppressAutoHyphens/>
        <w:ind w:firstLine="540"/>
        <w:jc w:val="both"/>
        <w:rPr>
          <w:b/>
          <w:lang w:eastAsia="zh-CN"/>
        </w:rPr>
      </w:pPr>
      <w:r w:rsidRPr="001E712E">
        <w:rPr>
          <w:b/>
          <w:i/>
          <w:lang w:eastAsia="zh-CN"/>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jc w:val="center"/>
        <w:tblLook w:val="0000"/>
      </w:tblPr>
      <w:tblGrid>
        <w:gridCol w:w="2155"/>
        <w:gridCol w:w="1927"/>
        <w:gridCol w:w="1900"/>
        <w:gridCol w:w="1866"/>
        <w:gridCol w:w="1866"/>
      </w:tblGrid>
      <w:tr w:rsidR="00441ECB" w:rsidRPr="001E712E" w:rsidTr="004E0669">
        <w:trPr>
          <w:jc w:val="center"/>
        </w:trPr>
        <w:tc>
          <w:tcPr>
            <w:tcW w:w="1116" w:type="pct"/>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Вид витрат</w:t>
            </w:r>
          </w:p>
        </w:tc>
        <w:tc>
          <w:tcPr>
            <w:tcW w:w="998" w:type="pct"/>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jc w:val="center"/>
              <w:rPr>
                <w:lang w:eastAsia="zh-CN"/>
              </w:rPr>
            </w:pPr>
            <w:r w:rsidRPr="001E712E">
              <w:rPr>
                <w:lang w:eastAsia="zh-CN"/>
              </w:rPr>
              <w:t xml:space="preserve">Витрати* на адміністрування заходів державного нагляду </w:t>
            </w:r>
            <w:r w:rsidRPr="001E712E">
              <w:rPr>
                <w:lang w:eastAsia="zh-CN"/>
              </w:rPr>
              <w:lastRenderedPageBreak/>
              <w:t>(контролю) (за рік)</w:t>
            </w:r>
          </w:p>
        </w:tc>
        <w:tc>
          <w:tcPr>
            <w:tcW w:w="984" w:type="pct"/>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jc w:val="center"/>
              <w:rPr>
                <w:lang w:eastAsia="zh-CN"/>
              </w:rPr>
            </w:pPr>
            <w:r w:rsidRPr="001E712E">
              <w:rPr>
                <w:lang w:eastAsia="zh-CN"/>
              </w:rPr>
              <w:lastRenderedPageBreak/>
              <w:t xml:space="preserve">Витрати на оплату штрафних санкцій та усунення </w:t>
            </w:r>
            <w:r w:rsidRPr="001E712E">
              <w:rPr>
                <w:lang w:eastAsia="zh-CN"/>
              </w:rPr>
              <w:lastRenderedPageBreak/>
              <w:t>виявлених порушень  (за рік)</w:t>
            </w:r>
          </w:p>
        </w:tc>
        <w:tc>
          <w:tcPr>
            <w:tcW w:w="958" w:type="pct"/>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jc w:val="center"/>
              <w:rPr>
                <w:lang w:eastAsia="zh-CN"/>
              </w:rPr>
            </w:pPr>
            <w:r w:rsidRPr="001E712E">
              <w:rPr>
                <w:lang w:eastAsia="zh-CN"/>
              </w:rPr>
              <w:lastRenderedPageBreak/>
              <w:t>Разом за рік</w:t>
            </w:r>
          </w:p>
        </w:tc>
        <w:tc>
          <w:tcPr>
            <w:tcW w:w="9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ECB" w:rsidRPr="001E712E" w:rsidRDefault="00441ECB" w:rsidP="004E0669">
            <w:pPr>
              <w:suppressAutoHyphens/>
              <w:jc w:val="center"/>
              <w:rPr>
                <w:lang w:eastAsia="zh-CN"/>
              </w:rPr>
            </w:pPr>
            <w:r w:rsidRPr="001E712E">
              <w:rPr>
                <w:lang w:eastAsia="zh-CN"/>
              </w:rPr>
              <w:t xml:space="preserve">Витрати за </w:t>
            </w:r>
            <w:r w:rsidRPr="001E712E">
              <w:rPr>
                <w:lang w:eastAsia="zh-CN"/>
              </w:rPr>
              <w:br/>
              <w:t>п’ять років</w:t>
            </w:r>
          </w:p>
        </w:tc>
      </w:tr>
      <w:tr w:rsidR="00441ECB" w:rsidRPr="001E712E" w:rsidTr="004E0669">
        <w:trPr>
          <w:jc w:val="center"/>
        </w:trPr>
        <w:tc>
          <w:tcPr>
            <w:tcW w:w="1116"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lang w:eastAsia="zh-CN"/>
              </w:rPr>
            </w:pPr>
            <w:r w:rsidRPr="001E712E">
              <w:rPr>
                <w:lang w:eastAsia="zh-CN"/>
              </w:rPr>
              <w:lastRenderedPageBreak/>
              <w:t>Витрати, пов’язані з адмініструванням заходів державного нагляду (контролю) (перевірок, штрафних санкцій, виконання рішень/ приписів тощо)</w:t>
            </w:r>
          </w:p>
        </w:tc>
        <w:tc>
          <w:tcPr>
            <w:tcW w:w="998"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39"/>
              <w:jc w:val="center"/>
              <w:rPr>
                <w:lang w:eastAsia="zh-CN"/>
              </w:rPr>
            </w:pPr>
            <w:r w:rsidRPr="001E712E">
              <w:rPr>
                <w:lang w:eastAsia="zh-CN"/>
              </w:rPr>
              <w:t>Додаткові витрати не передбачаються</w:t>
            </w:r>
          </w:p>
        </w:tc>
        <w:tc>
          <w:tcPr>
            <w:tcW w:w="984"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lang w:eastAsia="zh-CN"/>
              </w:rPr>
            </w:pPr>
            <w:r w:rsidRPr="001E712E">
              <w:rPr>
                <w:lang w:eastAsia="zh-CN"/>
              </w:rPr>
              <w:t>Додаткові витрати не передбачаються</w:t>
            </w:r>
          </w:p>
        </w:tc>
        <w:tc>
          <w:tcPr>
            <w:tcW w:w="958"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lang w:eastAsia="zh-CN"/>
              </w:rPr>
            </w:pPr>
            <w:r w:rsidRPr="001E712E">
              <w:rPr>
                <w:lang w:eastAsia="zh-CN"/>
              </w:rPr>
              <w:t>Додаткові витрати не передбачаються</w:t>
            </w: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49"/>
              <w:jc w:val="center"/>
              <w:rPr>
                <w:lang w:eastAsia="zh-CN"/>
              </w:rPr>
            </w:pPr>
            <w:r w:rsidRPr="001E712E">
              <w:rPr>
                <w:lang w:eastAsia="zh-CN"/>
              </w:rPr>
              <w:t>Додаткові витрати не передбачаються</w:t>
            </w:r>
          </w:p>
        </w:tc>
      </w:tr>
    </w:tbl>
    <w:p w:rsidR="00441ECB" w:rsidRPr="001E712E" w:rsidRDefault="00441ECB" w:rsidP="00441ECB">
      <w:pPr>
        <w:suppressAutoHyphens/>
        <w:ind w:firstLine="540"/>
        <w:jc w:val="both"/>
        <w:rPr>
          <w:lang w:eastAsia="zh-CN"/>
        </w:rPr>
      </w:pPr>
      <w:r w:rsidRPr="001E712E">
        <w:rPr>
          <w:i/>
          <w:lang w:eastAsia="zh-CN"/>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758"/>
        <w:gridCol w:w="851"/>
        <w:gridCol w:w="1560"/>
        <w:gridCol w:w="355"/>
        <w:gridCol w:w="1654"/>
        <w:gridCol w:w="206"/>
        <w:gridCol w:w="1885"/>
        <w:gridCol w:w="40"/>
      </w:tblGrid>
      <w:tr w:rsidR="00441ECB" w:rsidRPr="001E712E" w:rsidTr="004E0669">
        <w:tc>
          <w:tcPr>
            <w:tcW w:w="1247" w:type="pct"/>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Вид витрат</w:t>
            </w:r>
          </w:p>
        </w:tc>
        <w:tc>
          <w:tcPr>
            <w:tcW w:w="838" w:type="pct"/>
            <w:gridSpan w:val="2"/>
            <w:shd w:val="clear" w:color="auto" w:fill="auto"/>
            <w:vAlign w:val="center"/>
          </w:tcPr>
          <w:p w:rsidR="00441ECB" w:rsidRPr="001E712E" w:rsidRDefault="00441ECB" w:rsidP="004E0669">
            <w:pPr>
              <w:suppressAutoHyphens/>
              <w:jc w:val="center"/>
              <w:rPr>
                <w:lang w:eastAsia="zh-CN"/>
              </w:rPr>
            </w:pPr>
            <w:r w:rsidRPr="001E712E">
              <w:rPr>
                <w:lang w:eastAsia="zh-CN"/>
              </w:rPr>
              <w:t>Витрати на проходження відповідних процедур (витрати часу, витрати на експертизи, тощо)</w:t>
            </w:r>
          </w:p>
        </w:tc>
        <w:tc>
          <w:tcPr>
            <w:tcW w:w="939" w:type="pct"/>
            <w:gridSpan w:val="2"/>
            <w:shd w:val="clear" w:color="auto" w:fill="auto"/>
            <w:vAlign w:val="center"/>
          </w:tcPr>
          <w:p w:rsidR="00441ECB" w:rsidRPr="001E712E" w:rsidRDefault="00441ECB" w:rsidP="004E0669">
            <w:pPr>
              <w:suppressAutoHyphens/>
              <w:jc w:val="center"/>
              <w:rPr>
                <w:lang w:eastAsia="zh-CN"/>
              </w:rPr>
            </w:pPr>
            <w:r w:rsidRPr="001E712E">
              <w:rPr>
                <w:lang w:eastAsia="zh-CN"/>
              </w:rPr>
              <w:t xml:space="preserve">Витрати безпосередньо на дозволи, ліцензії, сертифікати, страхові поліси </w:t>
            </w:r>
            <w:r w:rsidRPr="001E712E">
              <w:rPr>
                <w:lang w:eastAsia="zh-CN"/>
              </w:rPr>
              <w:br/>
              <w:t>(за рік — стартовий)</w:t>
            </w:r>
          </w:p>
        </w:tc>
        <w:tc>
          <w:tcPr>
            <w:tcW w:w="975" w:type="pct"/>
            <w:gridSpan w:val="2"/>
            <w:shd w:val="clear" w:color="auto" w:fill="auto"/>
            <w:vAlign w:val="center"/>
          </w:tcPr>
          <w:p w:rsidR="00441ECB" w:rsidRPr="001E712E" w:rsidRDefault="00441ECB" w:rsidP="004E0669">
            <w:pPr>
              <w:suppressAutoHyphens/>
              <w:ind w:firstLine="53"/>
              <w:jc w:val="center"/>
              <w:rPr>
                <w:lang w:eastAsia="zh-CN"/>
              </w:rPr>
            </w:pPr>
            <w:r w:rsidRPr="001E712E">
              <w:rPr>
                <w:lang w:eastAsia="zh-CN"/>
              </w:rPr>
              <w:t>Разом за рік (стартовий)</w:t>
            </w:r>
          </w:p>
        </w:tc>
        <w:tc>
          <w:tcPr>
            <w:tcW w:w="1000" w:type="pct"/>
            <w:gridSpan w:val="2"/>
            <w:shd w:val="clear" w:color="auto" w:fill="auto"/>
            <w:vAlign w:val="center"/>
          </w:tcPr>
          <w:p w:rsidR="00441ECB" w:rsidRPr="001E712E" w:rsidRDefault="00441ECB" w:rsidP="004E0669">
            <w:pPr>
              <w:suppressAutoHyphens/>
              <w:jc w:val="center"/>
              <w:rPr>
                <w:lang w:eastAsia="zh-CN"/>
              </w:rPr>
            </w:pPr>
            <w:r w:rsidRPr="001E712E">
              <w:rPr>
                <w:lang w:eastAsia="zh-CN"/>
              </w:rPr>
              <w:t>Витрати за</w:t>
            </w:r>
            <w:r w:rsidRPr="001E712E">
              <w:rPr>
                <w:lang w:eastAsia="zh-CN"/>
              </w:rPr>
              <w:br/>
              <w:t>п’ять років</w:t>
            </w:r>
          </w:p>
        </w:tc>
      </w:tr>
      <w:tr w:rsidR="00441ECB" w:rsidRPr="001E712E" w:rsidTr="004E0669">
        <w:tc>
          <w:tcPr>
            <w:tcW w:w="1247" w:type="pct"/>
            <w:shd w:val="clear" w:color="auto" w:fill="auto"/>
          </w:tcPr>
          <w:p w:rsidR="00441ECB" w:rsidRPr="001E712E" w:rsidRDefault="00441ECB" w:rsidP="004E0669">
            <w:pPr>
              <w:suppressAutoHyphens/>
              <w:jc w:val="center"/>
              <w:rPr>
                <w:lang w:eastAsia="zh-CN"/>
              </w:rPr>
            </w:pPr>
            <w:r w:rsidRPr="001E712E">
              <w:rPr>
                <w:lang w:eastAsia="zh-CN"/>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838" w:type="pct"/>
            <w:gridSpan w:val="2"/>
            <w:shd w:val="clear" w:color="auto" w:fill="auto"/>
          </w:tcPr>
          <w:p w:rsidR="00441ECB" w:rsidRPr="001E712E" w:rsidRDefault="00441ECB" w:rsidP="004E0669">
            <w:pPr>
              <w:suppressAutoHyphens/>
              <w:jc w:val="center"/>
              <w:rPr>
                <w:lang w:eastAsia="zh-CN"/>
              </w:rPr>
            </w:pPr>
            <w:r w:rsidRPr="001E712E">
              <w:rPr>
                <w:lang w:eastAsia="zh-CN"/>
              </w:rPr>
              <w:t>Запропонова-ний р/а не передбачає отримання дозволів, ліцензій тощо</w:t>
            </w:r>
          </w:p>
        </w:tc>
        <w:tc>
          <w:tcPr>
            <w:tcW w:w="939" w:type="pct"/>
            <w:gridSpan w:val="2"/>
            <w:shd w:val="clear" w:color="auto" w:fill="auto"/>
          </w:tcPr>
          <w:p w:rsidR="00441ECB" w:rsidRPr="001E712E" w:rsidRDefault="00441ECB" w:rsidP="004E0669">
            <w:pPr>
              <w:suppressAutoHyphens/>
              <w:jc w:val="center"/>
              <w:rPr>
                <w:rFonts w:eastAsia="Batang"/>
                <w:lang w:eastAsia="zh-CN"/>
              </w:rPr>
            </w:pPr>
            <w:r w:rsidRPr="001E712E">
              <w:rPr>
                <w:rFonts w:eastAsia="Batang"/>
                <w:lang w:eastAsia="zh-CN"/>
              </w:rPr>
              <w:t>Запропонований р/а не передбачає отримання дозволів, ліцензій тощо</w:t>
            </w:r>
          </w:p>
        </w:tc>
        <w:tc>
          <w:tcPr>
            <w:tcW w:w="975" w:type="pct"/>
            <w:gridSpan w:val="2"/>
            <w:shd w:val="clear" w:color="auto" w:fill="auto"/>
          </w:tcPr>
          <w:p w:rsidR="00441ECB" w:rsidRPr="001E712E" w:rsidRDefault="00441ECB" w:rsidP="004E0669">
            <w:pPr>
              <w:suppressAutoHyphens/>
              <w:ind w:right="-128"/>
              <w:jc w:val="center"/>
              <w:rPr>
                <w:rFonts w:eastAsia="Batang"/>
                <w:lang w:eastAsia="zh-CN"/>
              </w:rPr>
            </w:pPr>
            <w:r w:rsidRPr="001E712E">
              <w:rPr>
                <w:rFonts w:eastAsia="Batang"/>
                <w:lang w:eastAsia="zh-CN"/>
              </w:rPr>
              <w:t>Запропонований р/а не передбачає отримання дозволів, ліцензій тощо</w:t>
            </w:r>
          </w:p>
        </w:tc>
        <w:tc>
          <w:tcPr>
            <w:tcW w:w="1000" w:type="pct"/>
            <w:gridSpan w:val="2"/>
            <w:shd w:val="clear" w:color="auto" w:fill="auto"/>
          </w:tcPr>
          <w:p w:rsidR="00441ECB" w:rsidRPr="001E712E" w:rsidRDefault="00441ECB" w:rsidP="004E0669">
            <w:pPr>
              <w:suppressAutoHyphens/>
              <w:ind w:right="-81"/>
              <w:jc w:val="center"/>
              <w:rPr>
                <w:lang w:eastAsia="zh-CN"/>
              </w:rPr>
            </w:pPr>
            <w:r w:rsidRPr="001E712E">
              <w:rPr>
                <w:lang w:eastAsia="zh-CN"/>
              </w:rPr>
              <w:t>Запропонований р/а не передбачає отримання дозволів, ліцензій тощо</w:t>
            </w:r>
          </w:p>
        </w:tc>
      </w:tr>
      <w:tr w:rsidR="00441ECB" w:rsidRPr="001E712E" w:rsidTr="004E0669">
        <w:tblPrEx>
          <w:tblCellMar>
            <w:left w:w="0" w:type="dxa"/>
            <w:right w:w="0" w:type="dxa"/>
          </w:tblCellMar>
        </w:tblPrEx>
        <w:trPr>
          <w:gridAfter w:val="1"/>
          <w:wAfter w:w="22" w:type="pct"/>
        </w:trPr>
        <w:tc>
          <w:tcPr>
            <w:tcW w:w="4978" w:type="pct"/>
            <w:gridSpan w:val="8"/>
            <w:shd w:val="clear" w:color="auto" w:fill="auto"/>
            <w:vAlign w:val="center"/>
          </w:tcPr>
          <w:p w:rsidR="00441ECB" w:rsidRPr="001E712E" w:rsidRDefault="00441ECB" w:rsidP="004E0669">
            <w:pPr>
              <w:suppressAutoHyphens/>
              <w:snapToGrid w:val="0"/>
              <w:ind w:firstLine="540"/>
              <w:rPr>
                <w:lang w:eastAsia="zh-CN"/>
              </w:rPr>
            </w:pPr>
          </w:p>
        </w:tc>
      </w:tr>
      <w:tr w:rsidR="00441ECB" w:rsidRPr="001E712E" w:rsidTr="004E0669">
        <w:tblPrEx>
          <w:tblCellMar>
            <w:left w:w="0" w:type="dxa"/>
            <w:right w:w="0" w:type="dxa"/>
          </w:tblCellMar>
        </w:tblPrEx>
        <w:trPr>
          <w:gridAfter w:val="1"/>
          <w:wAfter w:w="22" w:type="pct"/>
        </w:trPr>
        <w:tc>
          <w:tcPr>
            <w:tcW w:w="1642" w:type="pct"/>
            <w:gridSpan w:val="2"/>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Вид витрат</w:t>
            </w:r>
          </w:p>
        </w:tc>
        <w:tc>
          <w:tcPr>
            <w:tcW w:w="1208" w:type="pct"/>
            <w:gridSpan w:val="2"/>
            <w:shd w:val="clear" w:color="auto" w:fill="auto"/>
            <w:vAlign w:val="center"/>
          </w:tcPr>
          <w:p w:rsidR="00441ECB" w:rsidRPr="001E712E" w:rsidRDefault="00441ECB" w:rsidP="004E0669">
            <w:pPr>
              <w:suppressAutoHyphens/>
              <w:jc w:val="center"/>
              <w:rPr>
                <w:lang w:eastAsia="zh-CN"/>
              </w:rPr>
            </w:pPr>
            <w:r w:rsidRPr="001E712E">
              <w:rPr>
                <w:lang w:eastAsia="zh-CN"/>
              </w:rPr>
              <w:t>За рік (стартовий)</w:t>
            </w:r>
          </w:p>
        </w:tc>
        <w:tc>
          <w:tcPr>
            <w:tcW w:w="1037" w:type="pct"/>
            <w:gridSpan w:val="2"/>
            <w:shd w:val="clear" w:color="auto" w:fill="auto"/>
            <w:vAlign w:val="center"/>
          </w:tcPr>
          <w:p w:rsidR="00441ECB" w:rsidRPr="001E712E" w:rsidRDefault="00441ECB" w:rsidP="004E0669">
            <w:pPr>
              <w:suppressAutoHyphens/>
              <w:jc w:val="center"/>
              <w:rPr>
                <w:lang w:eastAsia="zh-CN"/>
              </w:rPr>
            </w:pPr>
            <w:r w:rsidRPr="001E712E">
              <w:rPr>
                <w:lang w:eastAsia="zh-CN"/>
              </w:rPr>
              <w:t>Періодичні</w:t>
            </w:r>
            <w:r w:rsidRPr="001E712E">
              <w:rPr>
                <w:lang w:eastAsia="zh-CN"/>
              </w:rPr>
              <w:br/>
              <w:t>(за наступний рік)</w:t>
            </w:r>
          </w:p>
        </w:tc>
        <w:tc>
          <w:tcPr>
            <w:tcW w:w="1090" w:type="pct"/>
            <w:gridSpan w:val="2"/>
            <w:shd w:val="clear" w:color="auto" w:fill="auto"/>
            <w:vAlign w:val="center"/>
          </w:tcPr>
          <w:p w:rsidR="00441ECB" w:rsidRPr="001E712E" w:rsidRDefault="00441ECB" w:rsidP="004E0669">
            <w:pPr>
              <w:suppressAutoHyphens/>
              <w:snapToGrid w:val="0"/>
              <w:jc w:val="center"/>
              <w:rPr>
                <w:rFonts w:eastAsia="Batang"/>
                <w:lang w:eastAsia="zh-CN"/>
              </w:rPr>
            </w:pPr>
            <w:r w:rsidRPr="001E712E">
              <w:rPr>
                <w:lang w:eastAsia="zh-CN"/>
              </w:rPr>
              <w:t xml:space="preserve">Витрати за </w:t>
            </w:r>
            <w:r w:rsidRPr="001E712E">
              <w:rPr>
                <w:lang w:eastAsia="zh-CN"/>
              </w:rPr>
              <w:br/>
              <w:t>п’ять років</w:t>
            </w:r>
          </w:p>
        </w:tc>
      </w:tr>
      <w:tr w:rsidR="00441ECB" w:rsidRPr="001E712E" w:rsidTr="004E0669">
        <w:tblPrEx>
          <w:tblCellMar>
            <w:left w:w="0" w:type="dxa"/>
            <w:right w:w="0" w:type="dxa"/>
          </w:tblCellMar>
        </w:tblPrEx>
        <w:trPr>
          <w:gridAfter w:val="1"/>
          <w:wAfter w:w="22" w:type="pct"/>
        </w:trPr>
        <w:tc>
          <w:tcPr>
            <w:tcW w:w="1642" w:type="pct"/>
            <w:gridSpan w:val="2"/>
            <w:shd w:val="clear" w:color="auto" w:fill="auto"/>
          </w:tcPr>
          <w:p w:rsidR="00441ECB" w:rsidRPr="001E712E" w:rsidRDefault="00441ECB" w:rsidP="004E0669">
            <w:pPr>
              <w:suppressAutoHyphens/>
              <w:jc w:val="center"/>
              <w:rPr>
                <w:lang w:eastAsia="zh-CN"/>
              </w:rPr>
            </w:pPr>
            <w:r w:rsidRPr="001E712E">
              <w:rPr>
                <w:lang w:eastAsia="zh-CN"/>
              </w:rPr>
              <w:t>Витрати на оборотні активи (матеріали, канцелярські товари тощо)</w:t>
            </w:r>
          </w:p>
        </w:tc>
        <w:tc>
          <w:tcPr>
            <w:tcW w:w="1208" w:type="pct"/>
            <w:gridSpan w:val="2"/>
            <w:shd w:val="clear" w:color="auto" w:fill="auto"/>
          </w:tcPr>
          <w:p w:rsidR="00441ECB" w:rsidRPr="001E712E" w:rsidRDefault="00441ECB" w:rsidP="004E0669">
            <w:pPr>
              <w:suppressAutoHyphens/>
              <w:jc w:val="center"/>
              <w:rPr>
                <w:rFonts w:eastAsia="Batang"/>
                <w:lang w:eastAsia="zh-CN"/>
              </w:rPr>
            </w:pPr>
            <w:r w:rsidRPr="001E712E">
              <w:rPr>
                <w:rFonts w:eastAsia="Batang"/>
                <w:lang w:eastAsia="zh-CN"/>
              </w:rPr>
              <w:t>Додатково, крім існуючих, не передбачаються</w:t>
            </w:r>
          </w:p>
        </w:tc>
        <w:tc>
          <w:tcPr>
            <w:tcW w:w="1037" w:type="pct"/>
            <w:gridSpan w:val="2"/>
            <w:shd w:val="clear" w:color="auto" w:fill="auto"/>
          </w:tcPr>
          <w:p w:rsidR="00441ECB" w:rsidRPr="001E712E" w:rsidRDefault="00441ECB" w:rsidP="004E0669">
            <w:pPr>
              <w:suppressAutoHyphens/>
              <w:jc w:val="center"/>
              <w:rPr>
                <w:rFonts w:eastAsia="Batang"/>
                <w:lang w:eastAsia="zh-CN"/>
              </w:rPr>
            </w:pPr>
            <w:r w:rsidRPr="001E712E">
              <w:rPr>
                <w:rFonts w:eastAsia="Batang"/>
                <w:lang w:eastAsia="zh-CN"/>
              </w:rPr>
              <w:t>Додатково, крім існуючих, не передбачаються</w:t>
            </w:r>
          </w:p>
        </w:tc>
        <w:tc>
          <w:tcPr>
            <w:tcW w:w="1090" w:type="pct"/>
            <w:gridSpan w:val="2"/>
            <w:shd w:val="clear" w:color="auto" w:fill="auto"/>
          </w:tcPr>
          <w:p w:rsidR="00441ECB" w:rsidRPr="001E712E" w:rsidRDefault="00441ECB" w:rsidP="004E0669">
            <w:pPr>
              <w:suppressAutoHyphens/>
              <w:snapToGrid w:val="0"/>
              <w:jc w:val="center"/>
              <w:rPr>
                <w:rFonts w:eastAsia="Batang"/>
                <w:lang w:eastAsia="zh-CN"/>
              </w:rPr>
            </w:pPr>
            <w:r w:rsidRPr="001E712E">
              <w:rPr>
                <w:rFonts w:eastAsia="Batang"/>
                <w:lang w:eastAsia="zh-CN"/>
              </w:rPr>
              <w:t>Додатково, крім існуючих, не передбачаються</w:t>
            </w:r>
          </w:p>
        </w:tc>
      </w:tr>
    </w:tbl>
    <w:p w:rsidR="00441ECB" w:rsidRPr="001E712E" w:rsidRDefault="00441ECB" w:rsidP="00441ECB">
      <w:pPr>
        <w:suppressAutoHyphens/>
        <w:ind w:firstLine="540"/>
        <w:jc w:val="both"/>
        <w:rPr>
          <w:lang w:eastAsia="zh-CN"/>
        </w:rPr>
      </w:pPr>
    </w:p>
    <w:tbl>
      <w:tblPr>
        <w:tblW w:w="5000" w:type="pct"/>
        <w:tblLook w:val="0000"/>
      </w:tblPr>
      <w:tblGrid>
        <w:gridCol w:w="4159"/>
        <w:gridCol w:w="4055"/>
        <w:gridCol w:w="1500"/>
      </w:tblGrid>
      <w:tr w:rsidR="00441ECB" w:rsidRPr="001E712E" w:rsidTr="004E0669">
        <w:tc>
          <w:tcPr>
            <w:tcW w:w="2141" w:type="pct"/>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Вид витрат</w:t>
            </w:r>
          </w:p>
        </w:tc>
        <w:tc>
          <w:tcPr>
            <w:tcW w:w="2087" w:type="pct"/>
            <w:tcBorders>
              <w:top w:val="single" w:sz="4" w:space="0" w:color="000000"/>
              <w:left w:val="single" w:sz="4" w:space="0" w:color="000000"/>
              <w:bottom w:val="single" w:sz="4" w:space="0" w:color="000000"/>
            </w:tcBorders>
            <w:shd w:val="clear" w:color="auto" w:fill="auto"/>
            <w:vAlign w:val="center"/>
          </w:tcPr>
          <w:p w:rsidR="00441ECB" w:rsidRPr="001E712E" w:rsidRDefault="00441ECB" w:rsidP="004E0669">
            <w:pPr>
              <w:suppressAutoHyphens/>
              <w:ind w:firstLine="540"/>
              <w:jc w:val="center"/>
              <w:rPr>
                <w:lang w:eastAsia="zh-CN"/>
              </w:rPr>
            </w:pPr>
            <w:r w:rsidRPr="001E712E">
              <w:rPr>
                <w:lang w:eastAsia="zh-CN"/>
              </w:rPr>
              <w:t xml:space="preserve">Витрати на оплату праці додатково найманого персоналу </w:t>
            </w:r>
          </w:p>
          <w:p w:rsidR="00441ECB" w:rsidRPr="001E712E" w:rsidRDefault="00441ECB" w:rsidP="004E0669">
            <w:pPr>
              <w:suppressAutoHyphens/>
              <w:ind w:firstLine="540"/>
              <w:jc w:val="center"/>
              <w:rPr>
                <w:lang w:eastAsia="zh-CN"/>
              </w:rPr>
            </w:pPr>
            <w:r w:rsidRPr="001E712E">
              <w:rPr>
                <w:lang w:eastAsia="zh-CN"/>
              </w:rPr>
              <w:t>(за рік)</w:t>
            </w:r>
          </w:p>
        </w:tc>
        <w:tc>
          <w:tcPr>
            <w:tcW w:w="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ECB" w:rsidRPr="001E712E" w:rsidRDefault="00441ECB" w:rsidP="004E0669">
            <w:pPr>
              <w:suppressAutoHyphens/>
              <w:rPr>
                <w:lang w:eastAsia="zh-CN"/>
              </w:rPr>
            </w:pPr>
            <w:r w:rsidRPr="001E712E">
              <w:rPr>
                <w:lang w:eastAsia="zh-CN"/>
              </w:rPr>
              <w:t xml:space="preserve">Витрати за </w:t>
            </w:r>
            <w:r w:rsidRPr="001E712E">
              <w:rPr>
                <w:lang w:eastAsia="zh-CN"/>
              </w:rPr>
              <w:br/>
              <w:t>п’ять років</w:t>
            </w:r>
          </w:p>
        </w:tc>
      </w:tr>
      <w:tr w:rsidR="00441ECB" w:rsidRPr="001E712E" w:rsidTr="004E0669">
        <w:tc>
          <w:tcPr>
            <w:tcW w:w="2141"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ind w:firstLine="540"/>
              <w:jc w:val="center"/>
              <w:rPr>
                <w:lang w:eastAsia="zh-CN"/>
              </w:rPr>
            </w:pPr>
            <w:r w:rsidRPr="001E712E">
              <w:rPr>
                <w:lang w:eastAsia="zh-CN"/>
              </w:rPr>
              <w:lastRenderedPageBreak/>
              <w:t>Витрати, пов’язані із наймом додаткового персоналу</w:t>
            </w:r>
          </w:p>
        </w:tc>
        <w:tc>
          <w:tcPr>
            <w:tcW w:w="2087" w:type="pct"/>
            <w:tcBorders>
              <w:top w:val="single" w:sz="4" w:space="0" w:color="000000"/>
              <w:left w:val="single" w:sz="4" w:space="0" w:color="000000"/>
              <w:bottom w:val="single" w:sz="4" w:space="0" w:color="000000"/>
            </w:tcBorders>
            <w:shd w:val="clear" w:color="auto" w:fill="auto"/>
          </w:tcPr>
          <w:p w:rsidR="00441ECB" w:rsidRPr="001E712E" w:rsidRDefault="00441ECB" w:rsidP="004E0669">
            <w:pPr>
              <w:suppressAutoHyphens/>
              <w:jc w:val="center"/>
              <w:rPr>
                <w:lang w:eastAsia="zh-CN"/>
              </w:rPr>
            </w:pPr>
            <w:r w:rsidRPr="001E712E">
              <w:rPr>
                <w:lang w:eastAsia="zh-CN"/>
              </w:rPr>
              <w:t>Не потребує найму додаткового персоналу</w:t>
            </w:r>
          </w:p>
        </w:tc>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441ECB" w:rsidRPr="001E712E" w:rsidRDefault="00441ECB" w:rsidP="004E0669">
            <w:pPr>
              <w:suppressAutoHyphens/>
              <w:ind w:firstLine="540"/>
              <w:jc w:val="center"/>
              <w:rPr>
                <w:lang w:eastAsia="zh-CN"/>
              </w:rPr>
            </w:pPr>
            <w:r w:rsidRPr="001E712E">
              <w:rPr>
                <w:lang w:eastAsia="zh-CN"/>
              </w:rPr>
              <w:t>-</w:t>
            </w:r>
          </w:p>
        </w:tc>
      </w:tr>
    </w:tbl>
    <w:p w:rsidR="00441ECB" w:rsidRPr="001E712E" w:rsidRDefault="00441ECB" w:rsidP="00441ECB">
      <w:pPr>
        <w:suppressAutoHyphens/>
        <w:jc w:val="both"/>
        <w:rPr>
          <w:rFonts w:eastAsia="Batang"/>
          <w:lang w:eastAsia="zh-CN"/>
        </w:rPr>
      </w:pPr>
    </w:p>
    <w:p w:rsidR="00441ECB" w:rsidRPr="001E712E" w:rsidRDefault="00441ECB" w:rsidP="00441ECB">
      <w:pPr>
        <w:suppressAutoHyphens/>
        <w:jc w:val="both"/>
        <w:rPr>
          <w:rFonts w:eastAsia="Batang"/>
          <w:lang w:eastAsia="zh-CN"/>
        </w:rPr>
      </w:pPr>
    </w:p>
    <w:p w:rsidR="00441ECB" w:rsidRPr="001E712E" w:rsidRDefault="00441ECB" w:rsidP="00441ECB">
      <w:pPr>
        <w:keepNext/>
        <w:keepLines/>
        <w:suppressAutoHyphens/>
        <w:ind w:firstLine="540"/>
        <w:jc w:val="center"/>
        <w:rPr>
          <w:b/>
          <w:lang w:eastAsia="zh-CN"/>
        </w:rPr>
      </w:pPr>
      <w:r w:rsidRPr="001E712E">
        <w:rPr>
          <w:b/>
          <w:lang w:eastAsia="zh-CN"/>
        </w:rPr>
        <w:t xml:space="preserve">БЮДЖЕТНІ ВИТРАТИ </w:t>
      </w:r>
      <w:r w:rsidRPr="001E712E">
        <w:rPr>
          <w:b/>
          <w:lang w:eastAsia="zh-CN"/>
        </w:rPr>
        <w:br/>
        <w:t xml:space="preserve">на адміністрування регулювання для суб’єктів </w:t>
      </w:r>
      <w:r w:rsidRPr="001E712E">
        <w:rPr>
          <w:b/>
          <w:lang w:eastAsia="zh-CN"/>
        </w:rPr>
        <w:br/>
        <w:t>великого і середнього підприємництва</w:t>
      </w:r>
    </w:p>
    <w:p w:rsidR="00441ECB" w:rsidRPr="001E712E" w:rsidRDefault="00441ECB" w:rsidP="00441ECB">
      <w:pPr>
        <w:suppressAutoHyphens/>
        <w:ind w:firstLine="540"/>
        <w:jc w:val="both"/>
        <w:rPr>
          <w:rFonts w:eastAsia="Batang"/>
          <w:lang w:eastAsia="zh-CN"/>
        </w:rPr>
      </w:pPr>
      <w:r w:rsidRPr="001E712E">
        <w:rPr>
          <w:rFonts w:eastAsia="Batang"/>
          <w:lang w:eastAsia="zh-CN"/>
        </w:rPr>
        <w:t xml:space="preserve">З метою розрахунку витрат на адміністрування регулювання окремо для кожного відповідного органу державної влади чи органу місцевого самоврядування, що залучений до процесу регулювання, враховуючи ст.19 Конституції України (у якій зазначено,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rsidR="00441ECB" w:rsidRPr="001E712E" w:rsidRDefault="00441ECB" w:rsidP="00441ECB">
      <w:pPr>
        <w:suppressAutoHyphens/>
        <w:ind w:firstLine="540"/>
        <w:jc w:val="both"/>
        <w:rPr>
          <w:rFonts w:eastAsia="Batang"/>
          <w:lang w:eastAsia="zh-CN"/>
        </w:rPr>
      </w:pPr>
      <w:r w:rsidRPr="001E712E">
        <w:rPr>
          <w:rFonts w:eastAsia="Batang"/>
          <w:lang w:eastAsia="zh-CN"/>
        </w:rPr>
        <w:t xml:space="preserve">Дані, зазначені у додатку 3 до Методики проведення аналізу впливу регуляторного акту, не відносяться до компетенції органів державної статистики та/або не передбачені статистичною звітністю. </w:t>
      </w:r>
    </w:p>
    <w:p w:rsidR="00441ECB" w:rsidRPr="001E712E" w:rsidRDefault="00441ECB" w:rsidP="00441ECB">
      <w:pPr>
        <w:suppressAutoHyphens/>
        <w:ind w:firstLine="540"/>
        <w:jc w:val="both"/>
        <w:rPr>
          <w:lang w:eastAsia="zh-CN"/>
        </w:rPr>
      </w:pPr>
      <w:r w:rsidRPr="001E712E">
        <w:rPr>
          <w:lang w:eastAsia="zh-CN"/>
        </w:rPr>
        <w:t>Податковим кодексом України від 02.12.2010 №2755-УІ (зі змінами) передбачено інформаційно-аналітичне забезпечення діяльності контролюючих органів. Статтями 72 та 73 Податкового кодексу України визначено порядок збору та отримання податкової інформації контролюючими органами. Інформація щодо бюджетних витрат на адміністрування регулювання для суб’єктів великого та середнього підприємництва не міститься в документах, що надходять до структурних підрозділів виконавчого комітету міської ради.</w:t>
      </w:r>
    </w:p>
    <w:p w:rsidR="00441ECB" w:rsidRPr="001E712E" w:rsidRDefault="00441ECB" w:rsidP="00441ECB">
      <w:pPr>
        <w:suppressAutoHyphens/>
        <w:ind w:firstLine="540"/>
        <w:jc w:val="both"/>
        <w:rPr>
          <w:rFonts w:eastAsia="Batang"/>
          <w:i/>
          <w:lang w:eastAsia="zh-CN"/>
        </w:rPr>
      </w:pPr>
      <w:r w:rsidRPr="001E712E">
        <w:rPr>
          <w:rFonts w:eastAsia="Batang"/>
          <w:lang w:eastAsia="zh-CN"/>
        </w:rPr>
        <w:t>Необхідно зазначити, що державне регулювання не передбачає утворення нового державного органу (або нового структурного підрозділу діючого органу). Також, для впровадження вимог цього регуляторного акта не потрібно додаткових витрат з бюджету. Здійснення планових заходів з нагляду (контролю) та прийняття звітності вже віднесено до компетенції відповідних органів. Введення в дію регуляторного акта не потребує збільшення штату державних службовців або посадових осіб місцевого самоврядування.</w:t>
      </w:r>
    </w:p>
    <w:p w:rsidR="00441ECB" w:rsidRPr="001E712E" w:rsidRDefault="00441ECB" w:rsidP="00441ECB">
      <w:pPr>
        <w:suppressAutoHyphens/>
        <w:ind w:firstLine="540"/>
        <w:rPr>
          <w:i/>
          <w:lang w:eastAsia="zh-CN"/>
        </w:rPr>
      </w:pPr>
    </w:p>
    <w:p w:rsidR="00441ECB" w:rsidRPr="001E712E" w:rsidRDefault="00441ECB" w:rsidP="00441ECB">
      <w:pPr>
        <w:suppressAutoHyphens/>
        <w:ind w:firstLine="540"/>
        <w:rPr>
          <w:i/>
          <w:lang w:eastAsia="zh-CN"/>
        </w:rPr>
      </w:pPr>
    </w:p>
    <w:p w:rsidR="00441ECB" w:rsidRPr="001E712E" w:rsidRDefault="00441ECB" w:rsidP="00441ECB">
      <w:pPr>
        <w:suppressAutoHyphens/>
        <w:rPr>
          <w:lang w:eastAsia="zh-CN"/>
        </w:rPr>
      </w:pPr>
      <w:r w:rsidRPr="001E712E">
        <w:rPr>
          <w:lang w:eastAsia="zh-CN"/>
        </w:rPr>
        <w:t>Провідний спеціаліст відділу комунального</w:t>
      </w:r>
    </w:p>
    <w:p w:rsidR="00441ECB" w:rsidRPr="001E712E" w:rsidRDefault="00441ECB" w:rsidP="00441ECB">
      <w:pPr>
        <w:suppressAutoHyphens/>
        <w:rPr>
          <w:lang w:eastAsia="zh-CN"/>
        </w:rPr>
      </w:pPr>
      <w:r w:rsidRPr="001E712E">
        <w:rPr>
          <w:lang w:eastAsia="zh-CN"/>
        </w:rPr>
        <w:t>господарства та містобудування</w:t>
      </w:r>
    </w:p>
    <w:p w:rsidR="00441ECB" w:rsidRPr="001E712E" w:rsidRDefault="00441ECB" w:rsidP="00441ECB">
      <w:pPr>
        <w:suppressAutoHyphens/>
        <w:rPr>
          <w:lang w:eastAsia="zh-CN"/>
        </w:rPr>
      </w:pPr>
      <w:r w:rsidRPr="001E712E">
        <w:rPr>
          <w:lang w:eastAsia="zh-CN"/>
        </w:rPr>
        <w:t>виконавчого апарату міської ради                                                                Р.Б.Малішевський</w:t>
      </w:r>
    </w:p>
    <w:p w:rsidR="00441ECB" w:rsidRPr="001E712E" w:rsidRDefault="00441ECB" w:rsidP="00441ECB">
      <w:pPr>
        <w:suppressAutoHyphens/>
        <w:rPr>
          <w:lang w:eastAsia="zh-CN"/>
        </w:rPr>
      </w:pPr>
    </w:p>
    <w:p w:rsidR="00441ECB" w:rsidRPr="001E712E" w:rsidRDefault="00441ECB" w:rsidP="00441ECB">
      <w:pPr>
        <w:suppressAutoHyphens/>
        <w:rPr>
          <w:lang w:eastAsia="zh-CN"/>
        </w:rPr>
      </w:pPr>
    </w:p>
    <w:p w:rsidR="00441ECB" w:rsidRPr="001E712E" w:rsidRDefault="00441ECB" w:rsidP="00441ECB"/>
    <w:p w:rsidR="00441ECB" w:rsidRPr="00441ECB" w:rsidRDefault="00441ECB" w:rsidP="00D95E52">
      <w:pPr>
        <w:rPr>
          <w:rFonts w:eastAsia="Andale Sans UI" w:cs="Tahoma"/>
          <w:kern w:val="3"/>
          <w:lang w:eastAsia="ja-JP" w:bidi="fa-IR"/>
        </w:rPr>
      </w:pPr>
    </w:p>
    <w:sectPr w:rsidR="00441ECB" w:rsidRPr="00441ECB" w:rsidSect="00911CF2">
      <w:pgSz w:w="11906" w:h="16838"/>
      <w:pgMar w:top="426"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1068" w:hanging="360"/>
      </w:pPr>
      <w:rPr>
        <w:rFonts w:ascii="Times New Roman" w:hAnsi="Times New Roman" w:cs="Times New Roman"/>
      </w:rPr>
    </w:lvl>
  </w:abstractNum>
  <w:abstractNum w:abstractNumId="1">
    <w:nsid w:val="00000006"/>
    <w:multiLevelType w:val="singleLevel"/>
    <w:tmpl w:val="00000006"/>
    <w:name w:val="WW8Num6"/>
    <w:lvl w:ilvl="0">
      <w:start w:val="97"/>
      <w:numFmt w:val="bullet"/>
      <w:lvlText w:val="-"/>
      <w:lvlJc w:val="left"/>
      <w:pPr>
        <w:tabs>
          <w:tab w:val="num" w:pos="1260"/>
        </w:tabs>
        <w:ind w:left="1260" w:hanging="900"/>
      </w:pPr>
      <w:rPr>
        <w:rFonts w:ascii="Cambria" w:hAnsi="Cambria" w:cs="Times New Roman"/>
        <w:color w:val="000000"/>
        <w:lang w:val="uk-UA" w:eastAsia="en-US"/>
      </w:rPr>
    </w:lvl>
  </w:abstractNum>
  <w:abstractNum w:abstractNumId="2">
    <w:nsid w:val="00000007"/>
    <w:multiLevelType w:val="singleLevel"/>
    <w:tmpl w:val="00000007"/>
    <w:name w:val="WW8Num7"/>
    <w:lvl w:ilvl="0">
      <w:numFmt w:val="bullet"/>
      <w:lvlText w:val="-"/>
      <w:lvlJc w:val="left"/>
      <w:pPr>
        <w:tabs>
          <w:tab w:val="num" w:pos="0"/>
        </w:tabs>
        <w:ind w:left="1069" w:hanging="360"/>
      </w:pPr>
      <w:rPr>
        <w:rFonts w:ascii="Times New Roman" w:hAnsi="Times New Roman" w:cs="Times New Roman"/>
      </w:rPr>
    </w:lvl>
  </w:abstractNum>
  <w:abstractNum w:abstractNumId="3">
    <w:nsid w:val="08CA60A3"/>
    <w:multiLevelType w:val="hybridMultilevel"/>
    <w:tmpl w:val="12549038"/>
    <w:lvl w:ilvl="0" w:tplc="0C7676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0EB7FCB"/>
    <w:multiLevelType w:val="hybridMultilevel"/>
    <w:tmpl w:val="C592F25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280922BA"/>
    <w:multiLevelType w:val="hybridMultilevel"/>
    <w:tmpl w:val="EA1604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CEA4FC3"/>
    <w:multiLevelType w:val="hybridMultilevel"/>
    <w:tmpl w:val="67EAD428"/>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7">
    <w:nsid w:val="32720F89"/>
    <w:multiLevelType w:val="hybridMultilevel"/>
    <w:tmpl w:val="64B4CE18"/>
    <w:lvl w:ilvl="0" w:tplc="098A4D9A">
      <w:start w:val="1"/>
      <w:numFmt w:val="decimal"/>
      <w:lvlText w:val="%1."/>
      <w:lvlJc w:val="left"/>
      <w:pPr>
        <w:tabs>
          <w:tab w:val="num" w:pos="2385"/>
        </w:tabs>
        <w:ind w:left="2385" w:hanging="14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56623EEE"/>
    <w:multiLevelType w:val="hybridMultilevel"/>
    <w:tmpl w:val="3D94C6A8"/>
    <w:lvl w:ilvl="0" w:tplc="2E54CD9A">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F675B64"/>
    <w:multiLevelType w:val="hybridMultilevel"/>
    <w:tmpl w:val="735C0C56"/>
    <w:lvl w:ilvl="0" w:tplc="CBD42100">
      <w:numFmt w:val="bullet"/>
      <w:lvlText w:val="-"/>
      <w:lvlJc w:val="left"/>
      <w:pPr>
        <w:tabs>
          <w:tab w:val="num" w:pos="1695"/>
        </w:tabs>
        <w:ind w:left="1695" w:hanging="975"/>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A588A"/>
    <w:rsid w:val="00097F31"/>
    <w:rsid w:val="0011285C"/>
    <w:rsid w:val="00144A71"/>
    <w:rsid w:val="00191CF9"/>
    <w:rsid w:val="001B0259"/>
    <w:rsid w:val="001D3CA5"/>
    <w:rsid w:val="002117B3"/>
    <w:rsid w:val="002163BC"/>
    <w:rsid w:val="00292628"/>
    <w:rsid w:val="002B1775"/>
    <w:rsid w:val="002C7BBE"/>
    <w:rsid w:val="00340BDC"/>
    <w:rsid w:val="00381738"/>
    <w:rsid w:val="00387EB4"/>
    <w:rsid w:val="003E32F0"/>
    <w:rsid w:val="00441ECB"/>
    <w:rsid w:val="00452ACD"/>
    <w:rsid w:val="00457536"/>
    <w:rsid w:val="00473E4E"/>
    <w:rsid w:val="00475E71"/>
    <w:rsid w:val="00500AD9"/>
    <w:rsid w:val="00501DDA"/>
    <w:rsid w:val="00561BD7"/>
    <w:rsid w:val="005F5BE1"/>
    <w:rsid w:val="00621EBF"/>
    <w:rsid w:val="00685091"/>
    <w:rsid w:val="006A588A"/>
    <w:rsid w:val="007D585A"/>
    <w:rsid w:val="008601D8"/>
    <w:rsid w:val="008B3DAB"/>
    <w:rsid w:val="008C0C34"/>
    <w:rsid w:val="008D264F"/>
    <w:rsid w:val="008E7D49"/>
    <w:rsid w:val="00911CF2"/>
    <w:rsid w:val="009341DE"/>
    <w:rsid w:val="009A3617"/>
    <w:rsid w:val="009E0822"/>
    <w:rsid w:val="00A63F95"/>
    <w:rsid w:val="00A94456"/>
    <w:rsid w:val="00AB7DD3"/>
    <w:rsid w:val="00B7565A"/>
    <w:rsid w:val="00B93941"/>
    <w:rsid w:val="00BA422A"/>
    <w:rsid w:val="00BB3385"/>
    <w:rsid w:val="00BE4A90"/>
    <w:rsid w:val="00C03C5A"/>
    <w:rsid w:val="00C72746"/>
    <w:rsid w:val="00C928C8"/>
    <w:rsid w:val="00D87DF0"/>
    <w:rsid w:val="00D95E52"/>
    <w:rsid w:val="00DC0B68"/>
    <w:rsid w:val="00DF0CE7"/>
    <w:rsid w:val="00E2162B"/>
    <w:rsid w:val="00EA16EF"/>
    <w:rsid w:val="00EF7077"/>
    <w:rsid w:val="00F229F2"/>
    <w:rsid w:val="00F95D89"/>
    <w:rsid w:val="00FC37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2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21EBF"/>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621EBF"/>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621EBF"/>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621EBF"/>
    <w:pPr>
      <w:keepNext/>
      <w:spacing w:before="240" w:after="60"/>
      <w:outlineLvl w:val="3"/>
    </w:pPr>
    <w:rPr>
      <w:b/>
      <w:bCs/>
      <w:sz w:val="28"/>
      <w:szCs w:val="28"/>
      <w:lang w:val="ru-RU"/>
    </w:rPr>
  </w:style>
  <w:style w:type="paragraph" w:styleId="5">
    <w:name w:val="heading 5"/>
    <w:basedOn w:val="a"/>
    <w:next w:val="a"/>
    <w:link w:val="50"/>
    <w:qFormat/>
    <w:rsid w:val="00621EBF"/>
    <w:pPr>
      <w:spacing w:before="240" w:after="60"/>
      <w:outlineLvl w:val="4"/>
    </w:pPr>
    <w:rPr>
      <w:b/>
      <w:bCs/>
      <w:i/>
      <w:iCs/>
      <w:sz w:val="26"/>
      <w:szCs w:val="26"/>
      <w:lang w:val="ru-RU"/>
    </w:rPr>
  </w:style>
  <w:style w:type="paragraph" w:styleId="6">
    <w:name w:val="heading 6"/>
    <w:basedOn w:val="a"/>
    <w:next w:val="a"/>
    <w:link w:val="60"/>
    <w:qFormat/>
    <w:rsid w:val="00621EBF"/>
    <w:pPr>
      <w:spacing w:before="240" w:after="60"/>
      <w:outlineLvl w:val="5"/>
    </w:pPr>
    <w:rP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C372D"/>
    <w:pPr>
      <w:suppressAutoHyphens/>
      <w:autoSpaceDN w:val="0"/>
      <w:spacing w:after="0" w:line="240" w:lineRule="auto"/>
    </w:pPr>
    <w:rPr>
      <w:rFonts w:ascii="Calibri" w:eastAsia="Calibri" w:hAnsi="Calibri" w:cs="Calibri"/>
      <w:kern w:val="3"/>
      <w:lang w:val="uk-UA" w:eastAsia="ja-JP"/>
    </w:rPr>
  </w:style>
  <w:style w:type="paragraph" w:customStyle="1" w:styleId="Standard">
    <w:name w:val="Standard"/>
    <w:rsid w:val="00FC372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FC372D"/>
    <w:rPr>
      <w:rFonts w:ascii="Segoe UI" w:hAnsi="Segoe UI" w:cs="Segoe UI"/>
      <w:sz w:val="18"/>
      <w:szCs w:val="18"/>
    </w:rPr>
  </w:style>
  <w:style w:type="character" w:customStyle="1" w:styleId="a5">
    <w:name w:val="Текст выноски Знак"/>
    <w:basedOn w:val="a0"/>
    <w:link w:val="a4"/>
    <w:uiPriority w:val="99"/>
    <w:semiHidden/>
    <w:rsid w:val="00FC372D"/>
    <w:rPr>
      <w:rFonts w:ascii="Segoe UI" w:eastAsia="Times New Roman" w:hAnsi="Segoe UI" w:cs="Segoe UI"/>
      <w:sz w:val="18"/>
      <w:szCs w:val="18"/>
      <w:lang w:val="uk-UA" w:eastAsia="ru-RU"/>
    </w:rPr>
  </w:style>
  <w:style w:type="character" w:customStyle="1" w:styleId="10">
    <w:name w:val="Заголовок 1 Знак"/>
    <w:basedOn w:val="a0"/>
    <w:link w:val="1"/>
    <w:rsid w:val="00621EBF"/>
    <w:rPr>
      <w:rFonts w:ascii="Arial" w:eastAsia="Times New Roman" w:hAnsi="Arial" w:cs="Arial"/>
      <w:b/>
      <w:bCs/>
      <w:kern w:val="32"/>
      <w:sz w:val="32"/>
      <w:szCs w:val="32"/>
      <w:lang w:eastAsia="ru-RU"/>
    </w:rPr>
  </w:style>
  <w:style w:type="character" w:customStyle="1" w:styleId="20">
    <w:name w:val="Заголовок 2 Знак"/>
    <w:basedOn w:val="a0"/>
    <w:link w:val="2"/>
    <w:rsid w:val="00621EBF"/>
    <w:rPr>
      <w:rFonts w:ascii="Arial" w:eastAsia="Times New Roman" w:hAnsi="Arial" w:cs="Arial"/>
      <w:b/>
      <w:bCs/>
      <w:i/>
      <w:iCs/>
      <w:sz w:val="28"/>
      <w:szCs w:val="28"/>
      <w:lang w:eastAsia="ru-RU"/>
    </w:rPr>
  </w:style>
  <w:style w:type="character" w:customStyle="1" w:styleId="30">
    <w:name w:val="Заголовок 3 Знак"/>
    <w:basedOn w:val="a0"/>
    <w:link w:val="3"/>
    <w:rsid w:val="00621EBF"/>
    <w:rPr>
      <w:rFonts w:ascii="Arial" w:eastAsia="Times New Roman" w:hAnsi="Arial" w:cs="Arial"/>
      <w:b/>
      <w:bCs/>
      <w:sz w:val="26"/>
      <w:szCs w:val="26"/>
      <w:lang w:eastAsia="ru-RU"/>
    </w:rPr>
  </w:style>
  <w:style w:type="character" w:customStyle="1" w:styleId="40">
    <w:name w:val="Заголовок 4 Знак"/>
    <w:basedOn w:val="a0"/>
    <w:link w:val="4"/>
    <w:rsid w:val="00621EB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21EB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21EBF"/>
    <w:rPr>
      <w:rFonts w:ascii="Times New Roman" w:eastAsia="Times New Roman" w:hAnsi="Times New Roman" w:cs="Times New Roman"/>
      <w:b/>
      <w:bCs/>
      <w:lang w:eastAsia="ru-RU"/>
    </w:rPr>
  </w:style>
  <w:style w:type="character" w:customStyle="1" w:styleId="rvts15">
    <w:name w:val="rvts15"/>
    <w:basedOn w:val="a0"/>
    <w:rsid w:val="00621EBF"/>
  </w:style>
  <w:style w:type="character" w:customStyle="1" w:styleId="rvts23">
    <w:name w:val="rvts23"/>
    <w:basedOn w:val="a0"/>
    <w:rsid w:val="00621EBF"/>
  </w:style>
  <w:style w:type="paragraph" w:customStyle="1" w:styleId="rvps7">
    <w:name w:val="rvps7"/>
    <w:basedOn w:val="a"/>
    <w:rsid w:val="00621EBF"/>
    <w:pPr>
      <w:spacing w:before="100" w:beforeAutospacing="1" w:after="100" w:afterAutospacing="1"/>
    </w:pPr>
    <w:rPr>
      <w:lang w:val="ru-RU"/>
    </w:rPr>
  </w:style>
  <w:style w:type="character" w:customStyle="1" w:styleId="apple-converted-space">
    <w:name w:val="apple-converted-space"/>
    <w:basedOn w:val="a0"/>
    <w:rsid w:val="00621EBF"/>
  </w:style>
  <w:style w:type="paragraph" w:customStyle="1" w:styleId="rvps6">
    <w:name w:val="rvps6"/>
    <w:basedOn w:val="a"/>
    <w:rsid w:val="00621EBF"/>
    <w:pPr>
      <w:spacing w:before="100" w:beforeAutospacing="1" w:after="100" w:afterAutospacing="1"/>
    </w:pPr>
    <w:rPr>
      <w:lang w:val="ru-RU"/>
    </w:rPr>
  </w:style>
  <w:style w:type="paragraph" w:customStyle="1" w:styleId="rvps2">
    <w:name w:val="rvps2"/>
    <w:basedOn w:val="a"/>
    <w:rsid w:val="00621EBF"/>
    <w:pPr>
      <w:spacing w:before="100" w:beforeAutospacing="1" w:after="100" w:afterAutospacing="1"/>
    </w:pPr>
    <w:rPr>
      <w:lang w:val="ru-RU"/>
    </w:rPr>
  </w:style>
  <w:style w:type="character" w:styleId="a6">
    <w:name w:val="Hyperlink"/>
    <w:rsid w:val="00621EBF"/>
    <w:rPr>
      <w:color w:val="0000FF"/>
      <w:u w:val="single"/>
    </w:rPr>
  </w:style>
  <w:style w:type="character" w:customStyle="1" w:styleId="rvts37">
    <w:name w:val="rvts37"/>
    <w:basedOn w:val="a0"/>
    <w:rsid w:val="00621EBF"/>
  </w:style>
  <w:style w:type="paragraph" w:styleId="HTML">
    <w:name w:val="HTML Preformatted"/>
    <w:basedOn w:val="a"/>
    <w:link w:val="HTML0"/>
    <w:rsid w:val="0062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621EBF"/>
    <w:rPr>
      <w:rFonts w:ascii="Courier New" w:eastAsia="Times New Roman" w:hAnsi="Courier New" w:cs="Courier New"/>
      <w:sz w:val="20"/>
      <w:szCs w:val="20"/>
      <w:lang w:eastAsia="ru-RU"/>
    </w:rPr>
  </w:style>
  <w:style w:type="character" w:customStyle="1" w:styleId="rvts40">
    <w:name w:val="rvts40"/>
    <w:basedOn w:val="a0"/>
    <w:rsid w:val="00621EBF"/>
  </w:style>
  <w:style w:type="paragraph" w:customStyle="1" w:styleId="rvps14">
    <w:name w:val="rvps14"/>
    <w:basedOn w:val="a"/>
    <w:rsid w:val="00621EBF"/>
    <w:pPr>
      <w:spacing w:before="100" w:beforeAutospacing="1" w:after="100" w:afterAutospacing="1"/>
    </w:pPr>
    <w:rPr>
      <w:lang w:val="ru-RU"/>
    </w:rPr>
  </w:style>
  <w:style w:type="paragraph" w:customStyle="1" w:styleId="rvps12">
    <w:name w:val="rvps12"/>
    <w:basedOn w:val="a"/>
    <w:rsid w:val="00621EBF"/>
    <w:pPr>
      <w:spacing w:before="100" w:beforeAutospacing="1" w:after="100" w:afterAutospacing="1"/>
    </w:pPr>
    <w:rPr>
      <w:lang w:val="ru-RU"/>
    </w:rPr>
  </w:style>
  <w:style w:type="table" w:styleId="a7">
    <w:name w:val="Table Grid"/>
    <w:basedOn w:val="a1"/>
    <w:rsid w:val="00621E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621EBF"/>
    <w:rPr>
      <w:rFonts w:ascii="Courier New" w:hAnsi="Courier New" w:cs="Courier New" w:hint="default"/>
      <w:sz w:val="20"/>
      <w:szCs w:val="20"/>
    </w:rPr>
  </w:style>
  <w:style w:type="character" w:styleId="a8">
    <w:name w:val="FollowedHyperlink"/>
    <w:rsid w:val="00621EBF"/>
    <w:rPr>
      <w:color w:val="800080"/>
      <w:u w:val="single"/>
    </w:rPr>
  </w:style>
  <w:style w:type="paragraph" w:customStyle="1" w:styleId="rvps1514">
    <w:name w:val="rvps15 +14пт"/>
    <w:basedOn w:val="HTML"/>
    <w:link w:val="rvps15140"/>
    <w:rsid w:val="00621EBF"/>
    <w:pPr>
      <w:shd w:val="clear" w:color="auto" w:fill="FFFFFF"/>
      <w:jc w:val="both"/>
    </w:pPr>
    <w:rPr>
      <w:rFonts w:ascii="Times New Roman" w:hAnsi="Times New Roman" w:cs="Times New Roman"/>
    </w:rPr>
  </w:style>
  <w:style w:type="character" w:customStyle="1" w:styleId="rvps15140">
    <w:name w:val="rvps15 +14пт Знак"/>
    <w:link w:val="rvps1514"/>
    <w:rsid w:val="00621EBF"/>
    <w:rPr>
      <w:rFonts w:ascii="Times New Roman" w:eastAsia="Times New Roman" w:hAnsi="Times New Roman" w:cs="Times New Roman"/>
      <w:sz w:val="20"/>
      <w:szCs w:val="20"/>
      <w:shd w:val="clear" w:color="auto" w:fill="FFFFFF"/>
      <w:lang w:eastAsia="ru-RU"/>
    </w:rPr>
  </w:style>
  <w:style w:type="character" w:customStyle="1" w:styleId="BodyTextChar1">
    <w:name w:val="Body Text Char1"/>
    <w:uiPriority w:val="99"/>
    <w:locked/>
    <w:rsid w:val="00621EBF"/>
    <w:rPr>
      <w:sz w:val="23"/>
    </w:rPr>
  </w:style>
  <w:style w:type="paragraph" w:styleId="a9">
    <w:name w:val="Body Text"/>
    <w:basedOn w:val="a"/>
    <w:link w:val="aa"/>
    <w:uiPriority w:val="99"/>
    <w:rsid w:val="00621EBF"/>
    <w:pPr>
      <w:widowControl w:val="0"/>
      <w:shd w:val="clear" w:color="auto" w:fill="FFFFFF"/>
      <w:spacing w:line="298" w:lineRule="exact"/>
      <w:ind w:hanging="780"/>
    </w:pPr>
    <w:rPr>
      <w:rFonts w:ascii="Calibri" w:hAnsi="Calibri"/>
      <w:sz w:val="23"/>
      <w:szCs w:val="23"/>
      <w:lang w:val="ru-RU"/>
    </w:rPr>
  </w:style>
  <w:style w:type="character" w:customStyle="1" w:styleId="aa">
    <w:name w:val="Основной текст Знак"/>
    <w:basedOn w:val="a0"/>
    <w:link w:val="a9"/>
    <w:uiPriority w:val="99"/>
    <w:rsid w:val="00621EBF"/>
    <w:rPr>
      <w:rFonts w:ascii="Calibri" w:eastAsia="Times New Roman" w:hAnsi="Calibri" w:cs="Times New Roman"/>
      <w:sz w:val="23"/>
      <w:szCs w:val="23"/>
      <w:shd w:val="clear" w:color="auto" w:fill="FFFFFF"/>
      <w:lang w:eastAsia="ru-RU"/>
    </w:rPr>
  </w:style>
  <w:style w:type="character" w:customStyle="1" w:styleId="ab">
    <w:name w:val="Основной текст + Полужирный"/>
    <w:uiPriority w:val="99"/>
    <w:rsid w:val="00621EBF"/>
    <w:rPr>
      <w:rFonts w:ascii="Times New Roman" w:hAnsi="Times New Roman"/>
      <w:b/>
      <w:sz w:val="23"/>
      <w:u w:val="none"/>
    </w:rPr>
  </w:style>
  <w:style w:type="character" w:customStyle="1" w:styleId="21">
    <w:name w:val="Основной текст (2)_"/>
    <w:link w:val="210"/>
    <w:uiPriority w:val="99"/>
    <w:locked/>
    <w:rsid w:val="00621EBF"/>
    <w:rPr>
      <w:sz w:val="23"/>
      <w:shd w:val="clear" w:color="auto" w:fill="FFFFFF"/>
    </w:rPr>
  </w:style>
  <w:style w:type="paragraph" w:customStyle="1" w:styleId="210">
    <w:name w:val="Основной текст (2)1"/>
    <w:basedOn w:val="a"/>
    <w:link w:val="21"/>
    <w:uiPriority w:val="99"/>
    <w:rsid w:val="00621EBF"/>
    <w:pPr>
      <w:widowControl w:val="0"/>
      <w:shd w:val="clear" w:color="auto" w:fill="FFFFFF"/>
      <w:spacing w:after="4320" w:line="278" w:lineRule="exact"/>
      <w:ind w:hanging="400"/>
    </w:pPr>
    <w:rPr>
      <w:rFonts w:asciiTheme="minorHAnsi" w:eastAsiaTheme="minorHAnsi" w:hAnsiTheme="minorHAnsi" w:cstheme="minorBidi"/>
      <w:sz w:val="23"/>
      <w:szCs w:val="22"/>
      <w:lang w:val="ru-RU" w:eastAsia="en-US"/>
    </w:rPr>
  </w:style>
  <w:style w:type="character" w:customStyle="1" w:styleId="210pt4">
    <w:name w:val="Основной текст (2) + 10 pt4"/>
    <w:aliases w:val="Полужирный5"/>
    <w:uiPriority w:val="99"/>
    <w:rsid w:val="00621EBF"/>
    <w:rPr>
      <w:rFonts w:ascii="Times New Roman" w:hAnsi="Times New Roman"/>
      <w:b/>
      <w:sz w:val="20"/>
      <w:u w:val="none"/>
    </w:rPr>
  </w:style>
  <w:style w:type="character" w:customStyle="1" w:styleId="11">
    <w:name w:val="Знак Знак1"/>
    <w:uiPriority w:val="99"/>
    <w:locked/>
    <w:rsid w:val="00621EBF"/>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2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C372D"/>
    <w:pPr>
      <w:suppressAutoHyphens/>
      <w:autoSpaceDN w:val="0"/>
      <w:spacing w:after="0" w:line="240" w:lineRule="auto"/>
    </w:pPr>
    <w:rPr>
      <w:rFonts w:ascii="Calibri" w:eastAsia="Calibri" w:hAnsi="Calibri" w:cs="Calibri"/>
      <w:kern w:val="3"/>
      <w:lang w:val="uk-UA" w:eastAsia="ja-JP"/>
    </w:rPr>
  </w:style>
  <w:style w:type="paragraph" w:customStyle="1" w:styleId="Standard">
    <w:name w:val="Standard"/>
    <w:rsid w:val="00FC372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FC372D"/>
    <w:rPr>
      <w:rFonts w:ascii="Segoe UI" w:hAnsi="Segoe UI" w:cs="Segoe UI"/>
      <w:sz w:val="18"/>
      <w:szCs w:val="18"/>
    </w:rPr>
  </w:style>
  <w:style w:type="character" w:customStyle="1" w:styleId="a5">
    <w:name w:val="Текст выноски Знак"/>
    <w:basedOn w:val="a0"/>
    <w:link w:val="a4"/>
    <w:uiPriority w:val="99"/>
    <w:semiHidden/>
    <w:rsid w:val="00FC372D"/>
    <w:rPr>
      <w:rFonts w:ascii="Segoe UI" w:eastAsia="Times New Roman" w:hAnsi="Segoe UI" w:cs="Segoe UI"/>
      <w:sz w:val="18"/>
      <w:szCs w:val="18"/>
      <w:lang w:val="uk-UA" w:eastAsia="ru-RU"/>
    </w:rPr>
  </w:style>
</w:styles>
</file>

<file path=word/webSettings.xml><?xml version="1.0" encoding="utf-8"?>
<w:webSettings xmlns:r="http://schemas.openxmlformats.org/officeDocument/2006/relationships" xmlns:w="http://schemas.openxmlformats.org/wordprocessingml/2006/main">
  <w:divs>
    <w:div w:id="13403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z0056-18/paran163" TargetMode="External"/><Relationship Id="rId18" Type="http://schemas.openxmlformats.org/officeDocument/2006/relationships/hyperlink" Target="http://zakon5.rada.gov.ua/laws/show/213/95-%D0%B2%D1%80/paran493" TargetMode="External"/><Relationship Id="rId26" Type="http://schemas.openxmlformats.org/officeDocument/2006/relationships/image" Target="media/image3.gif"/><Relationship Id="rId39" Type="http://schemas.openxmlformats.org/officeDocument/2006/relationships/image" Target="http://zakon5.rada.gov.ua/laws/file/imgs/59/p472397n137-31.gif" TargetMode="External"/><Relationship Id="rId21" Type="http://schemas.openxmlformats.org/officeDocument/2006/relationships/hyperlink" Target="http://zakon5.rada.gov.ua/laws/show/z0056-18/paran163" TargetMode="External"/><Relationship Id="rId34" Type="http://schemas.openxmlformats.org/officeDocument/2006/relationships/hyperlink" Target="http://zakon5.rada.gov.ua/laws/file/imgs/59/p472397n136-30.bmp" TargetMode="External"/><Relationship Id="rId42" Type="http://schemas.openxmlformats.org/officeDocument/2006/relationships/image" Target="http://zakon5.rada.gov.ua/laws/file/imgs/59/p472397n137-32.gif" TargetMode="External"/><Relationship Id="rId47" Type="http://schemas.openxmlformats.org/officeDocument/2006/relationships/image" Target="media/image10.gif"/><Relationship Id="rId50" Type="http://schemas.openxmlformats.org/officeDocument/2006/relationships/hyperlink" Target="http://zakon5.rada.gov.ua/laws/show/1314-18/paran174" TargetMode="External"/><Relationship Id="rId55" Type="http://schemas.openxmlformats.org/officeDocument/2006/relationships/hyperlink" Target="http://zakon2.rada.gov.ua/laws/show/1314-18" TargetMode="External"/><Relationship Id="rId63" Type="http://schemas.openxmlformats.org/officeDocument/2006/relationships/hyperlink" Target="http://zakon2.rada.gov.ua/laws/show/2918-14" TargetMode="External"/><Relationship Id="rId68" Type="http://schemas.openxmlformats.org/officeDocument/2006/relationships/fontTable" Target="fontTable.xml"/><Relationship Id="rId7" Type="http://schemas.openxmlformats.org/officeDocument/2006/relationships/hyperlink" Target="http://zakon5.rada.gov.ua/laws/show/2755-17" TargetMode="External"/><Relationship Id="rId2" Type="http://schemas.openxmlformats.org/officeDocument/2006/relationships/numbering" Target="numbering.xml"/><Relationship Id="rId16" Type="http://schemas.openxmlformats.org/officeDocument/2006/relationships/hyperlink" Target="http://zakon5.rada.gov.ua/laws/show/z0057-18/paran18" TargetMode="External"/><Relationship Id="rId29"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65-99-%D0%BF" TargetMode="External"/><Relationship Id="rId24" Type="http://schemas.openxmlformats.org/officeDocument/2006/relationships/image" Target="http://zakon5.rada.gov.ua/laws/file/imgs/59/p472397n132-26.gif" TargetMode="External"/><Relationship Id="rId32" Type="http://schemas.openxmlformats.org/officeDocument/2006/relationships/image" Target="media/image5.gif"/><Relationship Id="rId37" Type="http://schemas.openxmlformats.org/officeDocument/2006/relationships/hyperlink" Target="http://zakon5.rada.gov.ua/laws/file/imgs/59/p472397n137-31.emf" TargetMode="External"/><Relationship Id="rId40" Type="http://schemas.openxmlformats.org/officeDocument/2006/relationships/hyperlink" Target="http://zakon5.rada.gov.ua/laws/file/imgs/59/p472397n137-32.emf" TargetMode="External"/><Relationship Id="rId45" Type="http://schemas.openxmlformats.org/officeDocument/2006/relationships/image" Target="http://zakon5.rada.gov.ua/laws/file/imgs/59/p472397n137-33.gif" TargetMode="External"/><Relationship Id="rId53" Type="http://schemas.openxmlformats.org/officeDocument/2006/relationships/hyperlink" Target="http://zakon2.rada.gov.ua/laws/show/1314-18" TargetMode="External"/><Relationship Id="rId58" Type="http://schemas.openxmlformats.org/officeDocument/2006/relationships/hyperlink" Target="http://zakon2.rada.gov.ua/laws/show/z0057-18/paran2" TargetMode="External"/><Relationship Id="rId66" Type="http://schemas.openxmlformats.org/officeDocument/2006/relationships/hyperlink" Target="http://zakon2.rada.gov.ua/laws/show/z0057-18/paran2" TargetMode="External"/><Relationship Id="rId5" Type="http://schemas.openxmlformats.org/officeDocument/2006/relationships/webSettings" Target="webSettings.xml"/><Relationship Id="rId15" Type="http://schemas.openxmlformats.org/officeDocument/2006/relationships/hyperlink" Target="http://zakon5.rada.gov.ua/laws/show/z0056-18/paran177" TargetMode="External"/><Relationship Id="rId23" Type="http://schemas.openxmlformats.org/officeDocument/2006/relationships/image" Target="media/image2.gif"/><Relationship Id="rId28" Type="http://schemas.openxmlformats.org/officeDocument/2006/relationships/hyperlink" Target="http://zakon5.rada.gov.ua/laws/file/imgs/59/p472397n133-28.emf" TargetMode="External"/><Relationship Id="rId36" Type="http://schemas.openxmlformats.org/officeDocument/2006/relationships/image" Target="http://zakon5.rada.gov.ua/laws/file/imgs/59/p472397n136-30.gif" TargetMode="External"/><Relationship Id="rId49" Type="http://schemas.openxmlformats.org/officeDocument/2006/relationships/hyperlink" Target="http://zakon0.rada.gov.ua/laws/show/z0382-15/print1360659328083216" TargetMode="External"/><Relationship Id="rId57" Type="http://schemas.openxmlformats.org/officeDocument/2006/relationships/hyperlink" Target="http://zakon2.rada.gov.ua/laws/show/z0936-08" TargetMode="External"/><Relationship Id="rId61" Type="http://schemas.openxmlformats.org/officeDocument/2006/relationships/hyperlink" Target="http://zakon2.rada.gov.ua/laws/show/z0936-08" TargetMode="External"/><Relationship Id="rId10" Type="http://schemas.openxmlformats.org/officeDocument/2006/relationships/hyperlink" Target="http://zakon5.rada.gov.ua/laws/show/z0936-08" TargetMode="External"/><Relationship Id="rId19" Type="http://schemas.openxmlformats.org/officeDocument/2006/relationships/hyperlink" Target="http://zakon5.rada.gov.ua/laws/show/z0056-18/paran189" TargetMode="External"/><Relationship Id="rId31" Type="http://schemas.openxmlformats.org/officeDocument/2006/relationships/hyperlink" Target="http://zakon5.rada.gov.ua/laws/file/imgs/59/p472397n133-29.emf" TargetMode="External"/><Relationship Id="rId44" Type="http://schemas.openxmlformats.org/officeDocument/2006/relationships/image" Target="media/image9.gif"/><Relationship Id="rId52" Type="http://schemas.openxmlformats.org/officeDocument/2006/relationships/hyperlink" Target="http://zakon5.rada.gov.ua/laws/show/2918-14" TargetMode="External"/><Relationship Id="rId60" Type="http://schemas.openxmlformats.org/officeDocument/2006/relationships/hyperlink" Target="http://zakon2.rada.gov.ua/laws/show/2918-14" TargetMode="External"/><Relationship Id="rId65" Type="http://schemas.openxmlformats.org/officeDocument/2006/relationships/hyperlink" Target="http://zakon2.rada.gov.ua/laws/show/z0057-18/paran2" TargetMode="External"/><Relationship Id="rId4" Type="http://schemas.openxmlformats.org/officeDocument/2006/relationships/settings" Target="settings.xml"/><Relationship Id="rId9" Type="http://schemas.openxmlformats.org/officeDocument/2006/relationships/hyperlink" Target="http://zakon5.rada.gov.ua/laws/show/2918-14" TargetMode="External"/><Relationship Id="rId14" Type="http://schemas.openxmlformats.org/officeDocument/2006/relationships/hyperlink" Target="http://zakon5.rada.gov.ua/laws/show/2918-14" TargetMode="External"/><Relationship Id="rId22" Type="http://schemas.openxmlformats.org/officeDocument/2006/relationships/hyperlink" Target="http://zakon5.rada.gov.ua/laws/file/imgs/59/p472397n132-26.bmp" TargetMode="External"/><Relationship Id="rId27" Type="http://schemas.openxmlformats.org/officeDocument/2006/relationships/image" Target="http://zakon5.rada.gov.ua/laws/file/imgs/59/p472397n133-27.gif" TargetMode="External"/><Relationship Id="rId30" Type="http://schemas.openxmlformats.org/officeDocument/2006/relationships/image" Target="http://zakon5.rada.gov.ua/laws/file/imgs/59/p472397n133-28.gif" TargetMode="External"/><Relationship Id="rId35" Type="http://schemas.openxmlformats.org/officeDocument/2006/relationships/image" Target="media/image6.gif"/><Relationship Id="rId43" Type="http://schemas.openxmlformats.org/officeDocument/2006/relationships/hyperlink" Target="http://zakon5.rada.gov.ua/laws/file/imgs/59/p472397n137-33.emf" TargetMode="External"/><Relationship Id="rId48" Type="http://schemas.openxmlformats.org/officeDocument/2006/relationships/image" Target="http://zakon5.rada.gov.ua/laws/file/imgs/59/p472397n137-34.gif" TargetMode="External"/><Relationship Id="rId56" Type="http://schemas.openxmlformats.org/officeDocument/2006/relationships/hyperlink" Target="http://zakon2.rada.gov.ua/laws/show/2755-17" TargetMode="External"/><Relationship Id="rId64" Type="http://schemas.openxmlformats.org/officeDocument/2006/relationships/hyperlink" Target="http://zakon2.rada.gov.ua/laws/show/z0936-08" TargetMode="External"/><Relationship Id="rId69" Type="http://schemas.openxmlformats.org/officeDocument/2006/relationships/theme" Target="theme/theme1.xml"/><Relationship Id="rId8" Type="http://schemas.openxmlformats.org/officeDocument/2006/relationships/hyperlink" Target="http://zakon5.rada.gov.ua/laws/show/213/95-%D0%B2%D1%80" TargetMode="External"/><Relationship Id="rId51" Type="http://schemas.openxmlformats.org/officeDocument/2006/relationships/hyperlink" Target="http://zakon5.rada.gov.ua/laws/show/1314-18" TargetMode="External"/><Relationship Id="rId3" Type="http://schemas.openxmlformats.org/officeDocument/2006/relationships/styles" Target="styles.xml"/><Relationship Id="rId12" Type="http://schemas.openxmlformats.org/officeDocument/2006/relationships/hyperlink" Target="http://zakon5.rada.gov.ua/laws/show/465-99-%D0%BF" TargetMode="External"/><Relationship Id="rId17" Type="http://schemas.openxmlformats.org/officeDocument/2006/relationships/hyperlink" Target="http://zakon5.rada.gov.ua/laws/show/z0057-18/paran4" TargetMode="External"/><Relationship Id="rId25" Type="http://schemas.openxmlformats.org/officeDocument/2006/relationships/hyperlink" Target="http://zakon5.rada.gov.ua/laws/file/imgs/59/p472397n133-27.emf" TargetMode="External"/><Relationship Id="rId33" Type="http://schemas.openxmlformats.org/officeDocument/2006/relationships/image" Target="http://zakon5.rada.gov.ua/laws/file/imgs/59/p472397n133-29.gif" TargetMode="External"/><Relationship Id="rId38" Type="http://schemas.openxmlformats.org/officeDocument/2006/relationships/image" Target="media/image7.gif"/><Relationship Id="rId46" Type="http://schemas.openxmlformats.org/officeDocument/2006/relationships/hyperlink" Target="http://zakon5.rada.gov.ua/laws/file/imgs/59/p472397n137-34.emf" TargetMode="External"/><Relationship Id="rId59" Type="http://schemas.openxmlformats.org/officeDocument/2006/relationships/hyperlink" Target="http://zakon2.rada.gov.ua/laws/show/213/95-&#1074;&#1088;" TargetMode="External"/><Relationship Id="rId67" Type="http://schemas.openxmlformats.org/officeDocument/2006/relationships/hyperlink" Target="http://zakon2.rada.gov.ua/laws/show/z0057-18/paran2" TargetMode="External"/><Relationship Id="rId20" Type="http://schemas.openxmlformats.org/officeDocument/2006/relationships/hyperlink" Target="http://zakon5.rada.gov.ua/laws/show/z0057-18/paran4" TargetMode="External"/><Relationship Id="rId41" Type="http://schemas.openxmlformats.org/officeDocument/2006/relationships/image" Target="media/image8.gif"/><Relationship Id="rId54" Type="http://schemas.openxmlformats.org/officeDocument/2006/relationships/hyperlink" Target="http://zakon5.rada.gov.ua/laws/show/1314-18" TargetMode="External"/><Relationship Id="rId62" Type="http://schemas.openxmlformats.org/officeDocument/2006/relationships/hyperlink" Target="http://zakon2.rada.gov.ua/laws/show/213/95-&#1074;&#1088;"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9026-528A-4C2A-B9C8-F7D61E95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56485</Words>
  <Characters>32197</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Lesha Shupenko</cp:lastModifiedBy>
  <cp:revision>36</cp:revision>
  <cp:lastPrinted>2019-09-27T11:54:00Z</cp:lastPrinted>
  <dcterms:created xsi:type="dcterms:W3CDTF">2019-09-04T13:38:00Z</dcterms:created>
  <dcterms:modified xsi:type="dcterms:W3CDTF">2019-10-01T06:12:00Z</dcterms:modified>
</cp:coreProperties>
</file>