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66" w:rsidRDefault="008D6606" w:rsidP="003D2766">
      <w:pPr>
        <w:jc w:val="center"/>
        <w:rPr>
          <w:noProof/>
        </w:rPr>
      </w:pPr>
      <w:r>
        <w:rPr>
          <w:noProof/>
          <w:lang w:val="uk-UA"/>
        </w:rPr>
        <w:t>,</w:t>
      </w:r>
      <w:bookmarkStart w:id="0" w:name="_GoBack"/>
      <w:bookmarkEnd w:id="0"/>
      <w:r w:rsidR="003D2766">
        <w:rPr>
          <w:noProof/>
          <w:lang w:val="uk-UA"/>
        </w:rPr>
        <w:t xml:space="preserve">                                                                                                                                                                                                                                           </w:t>
      </w:r>
      <w:r w:rsidR="003D2766">
        <w:rPr>
          <w:noProof/>
        </w:rPr>
        <w:drawing>
          <wp:inline distT="0" distB="0" distL="0" distR="0" wp14:anchorId="12A2C980" wp14:editId="0A18FB5C">
            <wp:extent cx="671830" cy="6610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830" cy="661035"/>
                    </a:xfrm>
                    <a:prstGeom prst="rect">
                      <a:avLst/>
                    </a:prstGeom>
                    <a:noFill/>
                    <a:ln>
                      <a:noFill/>
                    </a:ln>
                  </pic:spPr>
                </pic:pic>
              </a:graphicData>
            </a:graphic>
          </wp:inline>
        </w:drawing>
      </w:r>
    </w:p>
    <w:p w:rsidR="003D2766" w:rsidRDefault="003D2766" w:rsidP="003D2766">
      <w:pPr>
        <w:jc w:val="center"/>
      </w:pPr>
    </w:p>
    <w:p w:rsidR="003D2766" w:rsidRDefault="003D2766" w:rsidP="003D2766">
      <w:pPr>
        <w:jc w:val="center"/>
        <w:rPr>
          <w:b/>
          <w:bCs/>
        </w:rPr>
      </w:pPr>
      <w:r>
        <w:rPr>
          <w:b/>
          <w:bCs/>
        </w:rPr>
        <w:t>У К Р А Ї Н А</w:t>
      </w:r>
    </w:p>
    <w:p w:rsidR="003D2766" w:rsidRDefault="003D2766" w:rsidP="003D2766">
      <w:pPr>
        <w:jc w:val="center"/>
        <w:rPr>
          <w:b/>
          <w:bCs/>
          <w:lang w:val="uk-UA"/>
        </w:rPr>
      </w:pPr>
    </w:p>
    <w:p w:rsidR="003D2766" w:rsidRDefault="003D2766" w:rsidP="003D2766">
      <w:pPr>
        <w:jc w:val="center"/>
        <w:rPr>
          <w:b/>
          <w:bCs/>
          <w:sz w:val="28"/>
          <w:szCs w:val="28"/>
        </w:rPr>
      </w:pPr>
      <w:r>
        <w:rPr>
          <w:b/>
          <w:bCs/>
          <w:sz w:val="28"/>
          <w:szCs w:val="28"/>
        </w:rPr>
        <w:t>ВАСИЛІВСЬКА МІСЬКА РАДА</w:t>
      </w:r>
    </w:p>
    <w:p w:rsidR="003D2766" w:rsidRDefault="003D2766" w:rsidP="003D2766">
      <w:pPr>
        <w:jc w:val="center"/>
        <w:rPr>
          <w:b/>
          <w:bCs/>
          <w:sz w:val="28"/>
          <w:szCs w:val="28"/>
        </w:rPr>
      </w:pPr>
      <w:r>
        <w:rPr>
          <w:b/>
          <w:bCs/>
          <w:sz w:val="28"/>
          <w:szCs w:val="28"/>
        </w:rPr>
        <w:t>ЗАПОРІЗЬКОЇ ОБЛАСТІ</w:t>
      </w:r>
    </w:p>
    <w:p w:rsidR="003D2766" w:rsidRDefault="003D2766" w:rsidP="003D2766">
      <w:pPr>
        <w:jc w:val="center"/>
        <w:rPr>
          <w:b/>
          <w:bCs/>
          <w:sz w:val="28"/>
          <w:szCs w:val="28"/>
        </w:rPr>
      </w:pPr>
    </w:p>
    <w:p w:rsidR="003D2766" w:rsidRDefault="003D2766" w:rsidP="003D2766">
      <w:pPr>
        <w:jc w:val="center"/>
        <w:rPr>
          <w:b/>
          <w:bCs/>
          <w:sz w:val="28"/>
          <w:szCs w:val="28"/>
        </w:rPr>
      </w:pPr>
      <w:r>
        <w:rPr>
          <w:b/>
          <w:bCs/>
          <w:sz w:val="28"/>
          <w:szCs w:val="28"/>
        </w:rPr>
        <w:t xml:space="preserve">ВИКОНАВЧИЙ КОМІТЕТ </w:t>
      </w:r>
    </w:p>
    <w:p w:rsidR="003D2766" w:rsidRDefault="003D2766" w:rsidP="003D2766">
      <w:pPr>
        <w:jc w:val="center"/>
        <w:rPr>
          <w:b/>
          <w:bCs/>
          <w:sz w:val="28"/>
          <w:szCs w:val="28"/>
        </w:rPr>
      </w:pPr>
    </w:p>
    <w:p w:rsidR="003D2766" w:rsidRDefault="003D2766" w:rsidP="003D2766">
      <w:pPr>
        <w:jc w:val="center"/>
        <w:rPr>
          <w:b/>
          <w:bCs/>
          <w:sz w:val="28"/>
          <w:szCs w:val="28"/>
          <w:lang w:val="uk-UA"/>
        </w:rPr>
      </w:pPr>
      <w:r>
        <w:rPr>
          <w:b/>
          <w:bCs/>
          <w:sz w:val="28"/>
          <w:szCs w:val="28"/>
        </w:rPr>
        <w:t xml:space="preserve">Р І Ш Е Н </w:t>
      </w:r>
      <w:proofErr w:type="spellStart"/>
      <w:r>
        <w:rPr>
          <w:b/>
          <w:bCs/>
          <w:sz w:val="28"/>
          <w:szCs w:val="28"/>
        </w:rPr>
        <w:t>Н</w:t>
      </w:r>
      <w:proofErr w:type="spellEnd"/>
      <w:r>
        <w:rPr>
          <w:b/>
          <w:bCs/>
          <w:sz w:val="28"/>
          <w:szCs w:val="28"/>
        </w:rPr>
        <w:t xml:space="preserve"> Я</w:t>
      </w:r>
      <w:r>
        <w:rPr>
          <w:b/>
          <w:bCs/>
          <w:sz w:val="28"/>
          <w:szCs w:val="28"/>
          <w:lang w:val="uk-UA"/>
        </w:rPr>
        <w:t xml:space="preserve">  </w:t>
      </w:r>
    </w:p>
    <w:p w:rsidR="003D2766" w:rsidRDefault="003D2766" w:rsidP="003D2766">
      <w:pPr>
        <w:jc w:val="both"/>
      </w:pPr>
    </w:p>
    <w:p w:rsidR="003D2766" w:rsidRPr="00942942" w:rsidRDefault="003D2766" w:rsidP="003D2766">
      <w:pPr>
        <w:jc w:val="both"/>
        <w:rPr>
          <w:bCs/>
          <w:sz w:val="28"/>
          <w:szCs w:val="28"/>
          <w:lang w:val="uk-UA"/>
        </w:rPr>
      </w:pPr>
      <w:r w:rsidRPr="00942942">
        <w:rPr>
          <w:bCs/>
          <w:sz w:val="28"/>
          <w:szCs w:val="28"/>
          <w:lang w:val="uk-UA"/>
        </w:rPr>
        <w:t xml:space="preserve">16 березня 2021                                                           </w:t>
      </w:r>
      <w:r w:rsidR="00942942">
        <w:rPr>
          <w:bCs/>
          <w:sz w:val="28"/>
          <w:szCs w:val="28"/>
          <w:lang w:val="uk-UA"/>
        </w:rPr>
        <w:t xml:space="preserve">                      </w:t>
      </w:r>
      <w:r w:rsidR="00942942">
        <w:rPr>
          <w:bCs/>
          <w:sz w:val="28"/>
          <w:szCs w:val="28"/>
          <w:lang w:val="uk-UA"/>
        </w:rPr>
        <w:tab/>
      </w:r>
      <w:r w:rsidR="00942942">
        <w:rPr>
          <w:bCs/>
          <w:sz w:val="28"/>
          <w:szCs w:val="28"/>
          <w:lang w:val="uk-UA"/>
        </w:rPr>
        <w:tab/>
      </w:r>
      <w:r w:rsidRPr="00942942">
        <w:rPr>
          <w:bCs/>
          <w:sz w:val="28"/>
          <w:szCs w:val="28"/>
          <w:lang w:val="uk-UA"/>
        </w:rPr>
        <w:t xml:space="preserve"> № 14   </w:t>
      </w:r>
    </w:p>
    <w:p w:rsidR="003D2766" w:rsidRPr="00942942" w:rsidRDefault="003D2766" w:rsidP="003D2766">
      <w:pPr>
        <w:jc w:val="both"/>
        <w:rPr>
          <w:bCs/>
          <w:sz w:val="28"/>
          <w:szCs w:val="28"/>
          <w:lang w:val="uk-UA"/>
        </w:rPr>
      </w:pPr>
    </w:p>
    <w:p w:rsidR="003D2766" w:rsidRDefault="003D2766" w:rsidP="003D2766">
      <w:pPr>
        <w:jc w:val="both"/>
        <w:rPr>
          <w:b/>
          <w:bCs/>
          <w:sz w:val="28"/>
          <w:szCs w:val="28"/>
          <w:lang w:val="uk-UA"/>
        </w:rPr>
      </w:pPr>
      <w:r>
        <w:rPr>
          <w:b/>
          <w:bCs/>
          <w:sz w:val="28"/>
          <w:szCs w:val="28"/>
          <w:lang w:val="uk-UA"/>
        </w:rPr>
        <w:t xml:space="preserve">Про  коригування базових узгоджених тарифів на постачання теплової енергії </w:t>
      </w:r>
      <w:r>
        <w:rPr>
          <w:b/>
          <w:bCs/>
          <w:sz w:val="28"/>
          <w:szCs w:val="28"/>
        </w:rPr>
        <w:t xml:space="preserve">для </w:t>
      </w:r>
      <w:proofErr w:type="spellStart"/>
      <w:r>
        <w:rPr>
          <w:b/>
          <w:bCs/>
          <w:sz w:val="28"/>
          <w:szCs w:val="28"/>
        </w:rPr>
        <w:t>бюджетних</w:t>
      </w:r>
      <w:proofErr w:type="spellEnd"/>
      <w:r>
        <w:rPr>
          <w:b/>
          <w:bCs/>
          <w:sz w:val="28"/>
          <w:szCs w:val="28"/>
          <w:lang w:val="uk-UA"/>
        </w:rPr>
        <w:t xml:space="preserve"> установ та інших споживачів ПРАТ «</w:t>
      </w:r>
      <w:proofErr w:type="spellStart"/>
      <w:r>
        <w:rPr>
          <w:b/>
          <w:bCs/>
          <w:sz w:val="28"/>
          <w:szCs w:val="28"/>
          <w:lang w:val="uk-UA"/>
        </w:rPr>
        <w:t>Василівкатепломережа</w:t>
      </w:r>
      <w:proofErr w:type="spellEnd"/>
      <w:r>
        <w:rPr>
          <w:b/>
          <w:bCs/>
          <w:sz w:val="28"/>
          <w:szCs w:val="28"/>
          <w:lang w:val="uk-UA"/>
        </w:rPr>
        <w:t>»</w:t>
      </w:r>
    </w:p>
    <w:p w:rsidR="003D2766" w:rsidRDefault="003D2766" w:rsidP="003D2766">
      <w:pPr>
        <w:jc w:val="both"/>
        <w:rPr>
          <w:bCs/>
          <w:sz w:val="28"/>
          <w:szCs w:val="28"/>
          <w:lang w:val="uk-UA"/>
        </w:rPr>
      </w:pPr>
    </w:p>
    <w:p w:rsidR="003D2766" w:rsidRDefault="003D2766" w:rsidP="003D2766">
      <w:pPr>
        <w:jc w:val="both"/>
        <w:rPr>
          <w:bCs/>
          <w:sz w:val="28"/>
          <w:szCs w:val="28"/>
          <w:lang w:val="uk-UA"/>
        </w:rPr>
      </w:pPr>
      <w:r>
        <w:rPr>
          <w:bCs/>
          <w:sz w:val="28"/>
          <w:szCs w:val="28"/>
          <w:lang w:val="uk-UA"/>
        </w:rPr>
        <w:tab/>
        <w:t xml:space="preserve">Керуючись п.2 ст.28 Закону України «Про місцеве самоврядування в Україні»,  ст. 20 Закону України «Про теплопостачання», Постановою Кабінету Міністрів України від 01.06.2011 №869 «Про забезпечення єдиного підходу до формування тарифів на житлово-комунальні послуги» (зі змінами), Меморандуму про взаєморозуміння щодо врегулювання проблемних питань у сфері централізованого постачання теплової енергії та постачання гарячої води між Кабінетом Міністрів України, </w:t>
      </w:r>
      <w:r>
        <w:rPr>
          <w:rFonts w:ascii="Georgia" w:hAnsi="Georgia"/>
          <w:color w:val="333333"/>
          <w:sz w:val="27"/>
          <w:szCs w:val="27"/>
          <w:shd w:val="clear" w:color="auto" w:fill="FFFFFF"/>
          <w:lang w:val="uk-UA"/>
        </w:rPr>
        <w:t xml:space="preserve">Національною комісією, що здійснює державне регулювання у сферах енергетики та комунальних послуг, НАК «Нафтогаз України» </w:t>
      </w:r>
      <w:r>
        <w:rPr>
          <w:bCs/>
          <w:sz w:val="28"/>
          <w:szCs w:val="28"/>
          <w:lang w:val="uk-UA"/>
        </w:rPr>
        <w:t>та Асоціацією міст України та  з метою приведення тарифів на послуги з централізованого опалення у відповідність до економічно обґрунтованих витрат,  взявши до уваги умови Договору постачання природного газу укладеного між АТ «Національна акціонерна компанія «Нафтогаз України» та ПРАТ «</w:t>
      </w:r>
      <w:proofErr w:type="spellStart"/>
      <w:r>
        <w:rPr>
          <w:bCs/>
          <w:sz w:val="28"/>
          <w:szCs w:val="28"/>
          <w:lang w:val="uk-UA"/>
        </w:rPr>
        <w:t>Василівкатепломережа</w:t>
      </w:r>
      <w:proofErr w:type="spellEnd"/>
      <w:r>
        <w:rPr>
          <w:bCs/>
          <w:sz w:val="28"/>
          <w:szCs w:val="28"/>
          <w:lang w:val="uk-UA"/>
        </w:rPr>
        <w:t>» та додаткової угоди до нього, в зв’язку зі зміною вартості природного газу з 01 лютого  2021 року по 28 лютого 2021 року (включно), на підставі розрахункових матеріалів ПРАТ «</w:t>
      </w:r>
      <w:proofErr w:type="spellStart"/>
      <w:r>
        <w:rPr>
          <w:bCs/>
          <w:sz w:val="28"/>
          <w:szCs w:val="28"/>
          <w:lang w:val="uk-UA"/>
        </w:rPr>
        <w:t>Василівкатепломережа</w:t>
      </w:r>
      <w:proofErr w:type="spellEnd"/>
      <w:r>
        <w:rPr>
          <w:bCs/>
          <w:sz w:val="28"/>
          <w:szCs w:val="28"/>
          <w:lang w:val="uk-UA"/>
        </w:rPr>
        <w:t xml:space="preserve">», виконавчий комітет </w:t>
      </w:r>
      <w:proofErr w:type="spellStart"/>
      <w:r>
        <w:rPr>
          <w:bCs/>
          <w:sz w:val="28"/>
          <w:szCs w:val="28"/>
          <w:lang w:val="uk-UA"/>
        </w:rPr>
        <w:t>Василівської</w:t>
      </w:r>
      <w:proofErr w:type="spellEnd"/>
      <w:r>
        <w:rPr>
          <w:bCs/>
          <w:sz w:val="28"/>
          <w:szCs w:val="28"/>
          <w:lang w:val="uk-UA"/>
        </w:rPr>
        <w:t xml:space="preserve"> міської ради                                                                                                                                                                                                                                          </w:t>
      </w:r>
    </w:p>
    <w:p w:rsidR="003D2766" w:rsidRDefault="003D2766" w:rsidP="003D2766">
      <w:pPr>
        <w:jc w:val="both"/>
        <w:rPr>
          <w:bCs/>
          <w:sz w:val="28"/>
          <w:szCs w:val="28"/>
          <w:lang w:val="uk-UA"/>
        </w:rPr>
      </w:pPr>
    </w:p>
    <w:p w:rsidR="003D2766" w:rsidRDefault="003D2766" w:rsidP="003D2766">
      <w:pPr>
        <w:jc w:val="both"/>
        <w:rPr>
          <w:bCs/>
          <w:sz w:val="28"/>
          <w:szCs w:val="28"/>
          <w:lang w:val="uk-UA"/>
        </w:rPr>
      </w:pPr>
      <w:r>
        <w:rPr>
          <w:bCs/>
          <w:sz w:val="28"/>
          <w:szCs w:val="28"/>
          <w:lang w:val="uk-UA"/>
        </w:rPr>
        <w:t>В И Р І Ш И В:</w:t>
      </w:r>
    </w:p>
    <w:p w:rsidR="003D2766" w:rsidRDefault="003D2766" w:rsidP="003D2766">
      <w:pPr>
        <w:jc w:val="both"/>
        <w:rPr>
          <w:bCs/>
          <w:sz w:val="28"/>
          <w:szCs w:val="28"/>
          <w:lang w:val="uk-UA"/>
        </w:rPr>
      </w:pPr>
    </w:p>
    <w:p w:rsidR="003D2766" w:rsidRDefault="003D2766" w:rsidP="003D2766">
      <w:pPr>
        <w:numPr>
          <w:ilvl w:val="0"/>
          <w:numId w:val="1"/>
        </w:numPr>
        <w:ind w:left="0" w:firstLine="708"/>
        <w:jc w:val="both"/>
        <w:rPr>
          <w:bCs/>
          <w:sz w:val="28"/>
          <w:szCs w:val="28"/>
          <w:lang w:val="uk-UA"/>
        </w:rPr>
      </w:pPr>
      <w:r>
        <w:rPr>
          <w:bCs/>
          <w:sz w:val="28"/>
          <w:szCs w:val="28"/>
          <w:lang w:val="uk-UA"/>
        </w:rPr>
        <w:t>Установити  ПРАТ «</w:t>
      </w:r>
      <w:proofErr w:type="spellStart"/>
      <w:r>
        <w:rPr>
          <w:bCs/>
          <w:sz w:val="28"/>
          <w:szCs w:val="28"/>
          <w:lang w:val="uk-UA"/>
        </w:rPr>
        <w:t>Василівкатепломережа</w:t>
      </w:r>
      <w:proofErr w:type="spellEnd"/>
      <w:r>
        <w:rPr>
          <w:bCs/>
          <w:sz w:val="28"/>
          <w:szCs w:val="28"/>
          <w:lang w:val="uk-UA"/>
        </w:rPr>
        <w:t xml:space="preserve">»  скориговані узгоджені тарифи на постачання теплової енергії для бюджетних установ та  інших споживачів за </w:t>
      </w:r>
      <w:proofErr w:type="spellStart"/>
      <w:r>
        <w:rPr>
          <w:bCs/>
          <w:sz w:val="28"/>
          <w:szCs w:val="28"/>
          <w:lang w:val="uk-UA"/>
        </w:rPr>
        <w:t>двоставковими</w:t>
      </w:r>
      <w:proofErr w:type="spellEnd"/>
      <w:r>
        <w:rPr>
          <w:bCs/>
          <w:sz w:val="28"/>
          <w:szCs w:val="28"/>
          <w:lang w:val="uk-UA"/>
        </w:rPr>
        <w:t xml:space="preserve"> тарифами  згідно додатку 1 (додається).</w:t>
      </w:r>
    </w:p>
    <w:p w:rsidR="003D2766" w:rsidRDefault="003D2766" w:rsidP="003D2766">
      <w:pPr>
        <w:numPr>
          <w:ilvl w:val="0"/>
          <w:numId w:val="1"/>
        </w:numPr>
        <w:ind w:left="0" w:firstLine="708"/>
        <w:jc w:val="both"/>
        <w:rPr>
          <w:bCs/>
          <w:sz w:val="28"/>
          <w:szCs w:val="28"/>
          <w:lang w:val="uk-UA"/>
        </w:rPr>
      </w:pPr>
      <w:r>
        <w:rPr>
          <w:bCs/>
          <w:sz w:val="28"/>
          <w:szCs w:val="28"/>
          <w:lang w:val="uk-UA"/>
        </w:rPr>
        <w:t>Установити ПРАТ «</w:t>
      </w:r>
      <w:proofErr w:type="spellStart"/>
      <w:r>
        <w:rPr>
          <w:bCs/>
          <w:sz w:val="28"/>
          <w:szCs w:val="28"/>
          <w:lang w:val="uk-UA"/>
        </w:rPr>
        <w:t>Василівкатепломережа</w:t>
      </w:r>
      <w:proofErr w:type="spellEnd"/>
      <w:r>
        <w:rPr>
          <w:bCs/>
          <w:sz w:val="28"/>
          <w:szCs w:val="28"/>
          <w:lang w:val="uk-UA"/>
        </w:rPr>
        <w:t xml:space="preserve">» скориговану структуру </w:t>
      </w:r>
      <w:proofErr w:type="spellStart"/>
      <w:r>
        <w:rPr>
          <w:bCs/>
          <w:sz w:val="28"/>
          <w:szCs w:val="28"/>
          <w:lang w:val="uk-UA"/>
        </w:rPr>
        <w:t>двоставкових</w:t>
      </w:r>
      <w:proofErr w:type="spellEnd"/>
      <w:r>
        <w:rPr>
          <w:bCs/>
          <w:sz w:val="28"/>
          <w:szCs w:val="28"/>
          <w:lang w:val="uk-UA"/>
        </w:rPr>
        <w:t xml:space="preserve"> тарифів на постачання теплової енергії для бюджетних установ та  інших споживачів згідно з додатком 2 (додається).</w:t>
      </w:r>
    </w:p>
    <w:p w:rsidR="003D2766" w:rsidRDefault="003D2766" w:rsidP="003D2766">
      <w:pPr>
        <w:numPr>
          <w:ilvl w:val="0"/>
          <w:numId w:val="1"/>
        </w:numPr>
        <w:ind w:left="0" w:firstLine="708"/>
        <w:jc w:val="both"/>
        <w:rPr>
          <w:bCs/>
          <w:sz w:val="28"/>
          <w:szCs w:val="28"/>
          <w:lang w:val="uk-UA"/>
        </w:rPr>
      </w:pPr>
      <w:r>
        <w:rPr>
          <w:bCs/>
          <w:sz w:val="28"/>
          <w:szCs w:val="28"/>
          <w:lang w:val="uk-UA"/>
        </w:rPr>
        <w:lastRenderedPageBreak/>
        <w:t>ПРАТ «</w:t>
      </w:r>
      <w:proofErr w:type="spellStart"/>
      <w:r>
        <w:rPr>
          <w:bCs/>
          <w:sz w:val="28"/>
          <w:szCs w:val="28"/>
          <w:lang w:val="uk-UA"/>
        </w:rPr>
        <w:t>Василівкатепломережа</w:t>
      </w:r>
      <w:proofErr w:type="spellEnd"/>
      <w:r>
        <w:rPr>
          <w:bCs/>
          <w:sz w:val="28"/>
          <w:szCs w:val="28"/>
          <w:lang w:val="uk-UA"/>
        </w:rPr>
        <w:t>» повідомити споживачів про зміну тарифів відповідно до діючого законодавства.</w:t>
      </w:r>
    </w:p>
    <w:p w:rsidR="003D2766" w:rsidRDefault="003D2766" w:rsidP="003D2766">
      <w:pPr>
        <w:numPr>
          <w:ilvl w:val="0"/>
          <w:numId w:val="1"/>
        </w:numPr>
        <w:ind w:left="0" w:firstLine="708"/>
        <w:jc w:val="both"/>
        <w:rPr>
          <w:bCs/>
          <w:sz w:val="28"/>
          <w:szCs w:val="28"/>
          <w:lang w:val="uk-UA"/>
        </w:rPr>
      </w:pPr>
      <w:r>
        <w:rPr>
          <w:sz w:val="28"/>
          <w:szCs w:val="28"/>
          <w:lang w:val="uk-UA"/>
        </w:rPr>
        <w:t>Керівництву ПРАТ «</w:t>
      </w:r>
      <w:proofErr w:type="spellStart"/>
      <w:r>
        <w:rPr>
          <w:sz w:val="28"/>
          <w:szCs w:val="28"/>
          <w:lang w:val="uk-UA"/>
        </w:rPr>
        <w:t>Василівкатепломережа</w:t>
      </w:r>
      <w:proofErr w:type="spellEnd"/>
      <w:r>
        <w:rPr>
          <w:sz w:val="28"/>
          <w:szCs w:val="28"/>
          <w:lang w:val="uk-UA"/>
        </w:rPr>
        <w:t xml:space="preserve">», у разі зміни ціни природного газу, відповідно до Розділу 4 «Ціна природного газу» Договору постачання природного газу укладеного з акціонерним товариством «Національна акціонерна компанія «Нафтогаз України», здійснити розрахунки коригування тарифів на теплову енергію, її виробництво, транспортування, постачання для потреб населення, бюджетних установ, інших споживачів та надати для розгляду виконавчому комітету </w:t>
      </w:r>
      <w:proofErr w:type="spellStart"/>
      <w:r>
        <w:rPr>
          <w:sz w:val="28"/>
          <w:szCs w:val="28"/>
          <w:lang w:val="uk-UA"/>
        </w:rPr>
        <w:t>Василівської</w:t>
      </w:r>
      <w:proofErr w:type="spellEnd"/>
      <w:r>
        <w:rPr>
          <w:sz w:val="28"/>
          <w:szCs w:val="28"/>
          <w:lang w:val="uk-UA"/>
        </w:rPr>
        <w:t xml:space="preserve">  міської  ради.</w:t>
      </w:r>
    </w:p>
    <w:p w:rsidR="003D2766" w:rsidRDefault="003D2766" w:rsidP="003D2766">
      <w:pPr>
        <w:numPr>
          <w:ilvl w:val="0"/>
          <w:numId w:val="1"/>
        </w:numPr>
        <w:ind w:left="0" w:firstLine="708"/>
        <w:jc w:val="both"/>
        <w:rPr>
          <w:bCs/>
          <w:sz w:val="28"/>
          <w:szCs w:val="28"/>
          <w:lang w:val="uk-UA"/>
        </w:rPr>
      </w:pPr>
      <w:r>
        <w:rPr>
          <w:bCs/>
          <w:sz w:val="28"/>
          <w:szCs w:val="28"/>
          <w:lang w:val="uk-UA"/>
        </w:rPr>
        <w:t>Встановлені скориговані узгоджені тарифи на постачання теплової енергії для бюджетних установ та інших споживачів набувають чинності з 01.02.2021 року .</w:t>
      </w:r>
    </w:p>
    <w:p w:rsidR="003D2766" w:rsidRDefault="003D2766" w:rsidP="003D2766">
      <w:pPr>
        <w:numPr>
          <w:ilvl w:val="0"/>
          <w:numId w:val="1"/>
        </w:numPr>
        <w:ind w:left="0" w:firstLine="708"/>
        <w:jc w:val="both"/>
        <w:rPr>
          <w:bCs/>
          <w:sz w:val="28"/>
          <w:szCs w:val="28"/>
          <w:lang w:val="uk-UA"/>
        </w:rPr>
      </w:pPr>
      <w:r>
        <w:rPr>
          <w:bCs/>
          <w:sz w:val="28"/>
          <w:szCs w:val="28"/>
          <w:lang w:val="uk-UA"/>
        </w:rPr>
        <w:t>Контроль за виконанням даного рішення покласти на першого заступника міського голови з питань діяльності виконавчих органів ради Дениса КАЛІНІНА.</w:t>
      </w:r>
    </w:p>
    <w:p w:rsidR="003D2766" w:rsidRDefault="003D2766" w:rsidP="003D2766">
      <w:pPr>
        <w:jc w:val="both"/>
        <w:rPr>
          <w:bCs/>
          <w:sz w:val="28"/>
          <w:szCs w:val="28"/>
          <w:lang w:val="uk-UA"/>
        </w:rPr>
      </w:pPr>
    </w:p>
    <w:p w:rsidR="003D2766" w:rsidRDefault="003D2766" w:rsidP="003D2766">
      <w:pPr>
        <w:ind w:left="708"/>
        <w:rPr>
          <w:bCs/>
          <w:sz w:val="28"/>
          <w:szCs w:val="28"/>
          <w:lang w:val="uk-UA"/>
        </w:rPr>
      </w:pPr>
    </w:p>
    <w:p w:rsidR="003D2766" w:rsidRDefault="003D2766" w:rsidP="003D2766">
      <w:pPr>
        <w:ind w:left="708"/>
        <w:rPr>
          <w:bCs/>
          <w:sz w:val="28"/>
          <w:szCs w:val="28"/>
          <w:lang w:val="uk-UA"/>
        </w:rPr>
      </w:pPr>
    </w:p>
    <w:p w:rsidR="003D2766" w:rsidRDefault="003D2766" w:rsidP="003D2766">
      <w:pPr>
        <w:ind w:left="708"/>
        <w:rPr>
          <w:bCs/>
          <w:sz w:val="28"/>
          <w:szCs w:val="28"/>
          <w:lang w:val="uk-UA"/>
        </w:rPr>
      </w:pPr>
      <w:r>
        <w:rPr>
          <w:bCs/>
          <w:sz w:val="28"/>
          <w:szCs w:val="28"/>
          <w:lang w:val="uk-UA"/>
        </w:rPr>
        <w:t xml:space="preserve">                                                                                                                                                                                              </w:t>
      </w:r>
    </w:p>
    <w:p w:rsidR="003D2766" w:rsidRDefault="003D2766" w:rsidP="003D2766">
      <w:pPr>
        <w:pStyle w:val="a3"/>
        <w:ind w:firstLine="0"/>
        <w:rPr>
          <w:sz w:val="28"/>
          <w:szCs w:val="28"/>
        </w:rPr>
      </w:pPr>
      <w:r>
        <w:rPr>
          <w:sz w:val="28"/>
          <w:szCs w:val="28"/>
        </w:rPr>
        <w:t>Міський голова                                                                             Сергій КАЛІМАН</w:t>
      </w:r>
    </w:p>
    <w:p w:rsidR="003D2766" w:rsidRDefault="003D2766" w:rsidP="003D2766">
      <w:pPr>
        <w:rPr>
          <w:sz w:val="28"/>
          <w:szCs w:val="28"/>
        </w:rPr>
      </w:pPr>
    </w:p>
    <w:p w:rsidR="003D2766" w:rsidRDefault="003D2766" w:rsidP="003D2766">
      <w:pPr>
        <w:rPr>
          <w:sz w:val="28"/>
          <w:szCs w:val="28"/>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r>
        <w:rPr>
          <w:sz w:val="28"/>
          <w:szCs w:val="28"/>
          <w:lang w:val="uk-UA"/>
        </w:rPr>
        <w:t>Аркуш погодження додається.</w:t>
      </w: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sz w:val="28"/>
          <w:szCs w:val="28"/>
          <w:lang w:val="uk-UA"/>
        </w:rPr>
      </w:pPr>
    </w:p>
    <w:p w:rsidR="003D2766" w:rsidRDefault="003D2766" w:rsidP="003D2766">
      <w:pPr>
        <w:rPr>
          <w:lang w:val="uk-UA"/>
        </w:rPr>
      </w:pPr>
    </w:p>
    <w:p w:rsidR="003D2766" w:rsidRDefault="003D2766" w:rsidP="003D2766">
      <w:pPr>
        <w:rPr>
          <w:lang w:val="uk-UA"/>
        </w:rPr>
      </w:pPr>
    </w:p>
    <w:p w:rsidR="003D2766" w:rsidRDefault="003D2766" w:rsidP="003D2766">
      <w:pPr>
        <w:pStyle w:val="a3"/>
        <w:ind w:firstLine="0"/>
        <w:jc w:val="center"/>
        <w:rPr>
          <w:b/>
          <w:szCs w:val="22"/>
        </w:rPr>
      </w:pPr>
    </w:p>
    <w:p w:rsidR="003D2766" w:rsidRDefault="003D2766" w:rsidP="003D2766">
      <w:pPr>
        <w:pStyle w:val="a3"/>
        <w:spacing w:line="360" w:lineRule="auto"/>
        <w:ind w:left="5664" w:firstLine="0"/>
        <w:jc w:val="left"/>
        <w:rPr>
          <w:bCs w:val="0"/>
          <w:sz w:val="28"/>
          <w:szCs w:val="28"/>
        </w:rPr>
      </w:pPr>
      <w:r>
        <w:rPr>
          <w:bCs w:val="0"/>
          <w:sz w:val="28"/>
          <w:szCs w:val="28"/>
        </w:rPr>
        <w:lastRenderedPageBreak/>
        <w:t xml:space="preserve">Додаток 1 </w:t>
      </w:r>
    </w:p>
    <w:p w:rsidR="003D2766" w:rsidRDefault="003D2766" w:rsidP="003D2766">
      <w:pPr>
        <w:pStyle w:val="a3"/>
        <w:ind w:left="5664" w:firstLine="0"/>
        <w:jc w:val="left"/>
        <w:rPr>
          <w:bCs w:val="0"/>
          <w:sz w:val="28"/>
          <w:szCs w:val="28"/>
        </w:rPr>
      </w:pPr>
      <w:r>
        <w:rPr>
          <w:bCs w:val="0"/>
          <w:sz w:val="28"/>
          <w:szCs w:val="28"/>
        </w:rPr>
        <w:t>до рішення виконавчого комітету</w:t>
      </w:r>
    </w:p>
    <w:p w:rsidR="003D2766" w:rsidRDefault="003D2766" w:rsidP="003D2766">
      <w:pPr>
        <w:pStyle w:val="a3"/>
        <w:ind w:left="5664" w:firstLine="0"/>
        <w:jc w:val="left"/>
        <w:rPr>
          <w:bCs w:val="0"/>
          <w:sz w:val="28"/>
          <w:szCs w:val="28"/>
        </w:rPr>
      </w:pPr>
      <w:proofErr w:type="spellStart"/>
      <w:r>
        <w:rPr>
          <w:bCs w:val="0"/>
          <w:sz w:val="28"/>
          <w:szCs w:val="28"/>
        </w:rPr>
        <w:t>Василівської</w:t>
      </w:r>
      <w:proofErr w:type="spellEnd"/>
      <w:r>
        <w:rPr>
          <w:bCs w:val="0"/>
          <w:sz w:val="28"/>
          <w:szCs w:val="28"/>
        </w:rPr>
        <w:t xml:space="preserve">  міської ради </w:t>
      </w:r>
    </w:p>
    <w:p w:rsidR="003D2766" w:rsidRDefault="003D2766" w:rsidP="003D2766">
      <w:pPr>
        <w:pStyle w:val="a3"/>
        <w:ind w:left="5664" w:firstLine="0"/>
        <w:jc w:val="left"/>
        <w:rPr>
          <w:bCs w:val="0"/>
          <w:sz w:val="28"/>
          <w:szCs w:val="28"/>
          <w:lang w:val="ru-RU"/>
        </w:rPr>
      </w:pPr>
      <w:r>
        <w:rPr>
          <w:bCs w:val="0"/>
          <w:sz w:val="28"/>
          <w:szCs w:val="28"/>
        </w:rPr>
        <w:t>16 березня 2021  № 14</w:t>
      </w:r>
    </w:p>
    <w:p w:rsidR="003D2766" w:rsidRDefault="003D2766" w:rsidP="003D2766">
      <w:pPr>
        <w:pStyle w:val="a3"/>
        <w:ind w:firstLine="0"/>
        <w:jc w:val="right"/>
        <w:rPr>
          <w:bCs w:val="0"/>
          <w:sz w:val="28"/>
          <w:szCs w:val="28"/>
        </w:rPr>
      </w:pPr>
    </w:p>
    <w:p w:rsidR="003D2766" w:rsidRDefault="003D2766" w:rsidP="003D2766">
      <w:pPr>
        <w:pStyle w:val="a3"/>
        <w:ind w:firstLine="0"/>
        <w:jc w:val="center"/>
        <w:rPr>
          <w:b/>
          <w:sz w:val="28"/>
          <w:szCs w:val="28"/>
        </w:rPr>
      </w:pPr>
    </w:p>
    <w:p w:rsidR="003D2766" w:rsidRDefault="003D2766" w:rsidP="003D2766">
      <w:pPr>
        <w:pStyle w:val="a3"/>
        <w:ind w:firstLine="0"/>
        <w:jc w:val="center"/>
        <w:rPr>
          <w:b/>
          <w:sz w:val="28"/>
          <w:szCs w:val="28"/>
        </w:rPr>
      </w:pPr>
      <w:r>
        <w:rPr>
          <w:b/>
          <w:sz w:val="28"/>
          <w:szCs w:val="28"/>
        </w:rPr>
        <w:t>ТАРИФИ</w:t>
      </w:r>
    </w:p>
    <w:p w:rsidR="003D2766" w:rsidRDefault="003D2766" w:rsidP="003D2766">
      <w:pPr>
        <w:pStyle w:val="a3"/>
        <w:ind w:firstLine="0"/>
        <w:jc w:val="center"/>
        <w:rPr>
          <w:b/>
          <w:sz w:val="28"/>
          <w:szCs w:val="28"/>
        </w:rPr>
      </w:pPr>
    </w:p>
    <w:p w:rsidR="003D2766" w:rsidRDefault="003D2766" w:rsidP="003D2766">
      <w:pPr>
        <w:pStyle w:val="a3"/>
        <w:ind w:firstLine="0"/>
        <w:jc w:val="center"/>
        <w:rPr>
          <w:b/>
          <w:sz w:val="28"/>
          <w:szCs w:val="28"/>
        </w:rPr>
      </w:pPr>
      <w:r>
        <w:rPr>
          <w:b/>
          <w:sz w:val="28"/>
          <w:szCs w:val="28"/>
        </w:rPr>
        <w:t xml:space="preserve">на постачання теплової енергії </w:t>
      </w:r>
    </w:p>
    <w:p w:rsidR="003D2766" w:rsidRDefault="003D2766" w:rsidP="003D2766">
      <w:pPr>
        <w:pStyle w:val="a3"/>
        <w:ind w:firstLine="0"/>
        <w:jc w:val="center"/>
        <w:rPr>
          <w:b/>
          <w:sz w:val="28"/>
          <w:szCs w:val="28"/>
        </w:rPr>
      </w:pPr>
      <w:r>
        <w:rPr>
          <w:b/>
          <w:sz w:val="28"/>
          <w:szCs w:val="28"/>
        </w:rPr>
        <w:t xml:space="preserve"> для бюджетних установ та  інших споживачів ПРАТ  «</w:t>
      </w:r>
      <w:proofErr w:type="spellStart"/>
      <w:r>
        <w:rPr>
          <w:b/>
          <w:sz w:val="28"/>
          <w:szCs w:val="28"/>
        </w:rPr>
        <w:t>Василівкатепломережа</w:t>
      </w:r>
      <w:proofErr w:type="spellEnd"/>
      <w:r>
        <w:rPr>
          <w:b/>
          <w:sz w:val="28"/>
          <w:szCs w:val="28"/>
        </w:rPr>
        <w:t>»</w:t>
      </w:r>
    </w:p>
    <w:p w:rsidR="003D2766" w:rsidRDefault="003D2766" w:rsidP="003D2766">
      <w:pPr>
        <w:pStyle w:val="a3"/>
        <w:ind w:firstLine="0"/>
        <w:rPr>
          <w:b/>
          <w:sz w:val="28"/>
          <w:szCs w:val="28"/>
        </w:rPr>
      </w:pPr>
    </w:p>
    <w:p w:rsidR="003D2766" w:rsidRDefault="003D2766" w:rsidP="003D2766">
      <w:pPr>
        <w:pStyle w:val="a3"/>
        <w:ind w:firstLine="0"/>
        <w:rPr>
          <w:b/>
          <w:sz w:val="28"/>
          <w:szCs w:val="28"/>
        </w:rPr>
      </w:pPr>
    </w:p>
    <w:p w:rsidR="003D2766" w:rsidRDefault="003D2766" w:rsidP="003D2766">
      <w:pPr>
        <w:pStyle w:val="a3"/>
        <w:ind w:firstLine="0"/>
        <w:rPr>
          <w:b/>
          <w:sz w:val="28"/>
          <w:szCs w:val="28"/>
        </w:rPr>
      </w:pPr>
    </w:p>
    <w:tbl>
      <w:tblPr>
        <w:tblW w:w="94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850"/>
        <w:gridCol w:w="1418"/>
        <w:gridCol w:w="1559"/>
        <w:gridCol w:w="1559"/>
        <w:gridCol w:w="1702"/>
      </w:tblGrid>
      <w:tr w:rsidR="003D2766" w:rsidTr="003D2766">
        <w:trPr>
          <w:trHeight w:val="1165"/>
        </w:trPr>
        <w:tc>
          <w:tcPr>
            <w:tcW w:w="2345" w:type="dxa"/>
            <w:vMerge w:val="restart"/>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jc w:val="center"/>
              <w:rPr>
                <w:sz w:val="28"/>
                <w:szCs w:val="28"/>
              </w:rPr>
            </w:pPr>
            <w:r>
              <w:rPr>
                <w:sz w:val="28"/>
                <w:szCs w:val="28"/>
              </w:rPr>
              <w:t>Вид платежу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jc w:val="center"/>
              <w:rPr>
                <w:sz w:val="28"/>
                <w:szCs w:val="28"/>
              </w:rPr>
            </w:pPr>
            <w:r>
              <w:rPr>
                <w:sz w:val="28"/>
                <w:szCs w:val="28"/>
              </w:rPr>
              <w:t>Одиниця</w:t>
            </w:r>
          </w:p>
          <w:p w:rsidR="003D2766" w:rsidRDefault="003D2766">
            <w:pPr>
              <w:pStyle w:val="a3"/>
              <w:spacing w:line="276" w:lineRule="auto"/>
              <w:ind w:firstLine="0"/>
              <w:jc w:val="center"/>
              <w:rPr>
                <w:sz w:val="28"/>
                <w:szCs w:val="28"/>
              </w:rPr>
            </w:pPr>
            <w:r>
              <w:rPr>
                <w:sz w:val="28"/>
                <w:szCs w:val="28"/>
              </w:rPr>
              <w:t>виміру</w:t>
            </w:r>
          </w:p>
        </w:tc>
        <w:tc>
          <w:tcPr>
            <w:tcW w:w="2977" w:type="dxa"/>
            <w:gridSpan w:val="2"/>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jc w:val="center"/>
              <w:rPr>
                <w:sz w:val="28"/>
                <w:szCs w:val="28"/>
              </w:rPr>
            </w:pPr>
            <w:r>
              <w:rPr>
                <w:sz w:val="28"/>
                <w:szCs w:val="28"/>
              </w:rPr>
              <w:t xml:space="preserve">Тариф, грн., бюджетні установи  </w:t>
            </w:r>
          </w:p>
        </w:tc>
        <w:tc>
          <w:tcPr>
            <w:tcW w:w="3260" w:type="dxa"/>
            <w:gridSpan w:val="2"/>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jc w:val="center"/>
              <w:rPr>
                <w:sz w:val="28"/>
                <w:szCs w:val="28"/>
              </w:rPr>
            </w:pPr>
            <w:r>
              <w:rPr>
                <w:sz w:val="28"/>
                <w:szCs w:val="28"/>
              </w:rPr>
              <w:t>Тариф, грн.</w:t>
            </w:r>
          </w:p>
          <w:p w:rsidR="003D2766" w:rsidRDefault="003D2766">
            <w:pPr>
              <w:pStyle w:val="a3"/>
              <w:spacing w:line="276" w:lineRule="auto"/>
              <w:ind w:left="57" w:firstLine="0"/>
              <w:jc w:val="center"/>
              <w:rPr>
                <w:sz w:val="28"/>
                <w:szCs w:val="28"/>
              </w:rPr>
            </w:pPr>
            <w:r>
              <w:rPr>
                <w:sz w:val="28"/>
                <w:szCs w:val="28"/>
              </w:rPr>
              <w:t>інші  споживачі</w:t>
            </w:r>
          </w:p>
        </w:tc>
      </w:tr>
      <w:tr w:rsidR="003D2766" w:rsidTr="003D2766">
        <w:trPr>
          <w:trHeight w:val="1165"/>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3D2766" w:rsidRDefault="003D2766">
            <w:pPr>
              <w:spacing w:line="276" w:lineRule="auto"/>
              <w:rPr>
                <w:bCs/>
                <w:sz w:val="28"/>
                <w:szCs w:val="2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2766" w:rsidRDefault="003D2766">
            <w:pPr>
              <w:spacing w:line="276" w:lineRule="auto"/>
              <w:rPr>
                <w:bCs/>
                <w:sz w:val="28"/>
                <w:szCs w:val="28"/>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left="144" w:firstLine="0"/>
              <w:jc w:val="center"/>
            </w:pPr>
            <w:r>
              <w:t>без ПДВ</w:t>
            </w:r>
          </w:p>
        </w:tc>
        <w:tc>
          <w:tcPr>
            <w:tcW w:w="1559"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left="144" w:firstLine="0"/>
              <w:jc w:val="center"/>
            </w:pPr>
            <w:r>
              <w:t>з урахуванням ПДВ</w:t>
            </w:r>
          </w:p>
        </w:tc>
        <w:tc>
          <w:tcPr>
            <w:tcW w:w="1559"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left="144" w:firstLine="0"/>
              <w:jc w:val="center"/>
            </w:pPr>
            <w:r>
              <w:t>без ПДВ</w:t>
            </w:r>
          </w:p>
        </w:tc>
        <w:tc>
          <w:tcPr>
            <w:tcW w:w="1701"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left="144" w:firstLine="0"/>
              <w:jc w:val="center"/>
            </w:pPr>
            <w:r>
              <w:t>з урахуванням ПДВ</w:t>
            </w:r>
          </w:p>
        </w:tc>
      </w:tr>
      <w:tr w:rsidR="003D2766" w:rsidTr="003D2766">
        <w:trPr>
          <w:trHeight w:val="705"/>
        </w:trPr>
        <w:tc>
          <w:tcPr>
            <w:tcW w:w="2345"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rPr>
                <w:bCs w:val="0"/>
                <w:sz w:val="28"/>
                <w:szCs w:val="28"/>
              </w:rPr>
            </w:pPr>
            <w:r>
              <w:rPr>
                <w:bCs w:val="0"/>
                <w:sz w:val="28"/>
                <w:szCs w:val="28"/>
              </w:rPr>
              <w:t xml:space="preserve">Умовно-змінна  частина </w:t>
            </w:r>
            <w:proofErr w:type="spellStart"/>
            <w:r>
              <w:rPr>
                <w:bCs w:val="0"/>
                <w:sz w:val="28"/>
                <w:szCs w:val="28"/>
              </w:rPr>
              <w:t>двоставкового</w:t>
            </w:r>
            <w:proofErr w:type="spellEnd"/>
            <w:r>
              <w:rPr>
                <w:bCs w:val="0"/>
                <w:sz w:val="28"/>
                <w:szCs w:val="28"/>
              </w:rPr>
              <w:t xml:space="preserve"> тарифу</w:t>
            </w:r>
          </w:p>
        </w:tc>
        <w:tc>
          <w:tcPr>
            <w:tcW w:w="850"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jc w:val="center"/>
              <w:rPr>
                <w:bCs w:val="0"/>
                <w:sz w:val="28"/>
                <w:szCs w:val="28"/>
              </w:rPr>
            </w:pPr>
            <w:r>
              <w:rPr>
                <w:bCs w:val="0"/>
                <w:sz w:val="28"/>
                <w:szCs w:val="28"/>
              </w:rPr>
              <w:t xml:space="preserve">1 </w:t>
            </w:r>
            <w:proofErr w:type="spellStart"/>
            <w:r>
              <w:rPr>
                <w:bCs w:val="0"/>
                <w:sz w:val="28"/>
                <w:szCs w:val="28"/>
              </w:rPr>
              <w:t>Гкал</w:t>
            </w:r>
            <w:proofErr w:type="spellEnd"/>
            <w:r>
              <w:rPr>
                <w:bCs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jc w:val="center"/>
              <w:rPr>
                <w:bCs w:val="0"/>
                <w:lang w:val="ru-RU"/>
              </w:rPr>
            </w:pPr>
            <w:r>
              <w:rPr>
                <w:bCs w:val="0"/>
                <w:lang w:val="ru-RU"/>
              </w:rPr>
              <w:t>1320,6</w:t>
            </w:r>
          </w:p>
        </w:tc>
        <w:tc>
          <w:tcPr>
            <w:tcW w:w="1559"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jc w:val="center"/>
              <w:rPr>
                <w:bCs w:val="0"/>
                <w:lang w:val="ru-RU"/>
              </w:rPr>
            </w:pPr>
            <w:r>
              <w:rPr>
                <w:bCs w:val="0"/>
                <w:lang w:val="ru-RU"/>
              </w:rPr>
              <w:t>1584,72</w:t>
            </w:r>
          </w:p>
        </w:tc>
        <w:tc>
          <w:tcPr>
            <w:tcW w:w="1559"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jc w:val="center"/>
              <w:rPr>
                <w:bCs w:val="0"/>
                <w:lang w:val="ru-RU"/>
              </w:rPr>
            </w:pPr>
            <w:r>
              <w:rPr>
                <w:bCs w:val="0"/>
                <w:lang w:val="ru-RU"/>
              </w:rPr>
              <w:t>1320,38</w:t>
            </w:r>
          </w:p>
        </w:tc>
        <w:tc>
          <w:tcPr>
            <w:tcW w:w="1701"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left="528" w:hanging="528"/>
              <w:jc w:val="center"/>
              <w:rPr>
                <w:bCs w:val="0"/>
              </w:rPr>
            </w:pPr>
            <w:r>
              <w:rPr>
                <w:bCs w:val="0"/>
              </w:rPr>
              <w:t>1584,46</w:t>
            </w:r>
          </w:p>
        </w:tc>
      </w:tr>
      <w:tr w:rsidR="003D2766" w:rsidTr="003D2766">
        <w:tc>
          <w:tcPr>
            <w:tcW w:w="2345"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rPr>
                <w:bCs w:val="0"/>
                <w:sz w:val="28"/>
                <w:szCs w:val="28"/>
              </w:rPr>
            </w:pPr>
            <w:r>
              <w:rPr>
                <w:bCs w:val="0"/>
                <w:sz w:val="28"/>
                <w:szCs w:val="28"/>
              </w:rPr>
              <w:t xml:space="preserve">Умовно-постійна частина </w:t>
            </w:r>
            <w:proofErr w:type="spellStart"/>
            <w:r>
              <w:rPr>
                <w:bCs w:val="0"/>
                <w:sz w:val="28"/>
                <w:szCs w:val="28"/>
              </w:rPr>
              <w:t>двоставкового</w:t>
            </w:r>
            <w:proofErr w:type="spellEnd"/>
            <w:r>
              <w:rPr>
                <w:bCs w:val="0"/>
                <w:sz w:val="28"/>
                <w:szCs w:val="28"/>
              </w:rPr>
              <w:t xml:space="preserve"> тарифу</w:t>
            </w:r>
          </w:p>
        </w:tc>
        <w:tc>
          <w:tcPr>
            <w:tcW w:w="850"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rPr>
                <w:bCs w:val="0"/>
                <w:sz w:val="28"/>
                <w:szCs w:val="28"/>
              </w:rPr>
            </w:pPr>
            <w:r>
              <w:rPr>
                <w:bCs w:val="0"/>
                <w:sz w:val="28"/>
                <w:szCs w:val="28"/>
              </w:rPr>
              <w:t xml:space="preserve">1 </w:t>
            </w:r>
            <w:proofErr w:type="spellStart"/>
            <w:r>
              <w:rPr>
                <w:bCs w:val="0"/>
                <w:sz w:val="28"/>
                <w:szCs w:val="28"/>
              </w:rPr>
              <w:t>Гкал</w:t>
            </w:r>
            <w:proofErr w:type="spellEnd"/>
            <w:r>
              <w:rPr>
                <w:bCs w:val="0"/>
                <w:sz w:val="28"/>
                <w:szCs w:val="28"/>
              </w:rPr>
              <w:t>/год.</w:t>
            </w:r>
          </w:p>
        </w:tc>
        <w:tc>
          <w:tcPr>
            <w:tcW w:w="1418"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jc w:val="center"/>
              <w:rPr>
                <w:bCs w:val="0"/>
                <w:lang w:val="ru-RU"/>
              </w:rPr>
            </w:pPr>
            <w:r>
              <w:rPr>
                <w:bCs w:val="0"/>
                <w:lang w:val="ru-RU"/>
              </w:rPr>
              <w:t>60586,63</w:t>
            </w:r>
          </w:p>
        </w:tc>
        <w:tc>
          <w:tcPr>
            <w:tcW w:w="1559"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jc w:val="center"/>
              <w:rPr>
                <w:bCs w:val="0"/>
                <w:lang w:val="ru-RU"/>
              </w:rPr>
            </w:pPr>
            <w:r>
              <w:rPr>
                <w:bCs w:val="0"/>
                <w:lang w:val="ru-RU"/>
              </w:rPr>
              <w:t>72703,96</w:t>
            </w:r>
          </w:p>
        </w:tc>
        <w:tc>
          <w:tcPr>
            <w:tcW w:w="1559"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jc w:val="center"/>
              <w:rPr>
                <w:bCs w:val="0"/>
                <w:lang w:val="ru-RU"/>
              </w:rPr>
            </w:pPr>
            <w:r>
              <w:rPr>
                <w:bCs w:val="0"/>
                <w:lang w:val="ru-RU"/>
              </w:rPr>
              <w:t>60616,44</w:t>
            </w:r>
          </w:p>
        </w:tc>
        <w:tc>
          <w:tcPr>
            <w:tcW w:w="1701" w:type="dxa"/>
            <w:tcBorders>
              <w:top w:val="single" w:sz="4" w:space="0" w:color="auto"/>
              <w:left w:val="single" w:sz="4" w:space="0" w:color="auto"/>
              <w:bottom w:val="single" w:sz="4" w:space="0" w:color="auto"/>
              <w:right w:val="single" w:sz="4" w:space="0" w:color="auto"/>
            </w:tcBorders>
            <w:hideMark/>
          </w:tcPr>
          <w:p w:rsidR="003D2766" w:rsidRDefault="003D2766">
            <w:pPr>
              <w:pStyle w:val="a3"/>
              <w:spacing w:line="276" w:lineRule="auto"/>
              <w:ind w:firstLine="0"/>
              <w:jc w:val="center"/>
              <w:rPr>
                <w:bCs w:val="0"/>
              </w:rPr>
            </w:pPr>
            <w:r>
              <w:rPr>
                <w:bCs w:val="0"/>
              </w:rPr>
              <w:t>72739,73</w:t>
            </w:r>
          </w:p>
        </w:tc>
      </w:tr>
    </w:tbl>
    <w:p w:rsidR="003D2766" w:rsidRDefault="003D2766" w:rsidP="003D2766">
      <w:pPr>
        <w:pStyle w:val="a3"/>
        <w:ind w:firstLine="0"/>
        <w:rPr>
          <w:bCs w:val="0"/>
          <w:sz w:val="28"/>
          <w:szCs w:val="28"/>
        </w:rPr>
      </w:pPr>
    </w:p>
    <w:p w:rsidR="003D2766" w:rsidRDefault="003D2766" w:rsidP="003D2766">
      <w:pPr>
        <w:pStyle w:val="a3"/>
        <w:ind w:firstLine="0"/>
        <w:jc w:val="right"/>
        <w:rPr>
          <w:bCs w:val="0"/>
          <w:sz w:val="28"/>
          <w:szCs w:val="28"/>
        </w:rPr>
      </w:pPr>
    </w:p>
    <w:p w:rsidR="003D2766" w:rsidRDefault="003D2766" w:rsidP="003D2766">
      <w:pPr>
        <w:pStyle w:val="a3"/>
        <w:ind w:firstLine="0"/>
        <w:jc w:val="right"/>
        <w:rPr>
          <w:bCs w:val="0"/>
          <w:sz w:val="28"/>
          <w:szCs w:val="28"/>
          <w:lang w:val="ru-RU"/>
        </w:rPr>
      </w:pPr>
    </w:p>
    <w:p w:rsidR="003D2766" w:rsidRDefault="003D2766" w:rsidP="003D2766">
      <w:pPr>
        <w:pStyle w:val="a3"/>
        <w:ind w:firstLine="0"/>
        <w:jc w:val="right"/>
        <w:rPr>
          <w:bCs w:val="0"/>
          <w:sz w:val="28"/>
          <w:szCs w:val="28"/>
          <w:lang w:val="ru-RU"/>
        </w:rPr>
      </w:pPr>
    </w:p>
    <w:p w:rsidR="003D2766" w:rsidRDefault="003D2766" w:rsidP="003D2766">
      <w:pPr>
        <w:ind w:left="-284"/>
        <w:jc w:val="both"/>
        <w:rPr>
          <w:bCs/>
          <w:sz w:val="28"/>
          <w:szCs w:val="28"/>
          <w:lang w:val="uk-UA"/>
        </w:rPr>
      </w:pPr>
      <w:r>
        <w:rPr>
          <w:bCs/>
          <w:sz w:val="28"/>
          <w:szCs w:val="28"/>
          <w:lang w:val="uk-UA"/>
        </w:rPr>
        <w:t xml:space="preserve">Перший заступник міського голови з питань </w:t>
      </w:r>
    </w:p>
    <w:p w:rsidR="003D2766" w:rsidRDefault="003D2766" w:rsidP="003D2766">
      <w:pPr>
        <w:ind w:left="-284"/>
        <w:jc w:val="both"/>
        <w:rPr>
          <w:bCs/>
          <w:lang w:val="uk-UA"/>
        </w:rPr>
      </w:pPr>
      <w:r>
        <w:rPr>
          <w:bCs/>
          <w:sz w:val="28"/>
          <w:szCs w:val="28"/>
          <w:lang w:val="uk-UA"/>
        </w:rPr>
        <w:t>діяльності виконавчих органів ради</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Денис КАЛІНІН</w:t>
      </w:r>
    </w:p>
    <w:p w:rsidR="003D2766" w:rsidRDefault="003D2766" w:rsidP="003D2766">
      <w:pPr>
        <w:jc w:val="both"/>
        <w:rPr>
          <w:bCs/>
          <w:lang w:val="uk-UA"/>
        </w:rPr>
      </w:pPr>
    </w:p>
    <w:p w:rsidR="003D2766" w:rsidRDefault="003D2766" w:rsidP="003D2766">
      <w:pPr>
        <w:tabs>
          <w:tab w:val="left" w:pos="2895"/>
        </w:tabs>
        <w:jc w:val="center"/>
      </w:pPr>
    </w:p>
    <w:p w:rsidR="003D2766" w:rsidRDefault="003D2766" w:rsidP="003D2766">
      <w:pPr>
        <w:tabs>
          <w:tab w:val="left" w:pos="2895"/>
        </w:tabs>
        <w:jc w:val="center"/>
      </w:pPr>
    </w:p>
    <w:p w:rsidR="003D2766" w:rsidRDefault="003D2766" w:rsidP="003D2766">
      <w:pPr>
        <w:tabs>
          <w:tab w:val="left" w:pos="2895"/>
        </w:tabs>
        <w:jc w:val="center"/>
      </w:pPr>
    </w:p>
    <w:p w:rsidR="003D2766" w:rsidRDefault="003D2766" w:rsidP="003D2766">
      <w:pPr>
        <w:tabs>
          <w:tab w:val="left" w:pos="2895"/>
        </w:tabs>
        <w:jc w:val="center"/>
      </w:pPr>
    </w:p>
    <w:p w:rsidR="003D2766" w:rsidRDefault="003D2766" w:rsidP="003D2766">
      <w:pPr>
        <w:tabs>
          <w:tab w:val="left" w:pos="2895"/>
        </w:tabs>
        <w:jc w:val="center"/>
      </w:pPr>
    </w:p>
    <w:p w:rsidR="003D2766" w:rsidRDefault="003D2766" w:rsidP="003D2766">
      <w:pPr>
        <w:tabs>
          <w:tab w:val="left" w:pos="2895"/>
        </w:tabs>
        <w:jc w:val="center"/>
      </w:pPr>
    </w:p>
    <w:p w:rsidR="003D2766" w:rsidRDefault="003D2766" w:rsidP="003D2766">
      <w:pPr>
        <w:tabs>
          <w:tab w:val="left" w:pos="2895"/>
        </w:tabs>
        <w:jc w:val="center"/>
        <w:rPr>
          <w:lang w:val="uk-UA"/>
        </w:rPr>
      </w:pPr>
    </w:p>
    <w:p w:rsidR="003D2766" w:rsidRDefault="003D2766" w:rsidP="003D2766">
      <w:pPr>
        <w:tabs>
          <w:tab w:val="left" w:pos="2895"/>
        </w:tabs>
        <w:jc w:val="center"/>
        <w:rPr>
          <w:lang w:val="uk-UA"/>
        </w:rPr>
      </w:pPr>
    </w:p>
    <w:p w:rsidR="003D2766" w:rsidRDefault="003D2766" w:rsidP="003D2766">
      <w:pPr>
        <w:tabs>
          <w:tab w:val="left" w:pos="2895"/>
        </w:tabs>
        <w:jc w:val="center"/>
        <w:rPr>
          <w:lang w:val="uk-UA"/>
        </w:rPr>
      </w:pPr>
    </w:p>
    <w:p w:rsidR="003D2766" w:rsidRDefault="003D2766" w:rsidP="003D2766">
      <w:pPr>
        <w:tabs>
          <w:tab w:val="left" w:pos="2895"/>
        </w:tabs>
        <w:jc w:val="center"/>
        <w:rPr>
          <w:lang w:val="uk-UA"/>
        </w:rPr>
      </w:pPr>
    </w:p>
    <w:p w:rsidR="003D2766" w:rsidRDefault="003D2766" w:rsidP="003D2766">
      <w:pPr>
        <w:tabs>
          <w:tab w:val="left" w:pos="2895"/>
        </w:tabs>
        <w:jc w:val="center"/>
        <w:rPr>
          <w:lang w:val="uk-UA"/>
        </w:rPr>
      </w:pPr>
    </w:p>
    <w:p w:rsidR="00065315" w:rsidRPr="003D2766" w:rsidRDefault="00065315">
      <w:pPr>
        <w:rPr>
          <w:lang w:val="uk-UA"/>
        </w:rPr>
      </w:pPr>
    </w:p>
    <w:sectPr w:rsidR="00065315" w:rsidRPr="003D2766" w:rsidSect="008C6EE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A6B3F"/>
    <w:multiLevelType w:val="hybridMultilevel"/>
    <w:tmpl w:val="F0C0C000"/>
    <w:lvl w:ilvl="0" w:tplc="9B383CAC">
      <w:start w:val="1"/>
      <w:numFmt w:val="decimal"/>
      <w:lvlText w:val="%1."/>
      <w:lvlJc w:val="left"/>
      <w:pPr>
        <w:ind w:left="1638" w:hanging="93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67"/>
    <w:rsid w:val="00065315"/>
    <w:rsid w:val="003D2766"/>
    <w:rsid w:val="00744C67"/>
    <w:rsid w:val="008C6EEE"/>
    <w:rsid w:val="008D6606"/>
    <w:rsid w:val="00942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A3763-DBA8-427F-BDE9-25863AC4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7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D2766"/>
    <w:pPr>
      <w:ind w:firstLine="708"/>
      <w:jc w:val="both"/>
    </w:pPr>
    <w:rPr>
      <w:bCs/>
      <w:lang w:val="uk-UA"/>
    </w:rPr>
  </w:style>
  <w:style w:type="character" w:customStyle="1" w:styleId="a4">
    <w:name w:val="Основной текст с отступом Знак"/>
    <w:basedOn w:val="a0"/>
    <w:link w:val="a3"/>
    <w:uiPriority w:val="99"/>
    <w:semiHidden/>
    <w:rsid w:val="003D2766"/>
    <w:rPr>
      <w:rFonts w:ascii="Times New Roman" w:eastAsia="Times New Roman" w:hAnsi="Times New Roman" w:cs="Times New Roman"/>
      <w:bCs/>
      <w:sz w:val="24"/>
      <w:szCs w:val="24"/>
      <w:lang w:val="uk-UA" w:eastAsia="ru-RU"/>
    </w:rPr>
  </w:style>
  <w:style w:type="paragraph" w:styleId="a5">
    <w:name w:val="Balloon Text"/>
    <w:basedOn w:val="a"/>
    <w:link w:val="a6"/>
    <w:uiPriority w:val="99"/>
    <w:semiHidden/>
    <w:unhideWhenUsed/>
    <w:rsid w:val="00942942"/>
    <w:rPr>
      <w:rFonts w:ascii="Segoe UI" w:hAnsi="Segoe UI" w:cs="Segoe UI"/>
      <w:sz w:val="18"/>
      <w:szCs w:val="18"/>
    </w:rPr>
  </w:style>
  <w:style w:type="character" w:customStyle="1" w:styleId="a6">
    <w:name w:val="Текст выноски Знак"/>
    <w:basedOn w:val="a0"/>
    <w:link w:val="a5"/>
    <w:uiPriority w:val="99"/>
    <w:semiHidden/>
    <w:rsid w:val="0094294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2021-03-16T12:04:00Z</cp:lastPrinted>
  <dcterms:created xsi:type="dcterms:W3CDTF">2021-03-16T11:57:00Z</dcterms:created>
  <dcterms:modified xsi:type="dcterms:W3CDTF">2021-03-16T13:14:00Z</dcterms:modified>
</cp:coreProperties>
</file>